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08A6" w14:textId="77777777" w:rsidR="0085505E" w:rsidRDefault="0085505E" w:rsidP="00B9783C">
      <w:pPr>
        <w:pStyle w:val="BodyText"/>
        <w:keepNext/>
        <w:jc w:val="center"/>
        <w:rPr>
          <w:b/>
          <w:sz w:val="24"/>
          <w:szCs w:val="24"/>
          <w:u w:val="single"/>
        </w:rPr>
      </w:pPr>
    </w:p>
    <w:p w14:paraId="00777784" w14:textId="77777777" w:rsidR="0085505E" w:rsidRDefault="0085505E" w:rsidP="00B9783C">
      <w:pPr>
        <w:pStyle w:val="BodyText"/>
        <w:keepNext/>
        <w:jc w:val="center"/>
        <w:rPr>
          <w:b/>
          <w:sz w:val="24"/>
          <w:szCs w:val="24"/>
          <w:u w:val="single"/>
        </w:rPr>
      </w:pPr>
    </w:p>
    <w:p w14:paraId="0230A0B4" w14:textId="77777777" w:rsidR="0085505E" w:rsidRDefault="0085505E" w:rsidP="00B9783C">
      <w:pPr>
        <w:pStyle w:val="BodyText"/>
        <w:keepNext/>
        <w:jc w:val="center"/>
        <w:rPr>
          <w:b/>
          <w:sz w:val="24"/>
          <w:szCs w:val="24"/>
          <w:u w:val="single"/>
        </w:rPr>
      </w:pPr>
    </w:p>
    <w:p w14:paraId="5898FDD9" w14:textId="17053F7A" w:rsidR="00965921" w:rsidRPr="0084552C" w:rsidRDefault="00E4429B" w:rsidP="00B9783C">
      <w:pPr>
        <w:pStyle w:val="BodyText"/>
        <w:keepNext/>
        <w:jc w:val="center"/>
        <w:rPr>
          <w:b/>
          <w:sz w:val="24"/>
          <w:szCs w:val="24"/>
          <w:u w:val="single"/>
        </w:rPr>
      </w:pPr>
      <w:bookmarkStart w:id="0" w:name="_GoBack"/>
      <w:bookmarkEnd w:id="0"/>
      <w:r w:rsidRPr="0084552C">
        <w:rPr>
          <w:b/>
          <w:sz w:val="24"/>
          <w:szCs w:val="24"/>
          <w:u w:val="single"/>
        </w:rPr>
        <w:t>NOTICE</w:t>
      </w:r>
    </w:p>
    <w:p w14:paraId="004F4594" w14:textId="77777777" w:rsidR="00E4429B" w:rsidRPr="00E4429B" w:rsidRDefault="00E4429B" w:rsidP="00B9783C">
      <w:pPr>
        <w:pStyle w:val="BodyText"/>
        <w:keepNext/>
        <w:jc w:val="center"/>
        <w:rPr>
          <w:b/>
        </w:rPr>
      </w:pPr>
      <w:r w:rsidRPr="00E4429B">
        <w:rPr>
          <w:b/>
        </w:rPr>
        <w:t xml:space="preserve">PURSUANT TO </w:t>
      </w:r>
    </w:p>
    <w:p w14:paraId="7C2CE6C6" w14:textId="27333284" w:rsidR="00E4429B" w:rsidRDefault="00E4429B" w:rsidP="00B9783C">
      <w:pPr>
        <w:pStyle w:val="BodyText"/>
        <w:keepNext/>
        <w:jc w:val="center"/>
        <w:rPr>
          <w:b/>
        </w:rPr>
      </w:pPr>
      <w:r>
        <w:rPr>
          <w:b/>
        </w:rPr>
        <w:t>REGULATION</w:t>
      </w:r>
      <w:r w:rsidRPr="00E4429B">
        <w:rPr>
          <w:b/>
        </w:rPr>
        <w:t xml:space="preserve"> 4(</w:t>
      </w:r>
      <w:r w:rsidR="0084552C">
        <w:rPr>
          <w:b/>
        </w:rPr>
        <w:t>2</w:t>
      </w:r>
      <w:r w:rsidRPr="00E4429B">
        <w:rPr>
          <w:b/>
        </w:rPr>
        <w:t>) OF THE EUROPEAN UNION (RIGHTS OF PASSENGERS WHEN TRAVELLING BY SEA AND INLAND WATERWAY) REGULATIONS 2012 (</w:t>
      </w:r>
      <w:proofErr w:type="spellStart"/>
      <w:r w:rsidRPr="00E4429B">
        <w:rPr>
          <w:b/>
        </w:rPr>
        <w:t>S.I</w:t>
      </w:r>
      <w:proofErr w:type="spellEnd"/>
      <w:r w:rsidRPr="00E4429B">
        <w:rPr>
          <w:b/>
        </w:rPr>
        <w:t>. No. 394 of 2012)</w:t>
      </w:r>
    </w:p>
    <w:p w14:paraId="619E39FB" w14:textId="77777777" w:rsidR="00E4429B" w:rsidRDefault="00AF0591" w:rsidP="00B9783C">
      <w:pPr>
        <w:pStyle w:val="MFNumLev1"/>
        <w:numPr>
          <w:ilvl w:val="0"/>
          <w:numId w:val="0"/>
        </w:numPr>
        <w:spacing w:after="0"/>
        <w:ind w:left="720" w:hanging="720"/>
      </w:pPr>
      <w:r>
        <w:t>To:</w:t>
      </w:r>
      <w:r>
        <w:tab/>
        <w:t>Irish Ferries Limited</w:t>
      </w:r>
    </w:p>
    <w:p w14:paraId="0E234ABF" w14:textId="77777777" w:rsidR="00AF0591" w:rsidRPr="00AF0591" w:rsidRDefault="00AF0591" w:rsidP="00B9783C">
      <w:pPr>
        <w:pStyle w:val="MFNumLev1"/>
        <w:numPr>
          <w:ilvl w:val="0"/>
          <w:numId w:val="0"/>
        </w:numPr>
        <w:spacing w:after="0"/>
        <w:ind w:left="720"/>
      </w:pPr>
      <w:r w:rsidRPr="00AF0591">
        <w:t>B &amp; I</w:t>
      </w:r>
    </w:p>
    <w:p w14:paraId="7AF73ED3" w14:textId="77777777" w:rsidR="00AF0591" w:rsidRPr="00AF0591" w:rsidRDefault="00AF0591" w:rsidP="00B9783C">
      <w:pPr>
        <w:pStyle w:val="MFNumLev1"/>
        <w:numPr>
          <w:ilvl w:val="0"/>
          <w:numId w:val="0"/>
        </w:numPr>
        <w:spacing w:after="0"/>
        <w:ind w:left="720"/>
      </w:pPr>
      <w:proofErr w:type="spellStart"/>
      <w:r w:rsidRPr="00AF0591">
        <w:t>Ferryport</w:t>
      </w:r>
      <w:proofErr w:type="spellEnd"/>
    </w:p>
    <w:p w14:paraId="7A3222C1" w14:textId="77777777" w:rsidR="00AF0591" w:rsidRPr="00AF0591" w:rsidRDefault="00AF0591" w:rsidP="00B9783C">
      <w:pPr>
        <w:pStyle w:val="MFNumLev1"/>
        <w:numPr>
          <w:ilvl w:val="0"/>
          <w:numId w:val="0"/>
        </w:numPr>
        <w:spacing w:after="0"/>
        <w:ind w:left="720"/>
      </w:pPr>
      <w:r w:rsidRPr="00AF0591">
        <w:t>Alexandra Road</w:t>
      </w:r>
    </w:p>
    <w:p w14:paraId="706C3AED" w14:textId="77777777" w:rsidR="00AF0591" w:rsidRPr="00AF0591" w:rsidRDefault="00AF0591" w:rsidP="00B9783C">
      <w:pPr>
        <w:pStyle w:val="MFNumLev1"/>
        <w:numPr>
          <w:ilvl w:val="0"/>
          <w:numId w:val="0"/>
        </w:numPr>
        <w:spacing w:after="0"/>
        <w:ind w:left="720"/>
      </w:pPr>
      <w:r w:rsidRPr="00AF0591">
        <w:t>Dublin 1</w:t>
      </w:r>
    </w:p>
    <w:p w14:paraId="031D76D6" w14:textId="77777777" w:rsidR="00AF0591" w:rsidRDefault="00AF0591" w:rsidP="00B9783C">
      <w:pPr>
        <w:pStyle w:val="MFNumLev1"/>
        <w:numPr>
          <w:ilvl w:val="0"/>
          <w:numId w:val="0"/>
        </w:numPr>
      </w:pPr>
    </w:p>
    <w:p w14:paraId="1C64900A" w14:textId="24F0D347" w:rsidR="00AF0591" w:rsidRDefault="00AF0591" w:rsidP="00B9783C">
      <w:pPr>
        <w:pStyle w:val="MFNumLev1"/>
        <w:numPr>
          <w:ilvl w:val="0"/>
          <w:numId w:val="0"/>
        </w:numPr>
        <w:ind w:left="720" w:hanging="720"/>
      </w:pPr>
      <w:r>
        <w:t xml:space="preserve">Re: </w:t>
      </w:r>
      <w:r>
        <w:tab/>
      </w:r>
      <w:r w:rsidR="000A12F1">
        <w:t>Article 18</w:t>
      </w:r>
      <w:r w:rsidR="0084552C">
        <w:t xml:space="preserve"> Notice issued pursuant to t</w:t>
      </w:r>
      <w:r w:rsidR="0084552C" w:rsidRPr="0084552C">
        <w:t xml:space="preserve">he European Union (Rights </w:t>
      </w:r>
      <w:r w:rsidR="0084552C">
        <w:t>o</w:t>
      </w:r>
      <w:r w:rsidR="0084552C" w:rsidRPr="0084552C">
        <w:t xml:space="preserve">f Passengers When Travelling </w:t>
      </w:r>
      <w:r w:rsidR="0084552C">
        <w:t>b</w:t>
      </w:r>
      <w:r w:rsidR="0084552C" w:rsidRPr="0084552C">
        <w:t xml:space="preserve">y Sea </w:t>
      </w:r>
      <w:r w:rsidR="0084552C">
        <w:t>a</w:t>
      </w:r>
      <w:r w:rsidR="0084552C" w:rsidRPr="0084552C">
        <w:t>nd Inland Waterway) Regulations 2012 (</w:t>
      </w:r>
      <w:proofErr w:type="spellStart"/>
      <w:r w:rsidR="0084552C" w:rsidRPr="0084552C">
        <w:t>S.I</w:t>
      </w:r>
      <w:proofErr w:type="spellEnd"/>
      <w:r w:rsidR="0084552C" w:rsidRPr="0084552C">
        <w:t>. No. 394 of 2012)</w:t>
      </w:r>
    </w:p>
    <w:p w14:paraId="4596FEE2" w14:textId="0422242D" w:rsidR="00966D68" w:rsidRDefault="0066540C" w:rsidP="0084552C">
      <w:pPr>
        <w:pStyle w:val="MFNumLev1"/>
        <w:numPr>
          <w:ilvl w:val="0"/>
          <w:numId w:val="0"/>
        </w:numPr>
        <w:spacing w:before="240"/>
        <w:rPr>
          <w:b w:val="0"/>
        </w:rPr>
      </w:pPr>
      <w:r>
        <w:rPr>
          <w:b w:val="0"/>
        </w:rPr>
        <w:t xml:space="preserve">In accordance with </w:t>
      </w:r>
      <w:r w:rsidR="00A8388F">
        <w:rPr>
          <w:b w:val="0"/>
        </w:rPr>
        <w:t xml:space="preserve">the European Union (Rights of Passengers when Travelling by Sea and Inland Waterway) </w:t>
      </w:r>
      <w:r>
        <w:rPr>
          <w:b w:val="0"/>
        </w:rPr>
        <w:t>Regulation</w:t>
      </w:r>
      <w:r w:rsidR="00A8388F">
        <w:rPr>
          <w:b w:val="0"/>
        </w:rPr>
        <w:t>s 2012 (Statutory Instrument No. 394 of 2012)</w:t>
      </w:r>
      <w:r w:rsidR="0084552C">
        <w:rPr>
          <w:b w:val="0"/>
        </w:rPr>
        <w:t xml:space="preserve"> (the “</w:t>
      </w:r>
      <w:r w:rsidR="001374A5" w:rsidRPr="001374A5">
        <w:t xml:space="preserve">2012 </w:t>
      </w:r>
      <w:r w:rsidR="0084552C" w:rsidRPr="0084552C">
        <w:t>Statutory Instrument</w:t>
      </w:r>
      <w:r w:rsidR="0084552C">
        <w:rPr>
          <w:b w:val="0"/>
        </w:rPr>
        <w:t>”)</w:t>
      </w:r>
      <w:r w:rsidR="00A8388F">
        <w:rPr>
          <w:b w:val="0"/>
        </w:rPr>
        <w:t>, t</w:t>
      </w:r>
      <w:r w:rsidR="00274FDD">
        <w:rPr>
          <w:b w:val="0"/>
        </w:rPr>
        <w:t>he National Transport Authority (the “</w:t>
      </w:r>
      <w:r w:rsidR="00274FDD" w:rsidRPr="00274FDD">
        <w:t>Authority</w:t>
      </w:r>
      <w:r w:rsidR="00A8388F">
        <w:rPr>
          <w:b w:val="0"/>
        </w:rPr>
        <w:t>”) being</w:t>
      </w:r>
      <w:r w:rsidR="00274FDD">
        <w:rPr>
          <w:b w:val="0"/>
        </w:rPr>
        <w:t xml:space="preserve"> </w:t>
      </w:r>
      <w:r w:rsidR="00E4429B">
        <w:rPr>
          <w:b w:val="0"/>
        </w:rPr>
        <w:t xml:space="preserve">of the opinion that Irish Ferries has failed and is failing to comply with </w:t>
      </w:r>
      <w:r w:rsidR="009604F6">
        <w:rPr>
          <w:b w:val="0"/>
        </w:rPr>
        <w:t>(</w:t>
      </w:r>
      <w:r w:rsidR="00AD4F20">
        <w:rPr>
          <w:b w:val="0"/>
        </w:rPr>
        <w:t xml:space="preserve">and </w:t>
      </w:r>
      <w:r w:rsidR="00E4429B">
        <w:rPr>
          <w:b w:val="0"/>
        </w:rPr>
        <w:t xml:space="preserve">has infringed </w:t>
      </w:r>
      <w:r w:rsidR="00AD4F20">
        <w:rPr>
          <w:b w:val="0"/>
        </w:rPr>
        <w:t>and</w:t>
      </w:r>
      <w:r w:rsidR="00E4429B">
        <w:rPr>
          <w:b w:val="0"/>
        </w:rPr>
        <w:t xml:space="preserve"> is infringing</w:t>
      </w:r>
      <w:r w:rsidR="009604F6">
        <w:rPr>
          <w:b w:val="0"/>
        </w:rPr>
        <w:t>)</w:t>
      </w:r>
      <w:r w:rsidR="00E4429B">
        <w:rPr>
          <w:b w:val="0"/>
        </w:rPr>
        <w:t xml:space="preserve"> Regulation (EU) No 1177/2010 of the European Parliament and of the Council of 24 November 2010 concerning the rights of passengers when travelling by sea and inland waterway and amending Regulation (EC) No 2006/2004</w:t>
      </w:r>
      <w:r w:rsidR="007C7EA6">
        <w:rPr>
          <w:b w:val="0"/>
        </w:rPr>
        <w:t xml:space="preserve"> (the “</w:t>
      </w:r>
      <w:r w:rsidR="007C7EA6" w:rsidRPr="007C7EA6">
        <w:t>Maritime Regulation</w:t>
      </w:r>
      <w:r w:rsidR="007C7EA6">
        <w:rPr>
          <w:b w:val="0"/>
        </w:rPr>
        <w:t>”)</w:t>
      </w:r>
      <w:r w:rsidR="0084552C">
        <w:rPr>
          <w:b w:val="0"/>
        </w:rPr>
        <w:t xml:space="preserve"> served</w:t>
      </w:r>
      <w:r w:rsidR="00982521" w:rsidRPr="00982521">
        <w:rPr>
          <w:b w:val="0"/>
        </w:rPr>
        <w:t xml:space="preserve"> </w:t>
      </w:r>
      <w:r w:rsidR="00982521">
        <w:rPr>
          <w:b w:val="0"/>
        </w:rPr>
        <w:t>on</w:t>
      </w:r>
      <w:r w:rsidR="00982521" w:rsidRPr="00982521">
        <w:rPr>
          <w:b w:val="0"/>
        </w:rPr>
        <w:t xml:space="preserve"> </w:t>
      </w:r>
      <w:r w:rsidR="00982521">
        <w:rPr>
          <w:b w:val="0"/>
        </w:rPr>
        <w:t>Irish Ferries Limited (“</w:t>
      </w:r>
      <w:r w:rsidR="00982521" w:rsidRPr="009604F6">
        <w:t>Irish Ferries</w:t>
      </w:r>
      <w:r w:rsidR="00982521">
        <w:rPr>
          <w:b w:val="0"/>
        </w:rPr>
        <w:t>”) an Article 18 Not</w:t>
      </w:r>
      <w:r w:rsidR="003F03FD">
        <w:rPr>
          <w:b w:val="0"/>
        </w:rPr>
        <w:t xml:space="preserve">ice dated 22 October 2018 </w:t>
      </w:r>
      <w:r w:rsidR="007A0776">
        <w:rPr>
          <w:b w:val="0"/>
        </w:rPr>
        <w:t>(the “</w:t>
      </w:r>
      <w:r w:rsidR="007A0776">
        <w:t>Article 18 Notice</w:t>
      </w:r>
      <w:r w:rsidR="007A0776">
        <w:rPr>
          <w:b w:val="0"/>
        </w:rPr>
        <w:t>”)</w:t>
      </w:r>
      <w:r w:rsidR="007A0776">
        <w:t xml:space="preserve"> </w:t>
      </w:r>
      <w:r w:rsidR="0084552C">
        <w:rPr>
          <w:b w:val="0"/>
        </w:rPr>
        <w:t>specif</w:t>
      </w:r>
      <w:r w:rsidR="004B27BF">
        <w:rPr>
          <w:b w:val="0"/>
        </w:rPr>
        <w:t>ying</w:t>
      </w:r>
      <w:r w:rsidR="0084552C">
        <w:rPr>
          <w:b w:val="0"/>
        </w:rPr>
        <w:t xml:space="preserve"> the failures or infringements concerned</w:t>
      </w:r>
      <w:r w:rsidR="004B27BF">
        <w:rPr>
          <w:b w:val="0"/>
        </w:rPr>
        <w:t xml:space="preserve"> and requiring Irish Ferries to take such measure</w:t>
      </w:r>
      <w:r w:rsidR="00F97DD9">
        <w:rPr>
          <w:b w:val="0"/>
        </w:rPr>
        <w:t>(</w:t>
      </w:r>
      <w:r w:rsidR="004B27BF">
        <w:rPr>
          <w:b w:val="0"/>
        </w:rPr>
        <w:t>s</w:t>
      </w:r>
      <w:r w:rsidR="00F97DD9">
        <w:rPr>
          <w:b w:val="0"/>
        </w:rPr>
        <w:t>)</w:t>
      </w:r>
      <w:r w:rsidR="004B27BF">
        <w:rPr>
          <w:b w:val="0"/>
        </w:rPr>
        <w:t xml:space="preserve"> as specified in the Article 18 Notice</w:t>
      </w:r>
      <w:r w:rsidR="00982521">
        <w:rPr>
          <w:b w:val="0"/>
        </w:rPr>
        <w:t xml:space="preserve">. </w:t>
      </w:r>
    </w:p>
    <w:p w14:paraId="0578B683" w14:textId="204AB5D2" w:rsidR="0084552C" w:rsidRDefault="0084552C" w:rsidP="0084552C">
      <w:pPr>
        <w:pStyle w:val="MFNumLev1"/>
        <w:numPr>
          <w:ilvl w:val="0"/>
          <w:numId w:val="0"/>
        </w:numPr>
        <w:spacing w:before="240"/>
        <w:rPr>
          <w:b w:val="0"/>
        </w:rPr>
      </w:pPr>
      <w:r>
        <w:rPr>
          <w:b w:val="0"/>
        </w:rPr>
        <w:t xml:space="preserve">Pursuant to Regulation 4(2) of the </w:t>
      </w:r>
      <w:r w:rsidR="001374A5">
        <w:rPr>
          <w:b w:val="0"/>
        </w:rPr>
        <w:t xml:space="preserve">2012 </w:t>
      </w:r>
      <w:r>
        <w:rPr>
          <w:b w:val="0"/>
        </w:rPr>
        <w:t xml:space="preserve">Statutory Instrument, Irish Ferries </w:t>
      </w:r>
      <w:r w:rsidR="00C349FE">
        <w:rPr>
          <w:b w:val="0"/>
        </w:rPr>
        <w:t xml:space="preserve">made </w:t>
      </w:r>
      <w:r w:rsidR="00C349FE" w:rsidRPr="00203499">
        <w:rPr>
          <w:b w:val="0"/>
        </w:rPr>
        <w:t xml:space="preserve">Representations </w:t>
      </w:r>
      <w:r w:rsidR="00F16B84" w:rsidRPr="00203499">
        <w:rPr>
          <w:b w:val="0"/>
        </w:rPr>
        <w:t>to the Authority</w:t>
      </w:r>
      <w:r w:rsidR="007F0E69">
        <w:rPr>
          <w:b w:val="0"/>
        </w:rPr>
        <w:t xml:space="preserve"> dated 12 November 2018</w:t>
      </w:r>
      <w:r w:rsidR="00F16B84" w:rsidRPr="00203499">
        <w:rPr>
          <w:b w:val="0"/>
        </w:rPr>
        <w:t>, together with an additional representation by letter dated 27 November 2018</w:t>
      </w:r>
      <w:r w:rsidR="001736CD">
        <w:rPr>
          <w:b w:val="0"/>
        </w:rPr>
        <w:t xml:space="preserve">.  Additional comments/submissions were made by letter dated 20 December 2018 and </w:t>
      </w:r>
      <w:r w:rsidR="00F97DD9">
        <w:rPr>
          <w:b w:val="0"/>
        </w:rPr>
        <w:t>in a letter dated 7</w:t>
      </w:r>
      <w:r w:rsidR="000A124D">
        <w:rPr>
          <w:b w:val="0"/>
        </w:rPr>
        <w:t xml:space="preserve"> January 201</w:t>
      </w:r>
      <w:r w:rsidR="001736CD">
        <w:rPr>
          <w:b w:val="0"/>
        </w:rPr>
        <w:t>9</w:t>
      </w:r>
      <w:r w:rsidR="000A124D">
        <w:rPr>
          <w:b w:val="0"/>
        </w:rPr>
        <w:t>.</w:t>
      </w:r>
      <w:r w:rsidR="006F3908">
        <w:rPr>
          <w:b w:val="0"/>
        </w:rPr>
        <w:t xml:space="preserve"> </w:t>
      </w:r>
    </w:p>
    <w:p w14:paraId="47FC5BEB" w14:textId="4307C8DD" w:rsidR="007F0E69" w:rsidRDefault="00AD4F20" w:rsidP="0084552C">
      <w:pPr>
        <w:pStyle w:val="MFNumLev1"/>
        <w:numPr>
          <w:ilvl w:val="0"/>
          <w:numId w:val="0"/>
        </w:numPr>
        <w:spacing w:before="240"/>
        <w:rPr>
          <w:b w:val="0"/>
        </w:rPr>
      </w:pPr>
      <w:r>
        <w:rPr>
          <w:b w:val="0"/>
        </w:rPr>
        <w:t>In accordance with</w:t>
      </w:r>
      <w:r w:rsidR="00982521">
        <w:rPr>
          <w:b w:val="0"/>
        </w:rPr>
        <w:t xml:space="preserve"> Regulation 4(2) of the </w:t>
      </w:r>
      <w:r w:rsidR="001374A5">
        <w:rPr>
          <w:b w:val="0"/>
        </w:rPr>
        <w:t xml:space="preserve">2012 </w:t>
      </w:r>
      <w:r w:rsidR="00982521">
        <w:rPr>
          <w:b w:val="0"/>
        </w:rPr>
        <w:t xml:space="preserve">Statutory Instrument, the Authority has considered the </w:t>
      </w:r>
      <w:r w:rsidR="00982521" w:rsidRPr="00F16B84">
        <w:rPr>
          <w:b w:val="0"/>
        </w:rPr>
        <w:t>Representations</w:t>
      </w:r>
      <w:r w:rsidR="00C349FE" w:rsidRPr="00F16B84">
        <w:rPr>
          <w:b w:val="0"/>
        </w:rPr>
        <w:t xml:space="preserve"> together with the additional representation</w:t>
      </w:r>
      <w:r w:rsidR="001736CD">
        <w:rPr>
          <w:b w:val="0"/>
        </w:rPr>
        <w:t xml:space="preserve"> and has also considered the additional comments/submissions</w:t>
      </w:r>
      <w:r w:rsidR="00C349FE" w:rsidRPr="00F16B84">
        <w:rPr>
          <w:b w:val="0"/>
        </w:rPr>
        <w:t xml:space="preserve">, </w:t>
      </w:r>
      <w:r w:rsidR="00982521">
        <w:rPr>
          <w:b w:val="0"/>
        </w:rPr>
        <w:t xml:space="preserve">and </w:t>
      </w:r>
      <w:r w:rsidR="00982521" w:rsidRPr="00982521">
        <w:rPr>
          <w:b w:val="0"/>
        </w:rPr>
        <w:t>the Authority</w:t>
      </w:r>
      <w:r w:rsidR="007A0776">
        <w:rPr>
          <w:b w:val="0"/>
        </w:rPr>
        <w:t xml:space="preserve"> decided to confirm </w:t>
      </w:r>
      <w:r w:rsidR="00982521">
        <w:rPr>
          <w:b w:val="0"/>
        </w:rPr>
        <w:t xml:space="preserve">the </w:t>
      </w:r>
      <w:r w:rsidR="00490E96">
        <w:rPr>
          <w:b w:val="0"/>
        </w:rPr>
        <w:t>Article 18 Notice</w:t>
      </w:r>
      <w:r w:rsidR="007267DC">
        <w:rPr>
          <w:b w:val="0"/>
        </w:rPr>
        <w:t>.</w:t>
      </w:r>
      <w:r w:rsidR="00F127E5">
        <w:rPr>
          <w:b w:val="0"/>
        </w:rPr>
        <w:t xml:space="preserve"> </w:t>
      </w:r>
    </w:p>
    <w:p w14:paraId="0F5A219D" w14:textId="4E2EEA2B" w:rsidR="00982521" w:rsidRPr="006C1A0D" w:rsidRDefault="00F127E5" w:rsidP="0084552C">
      <w:pPr>
        <w:pStyle w:val="MFNumLev1"/>
        <w:numPr>
          <w:ilvl w:val="0"/>
          <w:numId w:val="0"/>
        </w:numPr>
        <w:spacing w:before="240"/>
      </w:pPr>
      <w:r>
        <w:rPr>
          <w:b w:val="0"/>
        </w:rPr>
        <w:t>Th</w:t>
      </w:r>
      <w:r w:rsidR="007A0776">
        <w:rPr>
          <w:b w:val="0"/>
        </w:rPr>
        <w:t xml:space="preserve">e Authority hereby gives </w:t>
      </w:r>
      <w:r>
        <w:rPr>
          <w:b w:val="0"/>
        </w:rPr>
        <w:t>notice of th</w:t>
      </w:r>
      <w:r w:rsidR="007A0776">
        <w:rPr>
          <w:b w:val="0"/>
        </w:rPr>
        <w:t>e</w:t>
      </w:r>
      <w:r>
        <w:rPr>
          <w:b w:val="0"/>
        </w:rPr>
        <w:t xml:space="preserve"> confirmation</w:t>
      </w:r>
      <w:r w:rsidR="007A0776">
        <w:rPr>
          <w:b w:val="0"/>
        </w:rPr>
        <w:t xml:space="preserve"> of the Article 18 Notice</w:t>
      </w:r>
      <w:r w:rsidR="00E9003F">
        <w:rPr>
          <w:b w:val="0"/>
        </w:rPr>
        <w:t>.</w:t>
      </w:r>
    </w:p>
    <w:p w14:paraId="2D89982C" w14:textId="78C6AEA0" w:rsidR="007267DC" w:rsidRPr="004B27BF" w:rsidRDefault="007267DC" w:rsidP="00B9783C">
      <w:pPr>
        <w:pStyle w:val="MFNumLev1"/>
        <w:numPr>
          <w:ilvl w:val="0"/>
          <w:numId w:val="0"/>
        </w:numPr>
        <w:rPr>
          <w:b w:val="0"/>
        </w:rPr>
      </w:pPr>
      <w:r w:rsidRPr="004B27BF">
        <w:rPr>
          <w:b w:val="0"/>
        </w:rPr>
        <w:t xml:space="preserve">The </w:t>
      </w:r>
      <w:r w:rsidR="003F03FD">
        <w:rPr>
          <w:b w:val="0"/>
        </w:rPr>
        <w:t xml:space="preserve">Article 18 Notice </w:t>
      </w:r>
      <w:r w:rsidR="00F16B84">
        <w:rPr>
          <w:b w:val="0"/>
        </w:rPr>
        <w:t xml:space="preserve">as confirmed </w:t>
      </w:r>
      <w:r w:rsidR="003F03FD">
        <w:rPr>
          <w:b w:val="0"/>
        </w:rPr>
        <w:t xml:space="preserve">is </w:t>
      </w:r>
      <w:r w:rsidR="007F0E69">
        <w:rPr>
          <w:b w:val="0"/>
        </w:rPr>
        <w:t>enclosed</w:t>
      </w:r>
      <w:r w:rsidR="00F16B84">
        <w:rPr>
          <w:b w:val="0"/>
        </w:rPr>
        <w:t xml:space="preserve">. </w:t>
      </w:r>
    </w:p>
    <w:p w14:paraId="56E320CB" w14:textId="402EAC85" w:rsidR="00DC3D0C" w:rsidRDefault="00DC3D0C" w:rsidP="00B9783C">
      <w:pPr>
        <w:pStyle w:val="MFNumLev1"/>
        <w:numPr>
          <w:ilvl w:val="0"/>
          <w:numId w:val="0"/>
        </w:numPr>
      </w:pPr>
      <w:r>
        <w:t xml:space="preserve">Dated: </w:t>
      </w:r>
      <w:r w:rsidR="00900DB5">
        <w:t>28</w:t>
      </w:r>
      <w:r w:rsidR="00C05A58">
        <w:t xml:space="preserve"> January 2019</w:t>
      </w:r>
    </w:p>
    <w:p w14:paraId="626DFD1C" w14:textId="77777777" w:rsidR="00DC3D0C" w:rsidRPr="00C349FE" w:rsidRDefault="00DC3D0C" w:rsidP="00B9783C">
      <w:pPr>
        <w:pStyle w:val="MFNumLev1"/>
        <w:numPr>
          <w:ilvl w:val="0"/>
          <w:numId w:val="0"/>
        </w:numPr>
      </w:pPr>
    </w:p>
    <w:p w14:paraId="3094148F" w14:textId="77777777" w:rsidR="00DC3D0C" w:rsidRDefault="00DC3D0C" w:rsidP="00B9783C">
      <w:pPr>
        <w:pStyle w:val="MFNumLev1"/>
        <w:numPr>
          <w:ilvl w:val="0"/>
          <w:numId w:val="0"/>
        </w:numPr>
        <w:spacing w:after="0"/>
      </w:pPr>
      <w:r>
        <w:t>_________________</w:t>
      </w:r>
    </w:p>
    <w:p w14:paraId="3BE56F51" w14:textId="77777777" w:rsidR="00DC3D0C" w:rsidRDefault="00DC3D0C" w:rsidP="00B9783C">
      <w:pPr>
        <w:pStyle w:val="MFNumLev1"/>
        <w:numPr>
          <w:ilvl w:val="0"/>
          <w:numId w:val="0"/>
        </w:numPr>
        <w:spacing w:after="0"/>
      </w:pPr>
      <w:r>
        <w:t>Anne Graham</w:t>
      </w:r>
    </w:p>
    <w:p w14:paraId="6BEC4732" w14:textId="77777777" w:rsidR="00DC3D0C" w:rsidRDefault="00DC3D0C" w:rsidP="00B9783C">
      <w:pPr>
        <w:pStyle w:val="MFNumLev1"/>
        <w:numPr>
          <w:ilvl w:val="0"/>
          <w:numId w:val="0"/>
        </w:numPr>
        <w:spacing w:after="0"/>
      </w:pPr>
      <w:r>
        <w:t>Chief Executive Officer</w:t>
      </w:r>
    </w:p>
    <w:p w14:paraId="62744206" w14:textId="77777777" w:rsidR="00DC3D0C" w:rsidRDefault="00DC3D0C" w:rsidP="00B9783C">
      <w:pPr>
        <w:pStyle w:val="MFNumLev1"/>
        <w:numPr>
          <w:ilvl w:val="0"/>
          <w:numId w:val="0"/>
        </w:numPr>
        <w:spacing w:after="0"/>
      </w:pPr>
    </w:p>
    <w:p w14:paraId="597CE443" w14:textId="0BA66CBF" w:rsidR="00966D68" w:rsidRPr="003070A9" w:rsidRDefault="00966D68" w:rsidP="003070A9">
      <w:pPr>
        <w:jc w:val="left"/>
        <w:rPr>
          <w:b/>
          <w:szCs w:val="20"/>
          <w:lang w:eastAsia="en-US"/>
        </w:rPr>
      </w:pPr>
    </w:p>
    <w:sectPr w:rsidR="00966D68" w:rsidRPr="003070A9" w:rsidSect="00D81612">
      <w:headerReference w:type="even" r:id="rId9"/>
      <w:headerReference w:type="default" r:id="rId10"/>
      <w:headerReference w:type="first" r:id="rId11"/>
      <w:pgSz w:w="11906" w:h="16838" w:code="9"/>
      <w:pgMar w:top="1701" w:right="1440" w:bottom="1440" w:left="1440" w:header="96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B896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8966D" w16cid:durableId="1FD4BF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E1A73" w14:textId="77777777" w:rsidR="0065253F" w:rsidRDefault="0065253F">
      <w:r>
        <w:separator/>
      </w:r>
    </w:p>
  </w:endnote>
  <w:endnote w:type="continuationSeparator" w:id="0">
    <w:p w14:paraId="008E180B" w14:textId="77777777" w:rsidR="0065253F" w:rsidRDefault="0065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EBF76" w14:textId="77777777" w:rsidR="0065253F" w:rsidRDefault="0065253F">
      <w:r>
        <w:separator/>
      </w:r>
    </w:p>
  </w:footnote>
  <w:footnote w:type="continuationSeparator" w:id="0">
    <w:p w14:paraId="4E3C6730" w14:textId="77777777" w:rsidR="0065253F" w:rsidRDefault="0065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0DE0" w14:textId="20D4C24E" w:rsidR="00D81612" w:rsidRPr="009F7AFC" w:rsidRDefault="003B112F">
    <w:pPr>
      <w:rPr>
        <w:b/>
      </w:rPr>
    </w:pPr>
    <w:r>
      <w:rPr>
        <w:noProof/>
        <w:szCs w:val="20"/>
        <w:lang w:eastAsia="en-IE"/>
      </w:rPr>
      <w:drawing>
        <wp:anchor distT="0" distB="0" distL="114300" distR="114300" simplePos="0" relativeHeight="251661312" behindDoc="1" locked="1" layoutInCell="1" allowOverlap="1" wp14:anchorId="02425267" wp14:editId="455FF5CF">
          <wp:simplePos x="0" y="0"/>
          <wp:positionH relativeFrom="page">
            <wp:posOffset>5184775</wp:posOffset>
          </wp:positionH>
          <wp:positionV relativeFrom="page">
            <wp:posOffset>612140</wp:posOffset>
          </wp:positionV>
          <wp:extent cx="1447800"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300"/>
                  </a:xfrm>
                  <a:prstGeom prst="rect">
                    <a:avLst/>
                  </a:prstGeom>
                  <a:noFill/>
                </pic:spPr>
              </pic:pic>
            </a:graphicData>
          </a:graphic>
          <wp14:sizeRelH relativeFrom="page">
            <wp14:pctWidth>0</wp14:pctWidth>
          </wp14:sizeRelH>
          <wp14:sizeRelV relativeFrom="page">
            <wp14:pctHeight>0</wp14:pctHeight>
          </wp14:sizeRelV>
        </wp:anchor>
      </w:drawing>
    </w:r>
    <w:r w:rsidR="00965921">
      <w:rPr>
        <w:sz w:val="18"/>
        <w:szCs w:val="18"/>
      </w:rPr>
      <w:t>[SUBJECT TO CONTRACT/CONTRACT DENIED]</w:t>
    </w:r>
  </w:p>
  <w:p w14:paraId="0FD42FD5" w14:textId="77777777" w:rsidR="00D81612" w:rsidRPr="009F7AFC" w:rsidRDefault="00965921">
    <w:pPr>
      <w:rPr>
        <w:bCs/>
        <w:sz w:val="18"/>
        <w:szCs w:val="18"/>
      </w:rPr>
    </w:pPr>
    <w:r w:rsidRPr="009F7AFC">
      <w:rPr>
        <w:bCs/>
        <w:sz w:val="18"/>
        <w:szCs w:val="18"/>
      </w:rPr>
      <w:t>Draft No: [   ]: [date]</w:t>
    </w:r>
  </w:p>
  <w:p w14:paraId="5A3BAF9B" w14:textId="77777777" w:rsidR="00D81612" w:rsidRDefault="00855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781A" w14:textId="1D2EEA7A" w:rsidR="00D81612" w:rsidRPr="00F63CE5" w:rsidRDefault="0085505E" w:rsidP="00BB67C6">
    <w:pPr>
      <w:pStyle w:val="BodyText"/>
      <w:spacing w:after="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7960" w14:textId="5D40FA72" w:rsidR="00D81612" w:rsidRPr="009F7AFC" w:rsidRDefault="003B112F">
    <w:pPr>
      <w:rPr>
        <w:b/>
      </w:rPr>
    </w:pPr>
    <w:r>
      <w:rPr>
        <w:noProof/>
        <w:szCs w:val="20"/>
        <w:lang w:eastAsia="en-IE"/>
      </w:rPr>
      <w:drawing>
        <wp:anchor distT="0" distB="0" distL="114300" distR="114300" simplePos="0" relativeHeight="251660288" behindDoc="1" locked="1" layoutInCell="1" allowOverlap="1" wp14:anchorId="2ACA8480" wp14:editId="3649F200">
          <wp:simplePos x="0" y="0"/>
          <wp:positionH relativeFrom="page">
            <wp:posOffset>5184775</wp:posOffset>
          </wp:positionH>
          <wp:positionV relativeFrom="page">
            <wp:posOffset>612140</wp:posOffset>
          </wp:positionV>
          <wp:extent cx="1447800"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300"/>
                  </a:xfrm>
                  <a:prstGeom prst="rect">
                    <a:avLst/>
                  </a:prstGeom>
                  <a:noFill/>
                </pic:spPr>
              </pic:pic>
            </a:graphicData>
          </a:graphic>
          <wp14:sizeRelH relativeFrom="page">
            <wp14:pctWidth>0</wp14:pctWidth>
          </wp14:sizeRelH>
          <wp14:sizeRelV relativeFrom="page">
            <wp14:pctHeight>0</wp14:pctHeight>
          </wp14:sizeRelV>
        </wp:anchor>
      </w:drawing>
    </w:r>
    <w:r w:rsidR="00965921">
      <w:rPr>
        <w:sz w:val="18"/>
        <w:szCs w:val="18"/>
      </w:rPr>
      <w:t>[SUBJECT TO CONTRACT/CONTRACT DENIED]</w:t>
    </w:r>
  </w:p>
  <w:p w14:paraId="46CAFE17" w14:textId="77777777" w:rsidR="00D81612" w:rsidRPr="009F7AFC" w:rsidRDefault="00965921">
    <w:pPr>
      <w:rPr>
        <w:bCs/>
        <w:sz w:val="18"/>
        <w:szCs w:val="18"/>
      </w:rPr>
    </w:pPr>
    <w:r w:rsidRPr="009F7AFC">
      <w:rPr>
        <w:bCs/>
        <w:sz w:val="18"/>
        <w:szCs w:val="18"/>
      </w:rPr>
      <w:t>Draft No: [   ]: [date]</w:t>
    </w:r>
  </w:p>
  <w:p w14:paraId="74828441" w14:textId="77777777" w:rsidR="00D81612" w:rsidRDefault="00855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4064CAE4"/>
    <w:lvl w:ilvl="0">
      <w:start w:val="1"/>
      <w:numFmt w:val="upperLetter"/>
      <w:pStyle w:val="MFNumLev1"/>
      <w:lvlText w:val="%1."/>
      <w:lvlJc w:val="left"/>
      <w:pPr>
        <w:tabs>
          <w:tab w:val="num" w:pos="720"/>
        </w:tabs>
        <w:ind w:left="720" w:hanging="720"/>
      </w:pPr>
      <w:rPr>
        <w:rFonts w:ascii="Book Antiqua" w:eastAsia="Times New Roman" w:hAnsi="Book Antiqua" w:cs="Times New Roman" w:hint="default"/>
        <w:b/>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b w:val="0"/>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60C02BE"/>
    <w:multiLevelType w:val="hybridMultilevel"/>
    <w:tmpl w:val="A96292E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B23045"/>
    <w:multiLevelType w:val="hybridMultilevel"/>
    <w:tmpl w:val="CDE4569E"/>
    <w:lvl w:ilvl="0" w:tplc="86E4446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9F1493"/>
    <w:multiLevelType w:val="hybridMultilevel"/>
    <w:tmpl w:val="741008B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96F7A49"/>
    <w:multiLevelType w:val="hybridMultilevel"/>
    <w:tmpl w:val="6EA05528"/>
    <w:lvl w:ilvl="0" w:tplc="53649FFA">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num>
  <w:num w:numId="3">
    <w:abstractNumId w:val="7"/>
  </w:num>
  <w:num w:numId="4">
    <w:abstractNumId w:val="3"/>
  </w:num>
  <w:num w:numId="5">
    <w:abstractNumId w:val="9"/>
  </w:num>
  <w:num w:numId="6">
    <w:abstractNumId w:val="0"/>
  </w:num>
  <w:num w:numId="7">
    <w:abstractNumId w:val="7"/>
  </w:num>
  <w:num w:numId="8">
    <w:abstractNumId w:val="2"/>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A8"/>
    <w:rsid w:val="00002449"/>
    <w:rsid w:val="00075AE0"/>
    <w:rsid w:val="00084FA1"/>
    <w:rsid w:val="000A124D"/>
    <w:rsid w:val="000A12F1"/>
    <w:rsid w:val="000C082B"/>
    <w:rsid w:val="00113DD5"/>
    <w:rsid w:val="001374A5"/>
    <w:rsid w:val="001736CD"/>
    <w:rsid w:val="001C6C35"/>
    <w:rsid w:val="001E6D53"/>
    <w:rsid w:val="001F6191"/>
    <w:rsid w:val="002026EA"/>
    <w:rsid w:val="00203499"/>
    <w:rsid w:val="00226E42"/>
    <w:rsid w:val="00274FDD"/>
    <w:rsid w:val="00275E20"/>
    <w:rsid w:val="002B6020"/>
    <w:rsid w:val="002C1813"/>
    <w:rsid w:val="002C6DED"/>
    <w:rsid w:val="002E4EED"/>
    <w:rsid w:val="002E73BC"/>
    <w:rsid w:val="00300978"/>
    <w:rsid w:val="003070A9"/>
    <w:rsid w:val="00326A8F"/>
    <w:rsid w:val="00350754"/>
    <w:rsid w:val="003728E1"/>
    <w:rsid w:val="00380E5E"/>
    <w:rsid w:val="00382E7A"/>
    <w:rsid w:val="003B112F"/>
    <w:rsid w:val="003C38E1"/>
    <w:rsid w:val="003F03FD"/>
    <w:rsid w:val="00423102"/>
    <w:rsid w:val="00434649"/>
    <w:rsid w:val="004627E3"/>
    <w:rsid w:val="0047400B"/>
    <w:rsid w:val="00490E96"/>
    <w:rsid w:val="004A63BA"/>
    <w:rsid w:val="004B27BF"/>
    <w:rsid w:val="004B69FA"/>
    <w:rsid w:val="00515841"/>
    <w:rsid w:val="00525505"/>
    <w:rsid w:val="00541C05"/>
    <w:rsid w:val="00560BA8"/>
    <w:rsid w:val="005B42EA"/>
    <w:rsid w:val="005D0253"/>
    <w:rsid w:val="005D5554"/>
    <w:rsid w:val="005E00C3"/>
    <w:rsid w:val="0061369A"/>
    <w:rsid w:val="0065253F"/>
    <w:rsid w:val="0066540C"/>
    <w:rsid w:val="00671350"/>
    <w:rsid w:val="006C03D0"/>
    <w:rsid w:val="006C1A0D"/>
    <w:rsid w:val="006C4D0A"/>
    <w:rsid w:val="006F022B"/>
    <w:rsid w:val="006F3908"/>
    <w:rsid w:val="007267DC"/>
    <w:rsid w:val="007267FA"/>
    <w:rsid w:val="00772209"/>
    <w:rsid w:val="007A0776"/>
    <w:rsid w:val="007B33EB"/>
    <w:rsid w:val="007C7EA6"/>
    <w:rsid w:val="007F0E69"/>
    <w:rsid w:val="007F6010"/>
    <w:rsid w:val="0084552C"/>
    <w:rsid w:val="0085505E"/>
    <w:rsid w:val="008627CF"/>
    <w:rsid w:val="008841F7"/>
    <w:rsid w:val="008D549D"/>
    <w:rsid w:val="00900DB5"/>
    <w:rsid w:val="009604F6"/>
    <w:rsid w:val="00965921"/>
    <w:rsid w:val="00966D68"/>
    <w:rsid w:val="00982521"/>
    <w:rsid w:val="00983122"/>
    <w:rsid w:val="00994F33"/>
    <w:rsid w:val="009C7E31"/>
    <w:rsid w:val="009F3B3C"/>
    <w:rsid w:val="00A8388F"/>
    <w:rsid w:val="00AB08AC"/>
    <w:rsid w:val="00AC1E98"/>
    <w:rsid w:val="00AC4D46"/>
    <w:rsid w:val="00AC708F"/>
    <w:rsid w:val="00AD35A9"/>
    <w:rsid w:val="00AD4F20"/>
    <w:rsid w:val="00AF0591"/>
    <w:rsid w:val="00B11C5B"/>
    <w:rsid w:val="00B32E85"/>
    <w:rsid w:val="00B45DCC"/>
    <w:rsid w:val="00B81D44"/>
    <w:rsid w:val="00B9783C"/>
    <w:rsid w:val="00BD7AAA"/>
    <w:rsid w:val="00BF3B46"/>
    <w:rsid w:val="00C05A58"/>
    <w:rsid w:val="00C11423"/>
    <w:rsid w:val="00C349FE"/>
    <w:rsid w:val="00C63E3C"/>
    <w:rsid w:val="00C932B5"/>
    <w:rsid w:val="00CA078B"/>
    <w:rsid w:val="00CC60A6"/>
    <w:rsid w:val="00CC6EE3"/>
    <w:rsid w:val="00CD258F"/>
    <w:rsid w:val="00CF40F3"/>
    <w:rsid w:val="00D10E28"/>
    <w:rsid w:val="00D21A14"/>
    <w:rsid w:val="00D33DDD"/>
    <w:rsid w:val="00D427DD"/>
    <w:rsid w:val="00D46859"/>
    <w:rsid w:val="00D85AC7"/>
    <w:rsid w:val="00DC3D0C"/>
    <w:rsid w:val="00DF301E"/>
    <w:rsid w:val="00E35ED0"/>
    <w:rsid w:val="00E4429B"/>
    <w:rsid w:val="00E65CDC"/>
    <w:rsid w:val="00E85683"/>
    <w:rsid w:val="00E9003F"/>
    <w:rsid w:val="00EA169B"/>
    <w:rsid w:val="00EA540F"/>
    <w:rsid w:val="00EB520B"/>
    <w:rsid w:val="00F127E5"/>
    <w:rsid w:val="00F16B84"/>
    <w:rsid w:val="00F2362C"/>
    <w:rsid w:val="00F33570"/>
    <w:rsid w:val="00F42082"/>
    <w:rsid w:val="00F97DB7"/>
    <w:rsid w:val="00F97DD9"/>
    <w:rsid w:val="00FA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B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20"/>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rsid w:val="00965921"/>
    <w:pPr>
      <w:tabs>
        <w:tab w:val="center" w:pos="4500"/>
        <w:tab w:val="right" w:pos="9000"/>
      </w:tabs>
    </w:pPr>
    <w:rPr>
      <w:sz w:val="16"/>
      <w:szCs w:val="16"/>
    </w:rPr>
  </w:style>
  <w:style w:type="character" w:customStyle="1" w:styleId="FooterChar">
    <w:name w:val="Footer Char"/>
    <w:basedOn w:val="DefaultParagraphFont"/>
    <w:link w:val="Footer"/>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rsid w:val="00226E42"/>
    <w:pPr>
      <w:tabs>
        <w:tab w:val="left" w:pos="567"/>
        <w:tab w:val="right" w:leader="dot" w:pos="8959"/>
      </w:tabs>
      <w:spacing w:after="240"/>
    </w:pPr>
    <w:rPr>
      <w:noProof/>
    </w:rPr>
  </w:style>
  <w:style w:type="paragraph" w:styleId="TOC2">
    <w:name w:val="toc 2"/>
    <w:basedOn w:val="Normal"/>
    <w:next w:val="Normal"/>
    <w:rsid w:val="00226E42"/>
    <w:pPr>
      <w:tabs>
        <w:tab w:val="left" w:pos="1134"/>
        <w:tab w:val="right" w:leader="dot" w:pos="8959"/>
      </w:tabs>
      <w:ind w:left="567"/>
    </w:pPr>
  </w:style>
  <w:style w:type="paragraph" w:styleId="TOC3">
    <w:name w:val="toc 3"/>
    <w:basedOn w:val="Normal"/>
    <w:next w:val="Normal"/>
    <w:rsid w:val="00965921"/>
    <w:pPr>
      <w:ind w:left="400"/>
    </w:pPr>
  </w:style>
  <w:style w:type="paragraph" w:styleId="TOC4">
    <w:name w:val="toc 4"/>
    <w:basedOn w:val="Normal"/>
    <w:next w:val="Normal"/>
    <w:rsid w:val="00965921"/>
    <w:pPr>
      <w:ind w:left="600"/>
    </w:pPr>
  </w:style>
  <w:style w:type="paragraph" w:styleId="TOC5">
    <w:name w:val="toc 5"/>
    <w:basedOn w:val="Normal"/>
    <w:next w:val="Normal"/>
    <w:rsid w:val="00965921"/>
    <w:pPr>
      <w:ind w:left="800"/>
    </w:pPr>
  </w:style>
  <w:style w:type="paragraph" w:styleId="TOC6">
    <w:name w:val="toc 6"/>
    <w:basedOn w:val="Normal"/>
    <w:next w:val="Normal"/>
    <w:rsid w:val="00965921"/>
    <w:pPr>
      <w:ind w:left="1000"/>
    </w:pPr>
  </w:style>
  <w:style w:type="paragraph" w:styleId="TOC7">
    <w:name w:val="toc 7"/>
    <w:basedOn w:val="Normal"/>
    <w:next w:val="Normal"/>
    <w:rsid w:val="00965921"/>
    <w:pPr>
      <w:ind w:left="1200"/>
    </w:pPr>
  </w:style>
  <w:style w:type="paragraph" w:styleId="TOC8">
    <w:name w:val="toc 8"/>
    <w:basedOn w:val="Normal"/>
    <w:next w:val="Normal"/>
    <w:rsid w:val="00965921"/>
    <w:pPr>
      <w:ind w:left="1400"/>
    </w:pPr>
  </w:style>
  <w:style w:type="paragraph" w:styleId="TOC9">
    <w:name w:val="toc 9"/>
    <w:basedOn w:val="Normal"/>
    <w:next w:val="Normal"/>
    <w:rsid w:val="00965921"/>
    <w:pPr>
      <w:ind w:left="1600"/>
    </w:p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AF0591"/>
    <w:rPr>
      <w:sz w:val="16"/>
      <w:szCs w:val="16"/>
    </w:rPr>
  </w:style>
  <w:style w:type="paragraph" w:styleId="CommentText">
    <w:name w:val="annotation text"/>
    <w:basedOn w:val="Normal"/>
    <w:link w:val="CommentTextChar"/>
    <w:uiPriority w:val="99"/>
    <w:semiHidden/>
    <w:unhideWhenUsed/>
    <w:rsid w:val="00AF0591"/>
    <w:rPr>
      <w:szCs w:val="20"/>
    </w:rPr>
  </w:style>
  <w:style w:type="character" w:customStyle="1" w:styleId="CommentTextChar">
    <w:name w:val="Comment Text Char"/>
    <w:basedOn w:val="DefaultParagraphFont"/>
    <w:link w:val="CommentText"/>
    <w:uiPriority w:val="99"/>
    <w:semiHidden/>
    <w:rsid w:val="00AF0591"/>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AF0591"/>
    <w:rPr>
      <w:b/>
      <w:bCs/>
    </w:rPr>
  </w:style>
  <w:style w:type="character" w:customStyle="1" w:styleId="CommentSubjectChar">
    <w:name w:val="Comment Subject Char"/>
    <w:basedOn w:val="CommentTextChar"/>
    <w:link w:val="CommentSubject"/>
    <w:uiPriority w:val="99"/>
    <w:semiHidden/>
    <w:rsid w:val="00AF0591"/>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AF0591"/>
    <w:rPr>
      <w:rFonts w:ascii="Tahoma" w:hAnsi="Tahoma" w:cs="Tahoma"/>
      <w:sz w:val="16"/>
      <w:szCs w:val="16"/>
    </w:rPr>
  </w:style>
  <w:style w:type="character" w:customStyle="1" w:styleId="BalloonTextChar">
    <w:name w:val="Balloon Text Char"/>
    <w:basedOn w:val="DefaultParagraphFont"/>
    <w:link w:val="BalloonText"/>
    <w:uiPriority w:val="99"/>
    <w:semiHidden/>
    <w:rsid w:val="00AF0591"/>
    <w:rPr>
      <w:rFonts w:ascii="Tahoma" w:eastAsia="Times New Roman"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20"/>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rsid w:val="00965921"/>
    <w:pPr>
      <w:tabs>
        <w:tab w:val="center" w:pos="4500"/>
        <w:tab w:val="right" w:pos="9000"/>
      </w:tabs>
    </w:pPr>
    <w:rPr>
      <w:sz w:val="16"/>
      <w:szCs w:val="16"/>
    </w:rPr>
  </w:style>
  <w:style w:type="character" w:customStyle="1" w:styleId="FooterChar">
    <w:name w:val="Footer Char"/>
    <w:basedOn w:val="DefaultParagraphFont"/>
    <w:link w:val="Footer"/>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rsid w:val="00226E42"/>
    <w:pPr>
      <w:tabs>
        <w:tab w:val="left" w:pos="567"/>
        <w:tab w:val="right" w:leader="dot" w:pos="8959"/>
      </w:tabs>
      <w:spacing w:after="240"/>
    </w:pPr>
    <w:rPr>
      <w:noProof/>
    </w:rPr>
  </w:style>
  <w:style w:type="paragraph" w:styleId="TOC2">
    <w:name w:val="toc 2"/>
    <w:basedOn w:val="Normal"/>
    <w:next w:val="Normal"/>
    <w:rsid w:val="00226E42"/>
    <w:pPr>
      <w:tabs>
        <w:tab w:val="left" w:pos="1134"/>
        <w:tab w:val="right" w:leader="dot" w:pos="8959"/>
      </w:tabs>
      <w:ind w:left="567"/>
    </w:pPr>
  </w:style>
  <w:style w:type="paragraph" w:styleId="TOC3">
    <w:name w:val="toc 3"/>
    <w:basedOn w:val="Normal"/>
    <w:next w:val="Normal"/>
    <w:rsid w:val="00965921"/>
    <w:pPr>
      <w:ind w:left="400"/>
    </w:pPr>
  </w:style>
  <w:style w:type="paragraph" w:styleId="TOC4">
    <w:name w:val="toc 4"/>
    <w:basedOn w:val="Normal"/>
    <w:next w:val="Normal"/>
    <w:rsid w:val="00965921"/>
    <w:pPr>
      <w:ind w:left="600"/>
    </w:pPr>
  </w:style>
  <w:style w:type="paragraph" w:styleId="TOC5">
    <w:name w:val="toc 5"/>
    <w:basedOn w:val="Normal"/>
    <w:next w:val="Normal"/>
    <w:rsid w:val="00965921"/>
    <w:pPr>
      <w:ind w:left="800"/>
    </w:pPr>
  </w:style>
  <w:style w:type="paragraph" w:styleId="TOC6">
    <w:name w:val="toc 6"/>
    <w:basedOn w:val="Normal"/>
    <w:next w:val="Normal"/>
    <w:rsid w:val="00965921"/>
    <w:pPr>
      <w:ind w:left="1000"/>
    </w:pPr>
  </w:style>
  <w:style w:type="paragraph" w:styleId="TOC7">
    <w:name w:val="toc 7"/>
    <w:basedOn w:val="Normal"/>
    <w:next w:val="Normal"/>
    <w:rsid w:val="00965921"/>
    <w:pPr>
      <w:ind w:left="1200"/>
    </w:pPr>
  </w:style>
  <w:style w:type="paragraph" w:styleId="TOC8">
    <w:name w:val="toc 8"/>
    <w:basedOn w:val="Normal"/>
    <w:next w:val="Normal"/>
    <w:rsid w:val="00965921"/>
    <w:pPr>
      <w:ind w:left="1400"/>
    </w:pPr>
  </w:style>
  <w:style w:type="paragraph" w:styleId="TOC9">
    <w:name w:val="toc 9"/>
    <w:basedOn w:val="Normal"/>
    <w:next w:val="Normal"/>
    <w:rsid w:val="00965921"/>
    <w:pPr>
      <w:ind w:left="1600"/>
    </w:p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AF0591"/>
    <w:rPr>
      <w:sz w:val="16"/>
      <w:szCs w:val="16"/>
    </w:rPr>
  </w:style>
  <w:style w:type="paragraph" w:styleId="CommentText">
    <w:name w:val="annotation text"/>
    <w:basedOn w:val="Normal"/>
    <w:link w:val="CommentTextChar"/>
    <w:uiPriority w:val="99"/>
    <w:semiHidden/>
    <w:unhideWhenUsed/>
    <w:rsid w:val="00AF0591"/>
    <w:rPr>
      <w:szCs w:val="20"/>
    </w:rPr>
  </w:style>
  <w:style w:type="character" w:customStyle="1" w:styleId="CommentTextChar">
    <w:name w:val="Comment Text Char"/>
    <w:basedOn w:val="DefaultParagraphFont"/>
    <w:link w:val="CommentText"/>
    <w:uiPriority w:val="99"/>
    <w:semiHidden/>
    <w:rsid w:val="00AF0591"/>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AF0591"/>
    <w:rPr>
      <w:b/>
      <w:bCs/>
    </w:rPr>
  </w:style>
  <w:style w:type="character" w:customStyle="1" w:styleId="CommentSubjectChar">
    <w:name w:val="Comment Subject Char"/>
    <w:basedOn w:val="CommentTextChar"/>
    <w:link w:val="CommentSubject"/>
    <w:uiPriority w:val="99"/>
    <w:semiHidden/>
    <w:rsid w:val="00AF0591"/>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AF0591"/>
    <w:rPr>
      <w:rFonts w:ascii="Tahoma" w:hAnsi="Tahoma" w:cs="Tahoma"/>
      <w:sz w:val="16"/>
      <w:szCs w:val="16"/>
    </w:rPr>
  </w:style>
  <w:style w:type="character" w:customStyle="1" w:styleId="BalloonTextChar">
    <w:name w:val="Balloon Text Char"/>
    <w:basedOn w:val="DefaultParagraphFont"/>
    <w:link w:val="BalloonText"/>
    <w:uiPriority w:val="99"/>
    <w:semiHidden/>
    <w:rsid w:val="00AF0591"/>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11/relationships/commentsExtended" Target="commentsExtended.xml" Id="rId17"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F779-57EB-4D28-936E-72720FB3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1778</Characters>
  <Application>Microsoft Office Word</Application>
  <DocSecurity>0</DocSecurity>
  <Lines>36</Lines>
  <Paragraphs>21</Paragraphs>
  <ScaleCrop>false</ScaleCrop>
  <HeadingPairs>
    <vt:vector size="2" baseType="variant">
      <vt:variant>
        <vt:lpstr>Title</vt:lpstr>
      </vt:variant>
      <vt:variant>
        <vt:i4>1</vt:i4>
      </vt:variant>
    </vt:vector>
  </HeadingPair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2019-01-25T16:31:00Z</dcterms:created>
  <dcterms:modified xsi:type="dcterms:W3CDTF">2019-01-25T16:31:00Z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F_Location">
    <vt:lpwstr>Dublin</vt:lpwstr>
  </op:property>
  <op:property fmtid="{D5CDD505-2E9C-101B-9397-08002B2CF9AE}" pid="3" name="DMSLink.MATTER.CLIENT_ID.CLIENT_ID">
    <vt:lpwstr>303739</vt:lpwstr>
  </op:property>
  <op:property fmtid="{D5CDD505-2E9C-101B-9397-08002B2CF9AE}" pid="4" name="DMSLink.MATTER.MATTER_ID">
    <vt:lpwstr>0084</vt:lpwstr>
  </op:property>
  <op:property fmtid="{D5CDD505-2E9C-101B-9397-08002B2CF9AE}" pid="5" name="DMSLink.DOCUMENTTYPE.TYPE_ID">
    <vt:lpwstr>DOC</vt:lpwstr>
  </op:property>
  <op:property fmtid="{D5CDD505-2E9C-101B-9397-08002B2CF9AE}" pid="6" name="DMSLink.MATTER.CLIENT_ID.CLIENT_NAME">
    <vt:lpwstr>National Transport Authority</vt:lpwstr>
  </op:property>
  <op:property fmtid="{D5CDD505-2E9C-101B-9397-08002B2CF9AE}" pid="7" name="DMSLink.MATTER.MATTER_NAME">
    <vt:lpwstr>Marine Passenger Rights Advice</vt:lpwstr>
  </op:property>
  <op:property fmtid="{D5CDD505-2E9C-101B-9397-08002B2CF9AE}" pid="8" name="DMSLink.AUTHOR.FULL_NAME">
    <vt:lpwstr>Karen Quigley</vt:lpwstr>
  </op:property>
  <op:property fmtid="{D5CDD505-2E9C-101B-9397-08002B2CF9AE}" pid="9" name="DMSLink.TYPIST.USER_ID">
    <vt:lpwstr>KJC</vt:lpwstr>
  </op:property>
  <op:property fmtid="{D5CDD505-2E9C-101B-9397-08002B2CF9AE}" pid="10" name="DMSLink.AUTHOR.PHONE">
    <vt:lpwstr>+353 1 607 1354</vt:lpwstr>
  </op:property>
  <op:property fmtid="{D5CDD505-2E9C-101B-9397-08002B2CF9AE}" pid="11" name="DMSLink.AUTHOR.EMAIL_ADDRESS">
    <vt:lpwstr>karen.quigley@mccannfitzgerald.com</vt:lpwstr>
  </op:property>
  <op:property fmtid="{D5CDD505-2E9C-101B-9397-08002B2CF9AE}" pid="12" name="DMSLink.LIBRARYNAME">
    <vt:lpwstr>LIVE</vt:lpwstr>
  </op:property>
  <op:property fmtid="{D5CDD505-2E9C-101B-9397-08002B2CF9AE}" pid="13" name="DMSLink.DOCNUMBER">
    <vt:lpwstr>31574288</vt:lpwstr>
  </op:property>
  <op:property fmtid="{D5CDD505-2E9C-101B-9397-08002B2CF9AE}" pid="14" name="DMSLink.VERSION">
    <vt:lpwstr>1</vt:lpwstr>
  </op:property>
  <op:property fmtid="{D5CDD505-2E9C-101B-9397-08002B2CF9AE}" pid="15" name="DMSLink.DOCNAME">
    <vt:lpwstr>FINAL - Regulation 4(2) Notice re. Article 18 Notice</vt:lpwstr>
  </op:property>
  <op:property fmtid="{D5CDD505-2E9C-101B-9397-08002B2CF9AE}" pid="16" name="DMSLink.AUTHOR.USER_ID">
    <vt:lpwstr>KJC</vt:lpwstr>
  </op:property>
  <op:property fmtid="{D5CDD505-2E9C-101B-9397-08002B2CF9AE}" pid="17" name="DMSLink.DOCUMENTTYPE.DESCRIPTION">
    <vt:lpwstr>Document</vt:lpwstr>
  </op:property>
  <op:property fmtid="{D5CDD505-2E9C-101B-9397-08002B2CF9AE}" pid="18" name="DMSLink.APPLICATION.APPLICATION">
    <vt:lpwstr>WORDX</vt:lpwstr>
  </op:property>
  <op:property fmtid="{D5CDD505-2E9C-101B-9397-08002B2CF9AE}" pid="19" name="DMSLink.APPLICATION.DESCRIPTION">
    <vt:lpwstr>Microsoft Word X</vt:lpwstr>
  </op:property>
  <op:property fmtid="{D5CDD505-2E9C-101B-9397-08002B2CF9AE}" pid="20" name="DMSLink.AUTHOR.USER_LOCATION">
    <vt:lpwstr>Dublin</vt:lpwstr>
  </op:property>
  <op:property fmtid="{D5CDD505-2E9C-101B-9397-08002B2CF9AE}" pid="21" name="DMSLink.AUTHOR.FAX">
    <vt:lpwstr/>
  </op:property>
  <op:property fmtid="{D5CDD505-2E9C-101B-9397-08002B2CF9AE}" pid="22" name="DMSLink.AUTHOR.EXTENSION">
    <vt:lpwstr>1354</vt:lpwstr>
  </op:property>
  <op:property fmtid="{D5CDD505-2E9C-101B-9397-08002B2CF9AE}" pid="23" name="DMSLink.REFERENCE">
    <vt:lpwstr>KJC\31574288.1</vt:lpwstr>
  </op:property>
</op:Properties>
</file>