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AAC5F" w14:textId="77777777" w:rsidR="00140DC9" w:rsidRPr="00DC4826" w:rsidRDefault="00140DC9" w:rsidP="005D0F52">
      <w:pPr>
        <w:pStyle w:val="Heading1"/>
        <w:rPr>
          <w:color w:val="000000" w:themeColor="text1"/>
          <w:lang w:val="en-IE"/>
        </w:rPr>
      </w:pPr>
    </w:p>
    <w:p w14:paraId="41B37547" w14:textId="77777777" w:rsidR="00140DC9" w:rsidRPr="00DC4826" w:rsidRDefault="00DE468C">
      <w:pPr>
        <w:ind w:left="-720" w:right="-694"/>
        <w:jc w:val="center"/>
        <w:rPr>
          <w:color w:val="000000" w:themeColor="text1"/>
          <w:sz w:val="22"/>
          <w:lang w:val="en-IE"/>
        </w:rPr>
      </w:pPr>
      <w:r w:rsidRPr="00DC4826">
        <w:rPr>
          <w:noProof/>
          <w:color w:val="000000" w:themeColor="text1"/>
          <w:lang w:val="en-IE" w:eastAsia="en-IE"/>
        </w:rPr>
        <w:drawing>
          <wp:inline distT="0" distB="0" distL="0" distR="0" wp14:anchorId="40223B3A" wp14:editId="7C46EB72">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r w:rsidR="00140DC9" w:rsidRPr="00DC4826">
        <w:rPr>
          <w:color w:val="000000" w:themeColor="text1"/>
          <w:sz w:val="22"/>
          <w:lang w:val="en-IE"/>
        </w:rPr>
        <w:t xml:space="preserve">                                                                                                                             </w:t>
      </w:r>
    </w:p>
    <w:p w14:paraId="1CA70A8C" w14:textId="77777777" w:rsidR="00A50368" w:rsidRPr="00DC4826" w:rsidRDefault="00A50368">
      <w:pPr>
        <w:ind w:left="-720" w:right="-694"/>
        <w:jc w:val="center"/>
        <w:rPr>
          <w:rFonts w:ascii="Calibri" w:hAnsi="Calibri"/>
          <w:color w:val="000000" w:themeColor="text1"/>
          <w:sz w:val="22"/>
          <w:lang w:val="en-IE"/>
        </w:rPr>
      </w:pPr>
    </w:p>
    <w:p w14:paraId="4F4C69F6" w14:textId="77777777" w:rsidR="00A50368" w:rsidRPr="00DC4826" w:rsidRDefault="00A50368">
      <w:pPr>
        <w:ind w:left="-720" w:right="-694"/>
        <w:jc w:val="center"/>
        <w:rPr>
          <w:rFonts w:ascii="Calibri" w:hAnsi="Calibri"/>
          <w:color w:val="000000" w:themeColor="text1"/>
          <w:sz w:val="22"/>
          <w:lang w:val="en-IE"/>
        </w:rPr>
      </w:pPr>
    </w:p>
    <w:p w14:paraId="4189D8AF" w14:textId="77777777" w:rsidR="00140DC9" w:rsidRPr="00DC4826" w:rsidRDefault="00140DC9">
      <w:pPr>
        <w:ind w:left="-720" w:right="-694"/>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604A9501"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284322A1" w14:textId="77777777" w:rsidR="00140DC9" w:rsidRPr="00DC4826" w:rsidRDefault="00140DC9">
      <w:pPr>
        <w:ind w:right="-694"/>
        <w:rPr>
          <w:rFonts w:ascii="Calibri" w:hAnsi="Calibri"/>
          <w:color w:val="000000" w:themeColor="text1"/>
          <w:sz w:val="22"/>
          <w:lang w:val="en-IE"/>
        </w:rPr>
      </w:pPr>
    </w:p>
    <w:p w14:paraId="3294371B"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7B12DE9F" w14:textId="77777777" w:rsidR="00140DC9" w:rsidRPr="00DC4826" w:rsidRDefault="00140DC9">
      <w:pPr>
        <w:tabs>
          <w:tab w:val="center" w:pos="4513"/>
        </w:tabs>
        <w:suppressAutoHyphens/>
        <w:ind w:left="-720" w:right="-694"/>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1DF37579" w14:textId="77777777" w:rsidR="00461D9C" w:rsidRPr="00DC4826" w:rsidRDefault="00461D9C">
      <w:pPr>
        <w:tabs>
          <w:tab w:val="center" w:pos="4513"/>
        </w:tabs>
        <w:suppressAutoHyphens/>
        <w:ind w:left="-720" w:right="-694"/>
        <w:jc w:val="center"/>
        <w:rPr>
          <w:rFonts w:ascii="Calibri" w:hAnsi="Calibri"/>
          <w:color w:val="000000" w:themeColor="text1"/>
          <w:spacing w:val="-3"/>
          <w:sz w:val="22"/>
          <w:lang w:val="en-IE"/>
        </w:rPr>
      </w:pPr>
    </w:p>
    <w:p w14:paraId="1FEE523D" w14:textId="77777777" w:rsidR="00461D9C" w:rsidRPr="00DC4826" w:rsidRDefault="00461D9C">
      <w:pPr>
        <w:tabs>
          <w:tab w:val="center" w:pos="4513"/>
        </w:tabs>
        <w:suppressAutoHyphens/>
        <w:ind w:left="-720" w:right="-694"/>
        <w:jc w:val="center"/>
        <w:rPr>
          <w:rFonts w:ascii="Calibri" w:hAnsi="Calibri"/>
          <w:color w:val="000000" w:themeColor="text1"/>
          <w:spacing w:val="-3"/>
          <w:sz w:val="22"/>
          <w:lang w:val="en-IE"/>
        </w:rPr>
      </w:pPr>
    </w:p>
    <w:p w14:paraId="14D5B93E" w14:textId="77777777" w:rsidR="00461D9C" w:rsidRPr="00DC4826" w:rsidRDefault="00461D9C">
      <w:pPr>
        <w:tabs>
          <w:tab w:val="center" w:pos="4513"/>
        </w:tabs>
        <w:suppressAutoHyphens/>
        <w:ind w:left="-720" w:right="-694"/>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6303326"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62271869"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10E06BA9"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0C8EDB02"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6AA6D4A0"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5F74A06F" w14:textId="77777777" w:rsidR="00140DC9" w:rsidRPr="00DC4826" w:rsidRDefault="00140DC9">
            <w:pPr>
              <w:tabs>
                <w:tab w:val="left" w:pos="0"/>
              </w:tabs>
              <w:suppressAutoHyphens/>
              <w:ind w:left="72" w:right="-27"/>
              <w:jc w:val="center"/>
              <w:rPr>
                <w:rFonts w:ascii="Calibri" w:hAnsi="Calibri"/>
                <w:color w:val="000000" w:themeColor="text1"/>
                <w:spacing w:val="-2"/>
                <w:sz w:val="24"/>
                <w:lang w:val="en-IE"/>
              </w:rPr>
            </w:pPr>
          </w:p>
          <w:p w14:paraId="183BB1D2" w14:textId="6A01D5D0" w:rsidR="006665E8" w:rsidRDefault="00DD1E6D" w:rsidP="00EE3F20">
            <w:pPr>
              <w:jc w:val="center"/>
              <w:rPr>
                <w:rFonts w:ascii="Calibri" w:hAnsi="Calibri"/>
                <w:b/>
                <w:color w:val="000000" w:themeColor="text1"/>
                <w:spacing w:val="-2"/>
                <w:sz w:val="36"/>
                <w:szCs w:val="36"/>
                <w:lang w:val="en-IE"/>
              </w:rPr>
            </w:pPr>
            <w:r>
              <w:rPr>
                <w:rFonts w:ascii="Calibri" w:hAnsi="Calibri"/>
                <w:b/>
                <w:color w:val="000000" w:themeColor="text1"/>
                <w:spacing w:val="-2"/>
                <w:sz w:val="36"/>
                <w:szCs w:val="36"/>
                <w:lang w:val="en-IE"/>
              </w:rPr>
              <w:t>Transport Modeller</w:t>
            </w:r>
            <w:r w:rsidR="00C8693F">
              <w:rPr>
                <w:rFonts w:ascii="Calibri" w:hAnsi="Calibri"/>
                <w:b/>
                <w:color w:val="000000" w:themeColor="text1"/>
                <w:spacing w:val="-2"/>
                <w:sz w:val="36"/>
                <w:szCs w:val="36"/>
                <w:lang w:val="en-IE"/>
              </w:rPr>
              <w:t xml:space="preserve"> Engineer</w:t>
            </w:r>
            <w:r>
              <w:rPr>
                <w:rFonts w:ascii="Calibri" w:hAnsi="Calibri"/>
                <w:b/>
                <w:color w:val="000000" w:themeColor="text1"/>
                <w:spacing w:val="-2"/>
                <w:sz w:val="36"/>
                <w:szCs w:val="36"/>
                <w:lang w:val="en-IE"/>
              </w:rPr>
              <w:t xml:space="preserve"> Grade II</w:t>
            </w:r>
            <w:r w:rsidR="00C63300">
              <w:rPr>
                <w:rFonts w:ascii="Calibri" w:hAnsi="Calibri"/>
                <w:b/>
                <w:color w:val="000000" w:themeColor="text1"/>
                <w:spacing w:val="-2"/>
                <w:sz w:val="36"/>
                <w:szCs w:val="36"/>
                <w:lang w:val="en-IE"/>
              </w:rPr>
              <w:t xml:space="preserve"> </w:t>
            </w:r>
            <w:r w:rsidR="002C0ACF">
              <w:rPr>
                <w:rFonts w:ascii="Calibri" w:hAnsi="Calibri"/>
                <w:b/>
                <w:color w:val="000000" w:themeColor="text1"/>
                <w:spacing w:val="-2"/>
                <w:sz w:val="36"/>
                <w:szCs w:val="36"/>
                <w:lang w:val="en-IE"/>
              </w:rPr>
              <w:t>(</w:t>
            </w:r>
            <w:r w:rsidR="00C63300">
              <w:rPr>
                <w:rFonts w:ascii="Calibri" w:hAnsi="Calibri"/>
                <w:b/>
                <w:color w:val="000000" w:themeColor="text1"/>
                <w:spacing w:val="-2"/>
                <w:sz w:val="36"/>
                <w:szCs w:val="36"/>
                <w:lang w:val="en-IE"/>
              </w:rPr>
              <w:t>Panel</w:t>
            </w:r>
            <w:r w:rsidR="002C0ACF">
              <w:rPr>
                <w:rFonts w:ascii="Calibri" w:hAnsi="Calibri"/>
                <w:b/>
                <w:color w:val="000000" w:themeColor="text1"/>
                <w:spacing w:val="-2"/>
                <w:sz w:val="36"/>
                <w:szCs w:val="36"/>
                <w:lang w:val="en-IE"/>
              </w:rPr>
              <w:t>)</w:t>
            </w:r>
          </w:p>
          <w:p w14:paraId="4521838E" w14:textId="77777777" w:rsidR="00140DC9" w:rsidRPr="00DC4826" w:rsidRDefault="00140DC9" w:rsidP="00EE3F20">
            <w:pPr>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14:paraId="31C0B641" w14:textId="77777777" w:rsidR="00140DC9" w:rsidRPr="00DC4826" w:rsidRDefault="00140DC9">
            <w:pPr>
              <w:tabs>
                <w:tab w:val="left" w:pos="0"/>
              </w:tabs>
              <w:ind w:left="72" w:right="-27"/>
              <w:rPr>
                <w:rFonts w:ascii="Calibri" w:hAnsi="Calibri"/>
                <w:color w:val="000000" w:themeColor="text1"/>
                <w:spacing w:val="-2"/>
                <w:sz w:val="22"/>
                <w:lang w:val="en-IE"/>
              </w:rPr>
            </w:pPr>
          </w:p>
          <w:p w14:paraId="491CA305" w14:textId="77777777" w:rsidR="00140DC9" w:rsidRPr="00DC4826" w:rsidRDefault="00140DC9">
            <w:pPr>
              <w:tabs>
                <w:tab w:val="left" w:pos="0"/>
              </w:tabs>
              <w:ind w:left="72" w:right="-27"/>
              <w:jc w:val="right"/>
              <w:rPr>
                <w:rFonts w:ascii="Calibri" w:hAnsi="Calibri"/>
                <w:color w:val="000000" w:themeColor="text1"/>
                <w:spacing w:val="-2"/>
                <w:sz w:val="22"/>
                <w:lang w:val="en-IE"/>
              </w:rPr>
            </w:pPr>
          </w:p>
        </w:tc>
      </w:tr>
    </w:tbl>
    <w:p w14:paraId="1D37E7DA" w14:textId="77777777" w:rsidR="00140DC9" w:rsidRPr="00DC4826" w:rsidRDefault="00140DC9">
      <w:pPr>
        <w:suppressAutoHyphens/>
        <w:ind w:left="-720" w:right="-694"/>
        <w:jc w:val="both"/>
        <w:rPr>
          <w:rFonts w:ascii="Calibri" w:hAnsi="Calibri"/>
          <w:color w:val="000000" w:themeColor="text1"/>
          <w:spacing w:val="-2"/>
          <w:sz w:val="22"/>
          <w:lang w:val="en-IE"/>
        </w:rPr>
      </w:pPr>
    </w:p>
    <w:p w14:paraId="04C654FD" w14:textId="77777777" w:rsidR="00140DC9" w:rsidRPr="00DC4826" w:rsidRDefault="00140DC9">
      <w:pPr>
        <w:suppressAutoHyphens/>
        <w:ind w:left="-720" w:right="-694"/>
        <w:jc w:val="both"/>
        <w:rPr>
          <w:rFonts w:ascii="Calibri" w:hAnsi="Calibri"/>
          <w:color w:val="000000" w:themeColor="text1"/>
          <w:spacing w:val="-2"/>
          <w:sz w:val="22"/>
          <w:lang w:val="en-IE"/>
        </w:rPr>
      </w:pPr>
    </w:p>
    <w:p w14:paraId="47B729A1" w14:textId="77777777" w:rsidR="00140DC9" w:rsidRPr="00DC4826" w:rsidRDefault="00140DC9">
      <w:pPr>
        <w:suppressAutoHyphens/>
        <w:ind w:left="-720" w:right="-694"/>
        <w:jc w:val="both"/>
        <w:rPr>
          <w:rFonts w:ascii="Calibri" w:hAnsi="Calibri"/>
          <w:color w:val="000000" w:themeColor="text1"/>
          <w:spacing w:val="-2"/>
          <w:sz w:val="22"/>
          <w:lang w:val="en-IE"/>
        </w:rPr>
      </w:pPr>
    </w:p>
    <w:p w14:paraId="58C4D669" w14:textId="77777777" w:rsidR="00140DC9" w:rsidRPr="00DC4826" w:rsidRDefault="00140DC9">
      <w:pPr>
        <w:suppressAutoHyphens/>
        <w:ind w:left="-720" w:right="-694"/>
        <w:rPr>
          <w:rFonts w:ascii="Calibri" w:hAnsi="Calibri"/>
          <w:color w:val="000000" w:themeColor="text1"/>
          <w:spacing w:val="-2"/>
          <w:lang w:val="en-IE"/>
        </w:rPr>
      </w:pPr>
    </w:p>
    <w:p w14:paraId="12625A95" w14:textId="77777777" w:rsidR="00AC29F4" w:rsidRPr="00DC4826" w:rsidRDefault="00AC29F4">
      <w:pPr>
        <w:suppressAutoHyphens/>
        <w:ind w:left="-720" w:right="-694"/>
        <w:rPr>
          <w:rFonts w:ascii="Calibri" w:hAnsi="Calibri"/>
          <w:color w:val="000000" w:themeColor="text1"/>
          <w:spacing w:val="-2"/>
          <w:lang w:val="en-IE"/>
        </w:rPr>
      </w:pPr>
    </w:p>
    <w:p w14:paraId="6239B0D6" w14:textId="77777777" w:rsidR="00AC29F4" w:rsidRPr="00DC4826" w:rsidRDefault="00AC29F4">
      <w:pPr>
        <w:suppressAutoHyphens/>
        <w:ind w:left="-720" w:right="-694"/>
        <w:rPr>
          <w:rFonts w:ascii="Calibri" w:hAnsi="Calibri"/>
          <w:color w:val="000000" w:themeColor="text1"/>
          <w:spacing w:val="-2"/>
          <w:lang w:val="en-IE"/>
        </w:rPr>
      </w:pPr>
    </w:p>
    <w:p w14:paraId="5A41F01C" w14:textId="77777777" w:rsidR="00140DC9" w:rsidRPr="00DC4826" w:rsidRDefault="00140DC9">
      <w:pPr>
        <w:pStyle w:val="BodyText"/>
        <w:ind w:left="-360" w:right="-783"/>
        <w:rPr>
          <w:rFonts w:ascii="Calibri" w:hAnsi="Calibri"/>
          <w:i/>
          <w:color w:val="000000" w:themeColor="text1"/>
          <w:sz w:val="20"/>
          <w:lang w:val="en-IE"/>
        </w:rPr>
      </w:pPr>
    </w:p>
    <w:p w14:paraId="2EA5515E" w14:textId="77777777" w:rsidR="00461D9C" w:rsidRPr="00DC4826" w:rsidRDefault="00461D9C">
      <w:pPr>
        <w:pStyle w:val="BodyText"/>
        <w:ind w:left="-360" w:right="-783"/>
        <w:rPr>
          <w:rFonts w:ascii="Calibri" w:hAnsi="Calibri"/>
          <w:i/>
          <w:color w:val="000000" w:themeColor="text1"/>
          <w:sz w:val="20"/>
          <w:lang w:val="en-IE"/>
        </w:rPr>
      </w:pPr>
    </w:p>
    <w:p w14:paraId="172F4BE8" w14:textId="77777777" w:rsidR="00140DC9" w:rsidRPr="00DC4826" w:rsidRDefault="00140DC9">
      <w:pPr>
        <w:suppressAutoHyphens/>
        <w:ind w:left="-357" w:right="-78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0C7FC512" w14:textId="77777777" w:rsidR="00140DC9" w:rsidRPr="00DC4826" w:rsidRDefault="00140DC9">
      <w:pPr>
        <w:suppressAutoHyphens/>
        <w:ind w:left="-357" w:right="-782"/>
        <w:jc w:val="center"/>
        <w:rPr>
          <w:rFonts w:ascii="Calibri" w:hAnsi="Calibri"/>
          <w:color w:val="000000" w:themeColor="text1"/>
          <w:lang w:val="en-IE"/>
        </w:rPr>
      </w:pPr>
    </w:p>
    <w:p w14:paraId="1CB80973" w14:textId="77777777" w:rsidR="00140DC9" w:rsidRPr="00DC4826" w:rsidRDefault="00140DC9">
      <w:pPr>
        <w:pBdr>
          <w:bottom w:val="single" w:sz="12" w:space="1" w:color="auto"/>
        </w:pBdr>
        <w:suppressAutoHyphens/>
        <w:jc w:val="both"/>
        <w:rPr>
          <w:rFonts w:ascii="Calibri" w:hAnsi="Calibri"/>
          <w:color w:val="000000" w:themeColor="text1"/>
          <w:sz w:val="22"/>
          <w:lang w:val="en-IE"/>
        </w:rPr>
      </w:pPr>
    </w:p>
    <w:p w14:paraId="5B4F464F" w14:textId="77777777" w:rsidR="004025F2" w:rsidRPr="00DC4826" w:rsidRDefault="00470974" w:rsidP="004025F2">
      <w:pPr>
        <w:tabs>
          <w:tab w:val="center" w:pos="4513"/>
        </w:tabs>
        <w:suppressAutoHyphens/>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4025F2" w:rsidRPr="00DC4826">
        <w:rPr>
          <w:rFonts w:ascii="Calibri" w:hAnsi="Calibri" w:cs="Arial"/>
          <w:b/>
          <w:smallCaps/>
          <w:color w:val="000000" w:themeColor="text1"/>
          <w:lang w:val="en-IE"/>
        </w:rPr>
        <w:t>HUMAN RESOURCES 01-879</w:t>
      </w:r>
      <w:r w:rsidR="007B2D4E" w:rsidRPr="00DC4826">
        <w:rPr>
          <w:rFonts w:ascii="Calibri" w:hAnsi="Calibri" w:cs="Arial"/>
          <w:b/>
          <w:smallCaps/>
          <w:color w:val="000000" w:themeColor="text1"/>
          <w:lang w:val="en-IE"/>
        </w:rPr>
        <w:t xml:space="preserve"> </w:t>
      </w:r>
      <w:r w:rsidR="004025F2" w:rsidRPr="00DC4826">
        <w:rPr>
          <w:rFonts w:ascii="Calibri" w:hAnsi="Calibri" w:cs="Arial"/>
          <w:b/>
          <w:smallCaps/>
          <w:color w:val="000000" w:themeColor="text1"/>
          <w:lang w:val="en-IE"/>
        </w:rPr>
        <w:t>83</w:t>
      </w:r>
      <w:r w:rsidR="007B2D4E" w:rsidRPr="00DC4826">
        <w:rPr>
          <w:rFonts w:ascii="Calibri" w:hAnsi="Calibri" w:cs="Arial"/>
          <w:b/>
          <w:smallCaps/>
          <w:color w:val="000000" w:themeColor="text1"/>
          <w:lang w:val="en-IE"/>
        </w:rPr>
        <w:t>00</w:t>
      </w:r>
    </w:p>
    <w:p w14:paraId="0B49341F" w14:textId="77777777" w:rsidR="004025F2" w:rsidRPr="00DC4826" w:rsidRDefault="004025F2" w:rsidP="00D0364B">
      <w:pPr>
        <w:tabs>
          <w:tab w:val="center" w:pos="4513"/>
        </w:tabs>
        <w:suppressAutoHyphens/>
        <w:jc w:val="center"/>
        <w:rPr>
          <w:rFonts w:ascii="Calibri" w:hAnsi="Calibri" w:cs="Arial"/>
          <w:b/>
          <w:smallCaps/>
          <w:color w:val="000000" w:themeColor="text1"/>
        </w:rPr>
      </w:pPr>
    </w:p>
    <w:p w14:paraId="12614090" w14:textId="77777777" w:rsidR="00B6395A" w:rsidRDefault="001E4F1F"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37F689BD" w14:textId="77777777" w:rsidR="00140DC9" w:rsidRPr="00DC4826" w:rsidRDefault="00DC6B93"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Dun </w:t>
      </w:r>
      <w:proofErr w:type="spellStart"/>
      <w:r w:rsidRPr="00DC4826">
        <w:rPr>
          <w:rFonts w:ascii="Calibri" w:hAnsi="Calibri" w:cs="Arial"/>
          <w:smallCaps/>
          <w:color w:val="000000" w:themeColor="text1"/>
          <w:sz w:val="19"/>
        </w:rPr>
        <w:t>Scéine</w:t>
      </w:r>
      <w:proofErr w:type="spellEnd"/>
      <w:r w:rsidRPr="00DC4826">
        <w:rPr>
          <w:rFonts w:ascii="Calibri" w:hAnsi="Calibri" w:cs="Arial"/>
          <w:smallCaps/>
          <w:color w:val="000000" w:themeColor="text1"/>
          <w:sz w:val="19"/>
        </w:rPr>
        <w:t>, Iveagh Court,</w:t>
      </w:r>
    </w:p>
    <w:p w14:paraId="080EDEB2" w14:textId="77777777" w:rsidR="001E4F1F" w:rsidRPr="00DC4826" w:rsidRDefault="00DC6B93"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3D820DA2" w14:textId="77777777" w:rsidR="00140DC9" w:rsidRPr="00DC4826" w:rsidRDefault="001E4F1F" w:rsidP="00D0364B">
      <w:pPr>
        <w:tabs>
          <w:tab w:val="center" w:pos="4513"/>
        </w:tabs>
        <w:suppressAutoHyphens/>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14:paraId="4151D7D1" w14:textId="77777777" w:rsidR="00D642E1" w:rsidRDefault="00D642E1">
      <w:pPr>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7547EEFC" w14:textId="77777777" w:rsidTr="00B6395A">
        <w:trPr>
          <w:trHeight w:val="807"/>
          <w:jc w:val="center"/>
        </w:trPr>
        <w:tc>
          <w:tcPr>
            <w:tcW w:w="9508" w:type="dxa"/>
            <w:shd w:val="pct30" w:color="000000" w:fill="FFFFFF"/>
            <w:vAlign w:val="center"/>
          </w:tcPr>
          <w:p w14:paraId="7BD15034" w14:textId="2314339C" w:rsidR="006665E8" w:rsidRDefault="00DD1E6D" w:rsidP="006665E8">
            <w:pPr>
              <w:tabs>
                <w:tab w:val="left" w:pos="-720"/>
              </w:tabs>
              <w:suppressAutoHyphens/>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Transport Modeller Grade II</w:t>
            </w:r>
            <w:r w:rsidR="00001A4C">
              <w:rPr>
                <w:rFonts w:ascii="Calibri" w:hAnsi="Calibri"/>
                <w:b/>
                <w:i/>
                <w:caps/>
                <w:color w:val="000000" w:themeColor="text1"/>
                <w:sz w:val="28"/>
                <w:szCs w:val="24"/>
              </w:rPr>
              <w:t xml:space="preserve"> (Panel)</w:t>
            </w:r>
          </w:p>
          <w:p w14:paraId="27FECE95" w14:textId="77777777" w:rsidR="00140DC9" w:rsidRPr="00DC4826" w:rsidRDefault="00140DC9" w:rsidP="006665E8">
            <w:pPr>
              <w:tabs>
                <w:tab w:val="left" w:pos="-720"/>
              </w:tabs>
              <w:suppressAutoHyphens/>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63A836FA" w14:textId="77777777" w:rsidR="00140DC9" w:rsidRPr="00DC4826" w:rsidRDefault="00140DC9">
      <w:pPr>
        <w:tabs>
          <w:tab w:val="left" w:pos="-720"/>
        </w:tabs>
        <w:suppressAutoHyphens/>
        <w:jc w:val="center"/>
        <w:rPr>
          <w:rFonts w:ascii="Calibri" w:hAnsi="Calibri"/>
          <w:b/>
          <w:color w:val="000000" w:themeColor="text1"/>
          <w:spacing w:val="-2"/>
          <w:sz w:val="22"/>
          <w:szCs w:val="22"/>
        </w:rPr>
      </w:pPr>
    </w:p>
    <w:p w14:paraId="4751F15B" w14:textId="77777777" w:rsidR="00140DC9" w:rsidRPr="00DC4826" w:rsidRDefault="00140DC9">
      <w:pPr>
        <w:tabs>
          <w:tab w:val="left" w:pos="-720"/>
        </w:tabs>
        <w:suppressAutoHyphens/>
        <w:jc w:val="both"/>
        <w:rPr>
          <w:rFonts w:ascii="Calibri" w:hAnsi="Calibri"/>
          <w:b/>
          <w:color w:val="000000" w:themeColor="text1"/>
          <w:spacing w:val="-2"/>
          <w:sz w:val="22"/>
          <w:szCs w:val="22"/>
        </w:rPr>
      </w:pPr>
    </w:p>
    <w:p w14:paraId="2DA51669" w14:textId="77777777" w:rsidR="00A83A4B" w:rsidRPr="00DC4826" w:rsidRDefault="00A83A4B">
      <w:pPr>
        <w:tabs>
          <w:tab w:val="left" w:pos="-720"/>
        </w:tabs>
        <w:suppressAutoHyphens/>
        <w:jc w:val="both"/>
        <w:rPr>
          <w:rFonts w:ascii="Calibri" w:hAnsi="Calibri"/>
          <w:b/>
          <w:color w:val="000000" w:themeColor="text1"/>
          <w:spacing w:val="-2"/>
          <w:sz w:val="22"/>
          <w:szCs w:val="22"/>
        </w:rPr>
      </w:pPr>
    </w:p>
    <w:p w14:paraId="315998A1" w14:textId="4E502146" w:rsidR="0066276C" w:rsidRPr="00DC4826" w:rsidRDefault="00140DC9">
      <w:pPr>
        <w:tabs>
          <w:tab w:val="left" w:pos="2835"/>
        </w:tabs>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DD1E6D">
        <w:rPr>
          <w:rFonts w:ascii="Calibri" w:hAnsi="Calibri" w:cs="Arial"/>
          <w:color w:val="000000" w:themeColor="text1"/>
          <w:sz w:val="22"/>
          <w:szCs w:val="22"/>
        </w:rPr>
        <w:t xml:space="preserve">Transport Modeller </w:t>
      </w:r>
      <w:r w:rsidR="00D8704B">
        <w:rPr>
          <w:rFonts w:ascii="Calibri" w:hAnsi="Calibri" w:cs="Arial"/>
          <w:color w:val="000000" w:themeColor="text1"/>
          <w:sz w:val="22"/>
          <w:szCs w:val="22"/>
        </w:rPr>
        <w:t xml:space="preserve">Engineer </w:t>
      </w:r>
      <w:r w:rsidR="00DD1E6D">
        <w:rPr>
          <w:rFonts w:ascii="Calibri" w:hAnsi="Calibri" w:cs="Arial"/>
          <w:color w:val="000000" w:themeColor="text1"/>
          <w:sz w:val="22"/>
          <w:szCs w:val="22"/>
        </w:rPr>
        <w:t>Grade II</w:t>
      </w:r>
    </w:p>
    <w:p w14:paraId="55413433" w14:textId="590CAA82" w:rsidR="000763EB" w:rsidRPr="00DC4826" w:rsidRDefault="00001A4C" w:rsidP="00001A4C">
      <w:pPr>
        <w:tabs>
          <w:tab w:val="left" w:pos="6249"/>
        </w:tabs>
        <w:jc w:val="both"/>
        <w:rPr>
          <w:rFonts w:ascii="Calibri" w:hAnsi="Calibri" w:cs="Arial"/>
          <w:color w:val="000000" w:themeColor="text1"/>
          <w:sz w:val="22"/>
          <w:szCs w:val="22"/>
        </w:rPr>
      </w:pPr>
      <w:r>
        <w:rPr>
          <w:rFonts w:ascii="Calibri" w:hAnsi="Calibri" w:cs="Arial"/>
          <w:color w:val="000000" w:themeColor="text1"/>
          <w:sz w:val="22"/>
          <w:szCs w:val="22"/>
        </w:rPr>
        <w:tab/>
      </w:r>
    </w:p>
    <w:p w14:paraId="417C6EF4" w14:textId="14137B6C" w:rsidR="0066276C" w:rsidRPr="00DC4826" w:rsidRDefault="0066276C">
      <w:pPr>
        <w:tabs>
          <w:tab w:val="left" w:pos="2835"/>
        </w:tabs>
        <w:jc w:val="both"/>
        <w:rPr>
          <w:rFonts w:ascii="Calibri" w:hAnsi="Calibri" w:cs="Arial"/>
          <w:b/>
          <w:color w:val="000000" w:themeColor="text1"/>
          <w:sz w:val="22"/>
          <w:szCs w:val="22"/>
        </w:rPr>
      </w:pPr>
      <w:r w:rsidRPr="00DC4826">
        <w:rPr>
          <w:rFonts w:ascii="Calibri" w:hAnsi="Calibri" w:cs="Arial"/>
          <w:b/>
          <w:color w:val="000000" w:themeColor="text1"/>
          <w:sz w:val="22"/>
          <w:szCs w:val="22"/>
        </w:rPr>
        <w:t>REPORTING TO:</w:t>
      </w:r>
      <w:r w:rsidRPr="00DC4826">
        <w:rPr>
          <w:rFonts w:ascii="Calibri" w:hAnsi="Calibri" w:cs="Arial"/>
          <w:b/>
          <w:color w:val="000000" w:themeColor="text1"/>
          <w:sz w:val="22"/>
          <w:szCs w:val="22"/>
        </w:rPr>
        <w:tab/>
      </w:r>
      <w:r w:rsidR="00261B28">
        <w:rPr>
          <w:rFonts w:ascii="Calibri" w:hAnsi="Calibri" w:cs="Arial"/>
          <w:color w:val="000000" w:themeColor="text1"/>
          <w:sz w:val="22"/>
          <w:szCs w:val="22"/>
        </w:rPr>
        <w:t>Head of Transport Modelling</w:t>
      </w:r>
    </w:p>
    <w:p w14:paraId="5DB96C18" w14:textId="77777777" w:rsidR="00140DC9" w:rsidRPr="00DC4826" w:rsidRDefault="00140DC9">
      <w:pPr>
        <w:tabs>
          <w:tab w:val="left" w:pos="2835"/>
        </w:tabs>
        <w:ind w:left="2835" w:hanging="2835"/>
        <w:jc w:val="both"/>
        <w:rPr>
          <w:rFonts w:ascii="Calibri" w:hAnsi="Calibri" w:cs="Arial"/>
          <w:b/>
          <w:bCs/>
          <w:color w:val="000000" w:themeColor="text1"/>
          <w:sz w:val="22"/>
          <w:szCs w:val="22"/>
        </w:rPr>
      </w:pPr>
    </w:p>
    <w:p w14:paraId="2D74AC50" w14:textId="77777777" w:rsidR="00140DC9" w:rsidRPr="00DC4826" w:rsidRDefault="00140DC9">
      <w:pPr>
        <w:tabs>
          <w:tab w:val="left" w:pos="2835"/>
        </w:tabs>
        <w:ind w:left="2835"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F63274" w:rsidRPr="00DC4826">
        <w:rPr>
          <w:rFonts w:ascii="Calibri" w:hAnsi="Calibri" w:cs="Arial"/>
          <w:color w:val="000000" w:themeColor="text1"/>
          <w:sz w:val="22"/>
          <w:szCs w:val="22"/>
        </w:rPr>
        <w:t>National Transport Authority</w:t>
      </w:r>
    </w:p>
    <w:p w14:paraId="70033980" w14:textId="77777777" w:rsidR="00140DC9" w:rsidRPr="00DC4826" w:rsidRDefault="00140DC9">
      <w:pPr>
        <w:tabs>
          <w:tab w:val="left" w:pos="2835"/>
        </w:tabs>
        <w:ind w:left="2835" w:hanging="2835"/>
        <w:jc w:val="both"/>
        <w:rPr>
          <w:rFonts w:ascii="Calibri" w:hAnsi="Calibri" w:cs="Arial"/>
          <w:color w:val="000000" w:themeColor="text1"/>
          <w:sz w:val="22"/>
          <w:szCs w:val="22"/>
        </w:rPr>
      </w:pPr>
    </w:p>
    <w:p w14:paraId="46C1C56E" w14:textId="4C80C581" w:rsidR="00140DC9" w:rsidRPr="00DC4826" w:rsidRDefault="00140DC9">
      <w:pPr>
        <w:rPr>
          <w:rFonts w:ascii="Calibri" w:hAnsi="Calibri"/>
          <w:color w:val="000000" w:themeColor="text1"/>
          <w:lang w:val="en-IE"/>
        </w:rPr>
      </w:pPr>
      <w:r w:rsidRPr="00DC4826">
        <w:rPr>
          <w:rFonts w:ascii="Calibri" w:hAnsi="Calibri" w:cs="Arial"/>
          <w:b/>
          <w:bCs/>
          <w:color w:val="000000" w:themeColor="text1"/>
          <w:sz w:val="22"/>
          <w:szCs w:val="22"/>
        </w:rPr>
        <w:t>LOCATION</w:t>
      </w:r>
      <w:r w:rsidR="00DC6B93" w:rsidRPr="00DC4826">
        <w:rPr>
          <w:rFonts w:ascii="Calibri" w:hAnsi="Calibri" w:cs="Arial"/>
          <w:b/>
          <w:bCs/>
          <w:color w:val="000000" w:themeColor="text1"/>
          <w:sz w:val="22"/>
          <w:szCs w:val="22"/>
        </w:rPr>
        <w:t>:</w:t>
      </w:r>
      <w:r w:rsidR="0000369B">
        <w:rPr>
          <w:rFonts w:ascii="Calibri" w:hAnsi="Calibri" w:cs="Arial"/>
          <w:color w:val="000000" w:themeColor="text1"/>
          <w:sz w:val="22"/>
          <w:szCs w:val="22"/>
        </w:rPr>
        <w:tab/>
      </w:r>
      <w:r w:rsidR="0000369B">
        <w:rPr>
          <w:rFonts w:ascii="Calibri" w:hAnsi="Calibri" w:cs="Arial"/>
          <w:color w:val="000000" w:themeColor="text1"/>
          <w:sz w:val="22"/>
          <w:szCs w:val="22"/>
        </w:rPr>
        <w:tab/>
        <w:t xml:space="preserve"> </w:t>
      </w:r>
      <w:r w:rsidR="0000369B">
        <w:rPr>
          <w:rFonts w:ascii="Calibri" w:hAnsi="Calibri" w:cs="Arial"/>
          <w:color w:val="000000" w:themeColor="text1"/>
          <w:sz w:val="22"/>
          <w:szCs w:val="22"/>
        </w:rPr>
        <w:tab/>
      </w:r>
      <w:r w:rsidRPr="00DC4826">
        <w:rPr>
          <w:rFonts w:ascii="Calibri" w:hAnsi="Calibri" w:cs="Arial"/>
          <w:color w:val="000000" w:themeColor="text1"/>
          <w:sz w:val="22"/>
          <w:szCs w:val="22"/>
        </w:rPr>
        <w:t>Dublin</w:t>
      </w:r>
    </w:p>
    <w:p w14:paraId="12BFF663" w14:textId="77777777" w:rsidR="00F101FC" w:rsidRPr="00F101FC" w:rsidRDefault="00F101FC" w:rsidP="00F101FC">
      <w:pPr>
        <w:rPr>
          <w:rFonts w:asciiTheme="minorHAnsi" w:eastAsiaTheme="minorHAnsi" w:hAnsiTheme="minorHAnsi" w:cstheme="minorBidi"/>
          <w:b/>
          <w:color w:val="000000" w:themeColor="text1"/>
          <w:sz w:val="22"/>
          <w:szCs w:val="22"/>
          <w:lang w:val="en-IE" w:eastAsia="en-US"/>
        </w:rPr>
      </w:pPr>
    </w:p>
    <w:p w14:paraId="695BFD3E" w14:textId="77777777" w:rsidR="00F101FC" w:rsidRPr="00F101FC" w:rsidRDefault="00F101FC" w:rsidP="00F101FC">
      <w:pPr>
        <w:spacing w:line="276" w:lineRule="auto"/>
        <w:jc w:val="both"/>
        <w:rPr>
          <w:rFonts w:asciiTheme="minorHAnsi" w:eastAsiaTheme="minorHAnsi" w:hAnsiTheme="minorHAnsi" w:cstheme="minorBidi"/>
          <w:color w:val="000000" w:themeColor="text1"/>
          <w:sz w:val="22"/>
          <w:szCs w:val="22"/>
          <w:lang w:val="en-IE" w:eastAsia="en-US"/>
        </w:rPr>
      </w:pPr>
    </w:p>
    <w:p w14:paraId="090F2618" w14:textId="77777777" w:rsidR="00CD5927" w:rsidRPr="0082581A" w:rsidRDefault="00CD5927" w:rsidP="0082581A">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 xml:space="preserve">The National Transport Authority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5350FC8" w14:textId="77777777" w:rsidR="00CD5927" w:rsidRPr="0082581A" w:rsidRDefault="00CD5927" w:rsidP="0082581A">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7FAB33CF" w14:textId="77777777" w:rsidR="00CD5927" w:rsidRPr="00DC4826" w:rsidRDefault="00CD5927" w:rsidP="0082581A">
      <w:pPr>
        <w:pStyle w:val="BodyText"/>
        <w:kinsoku w:val="0"/>
        <w:overflowPunct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65EF8954"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3174428B"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54299EF8"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C46D14"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19998211"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311F8BEF" w14:textId="042D8E5F" w:rsidR="00CD5927" w:rsidRPr="00DC4826" w:rsidRDefault="0082581A" w:rsidP="0082581A">
      <w:pPr>
        <w:pStyle w:val="BodyText"/>
        <w:kinsoku w:val="0"/>
        <w:overflowPunct w:val="0"/>
        <w:spacing w:after="200" w:line="360" w:lineRule="auto"/>
        <w:ind w:right="-45"/>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 xml:space="preserve">he GDA includes the local authority areas of Dublin City, Fingal, </w:t>
      </w:r>
      <w:proofErr w:type="spellStart"/>
      <w:r w:rsidR="00CD5927" w:rsidRPr="00DC4826">
        <w:rPr>
          <w:rFonts w:ascii="Calibri" w:hAnsi="Calibri"/>
          <w:color w:val="000000" w:themeColor="text1"/>
          <w:sz w:val="22"/>
          <w:szCs w:val="22"/>
        </w:rPr>
        <w:t>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w:t>
      </w:r>
      <w:proofErr w:type="spellEnd"/>
      <w:r w:rsidR="00CD5927" w:rsidRPr="00DC4826">
        <w:rPr>
          <w:rFonts w:ascii="Calibri" w:hAnsi="Calibri"/>
          <w:color w:val="000000" w:themeColor="text1"/>
          <w:sz w:val="22"/>
          <w:szCs w:val="22"/>
        </w:rPr>
        <w:t xml:space="preserve"> Laoghaire-</w:t>
      </w:r>
      <w:proofErr w:type="spellStart"/>
      <w:r w:rsidR="00CD5927" w:rsidRPr="00DC4826">
        <w:rPr>
          <w:rFonts w:ascii="Calibri" w:hAnsi="Calibri"/>
          <w:color w:val="000000" w:themeColor="text1"/>
          <w:sz w:val="22"/>
          <w:szCs w:val="22"/>
        </w:rPr>
        <w:t>Rathdown</w:t>
      </w:r>
      <w:proofErr w:type="spellEnd"/>
      <w:r w:rsidR="00CD5927" w:rsidRPr="00DC4826">
        <w:rPr>
          <w:rFonts w:ascii="Calibri" w:hAnsi="Calibri"/>
          <w:color w:val="000000" w:themeColor="text1"/>
          <w:sz w:val="22"/>
          <w:szCs w:val="22"/>
        </w:rPr>
        <w:t>, South Dublin, Kildare, Meath and Wicklow.</w:t>
      </w:r>
    </w:p>
    <w:p w14:paraId="5F03936F" w14:textId="1EF17CE5" w:rsidR="00AA419C" w:rsidRDefault="00C47590" w:rsidP="00CA49BD">
      <w:pPr>
        <w:pStyle w:val="BodyText"/>
        <w:kinsoku w:val="0"/>
        <w:overflowPunct w:val="0"/>
        <w:spacing w:after="200" w:line="360" w:lineRule="auto"/>
        <w:ind w:right="-45"/>
        <w:rPr>
          <w:rFonts w:ascii="Calibri" w:hAnsi="Calibri" w:cs="Arial"/>
          <w:sz w:val="22"/>
          <w:szCs w:val="22"/>
          <w:lang w:val="en-IE" w:eastAsia="en-IE"/>
        </w:rPr>
      </w:pPr>
      <w:r w:rsidRPr="002305BC">
        <w:rPr>
          <w:rFonts w:ascii="Calibri" w:hAnsi="Calibri" w:cs="Arial"/>
          <w:sz w:val="22"/>
          <w:szCs w:val="22"/>
          <w:lang w:val="en-IE" w:eastAsia="en-IE"/>
        </w:rPr>
        <w:lastRenderedPageBreak/>
        <w:t xml:space="preserve">Currently the Authority is involved in the implementation of a number of major projects and programmes, including the </w:t>
      </w:r>
      <w:proofErr w:type="spellStart"/>
      <w:r w:rsidRPr="002305BC">
        <w:rPr>
          <w:rFonts w:ascii="Calibri" w:hAnsi="Calibri" w:cs="Arial"/>
          <w:sz w:val="22"/>
          <w:szCs w:val="22"/>
          <w:lang w:val="en-IE" w:eastAsia="en-IE"/>
        </w:rPr>
        <w:t>BusConnects</w:t>
      </w:r>
      <w:proofErr w:type="spellEnd"/>
      <w:r w:rsidRPr="002305BC">
        <w:rPr>
          <w:rFonts w:ascii="Calibri" w:hAnsi="Calibri" w:cs="Arial"/>
          <w:sz w:val="22"/>
          <w:szCs w:val="22"/>
          <w:lang w:val="en-IE" w:eastAsia="en-IE"/>
        </w:rPr>
        <w:t xml:space="preserve"> programme, </w:t>
      </w:r>
      <w:proofErr w:type="spellStart"/>
      <w:r w:rsidRPr="002305BC">
        <w:rPr>
          <w:rFonts w:ascii="Calibri" w:hAnsi="Calibri" w:cs="Arial"/>
          <w:sz w:val="22"/>
          <w:szCs w:val="22"/>
          <w:lang w:val="en-IE" w:eastAsia="en-IE"/>
        </w:rPr>
        <w:t>Metrolink</w:t>
      </w:r>
      <w:proofErr w:type="spellEnd"/>
      <w:r w:rsidRPr="002305BC">
        <w:rPr>
          <w:rFonts w:ascii="Calibri" w:hAnsi="Calibri" w:cs="Arial"/>
          <w:sz w:val="22"/>
          <w:szCs w:val="22"/>
          <w:lang w:val="en-IE" w:eastAsia="en-IE"/>
        </w:rPr>
        <w:t xml:space="preserve">, the DART Expansion 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31513070" w14:textId="77777777" w:rsidR="00CA49BD" w:rsidRPr="002305BC" w:rsidRDefault="00CA49BD" w:rsidP="00FE7A3E">
      <w:pPr>
        <w:pStyle w:val="BodyText"/>
        <w:kinsoku w:val="0"/>
        <w:overflowPunct w:val="0"/>
        <w:spacing w:line="360" w:lineRule="auto"/>
        <w:ind w:right="-45"/>
        <w:rPr>
          <w:rFonts w:ascii="Calibri" w:hAnsi="Calibri" w:cs="Arial"/>
          <w:sz w:val="22"/>
          <w:szCs w:val="22"/>
          <w:lang w:val="en-IE" w:eastAsia="en-IE"/>
        </w:rPr>
      </w:pPr>
    </w:p>
    <w:p w14:paraId="273BEAE2" w14:textId="43B7964E" w:rsidR="00AA419C" w:rsidRDefault="00AA419C" w:rsidP="00CA49BD">
      <w:pPr>
        <w:spacing w:line="360" w:lineRule="auto"/>
        <w:jc w:val="both"/>
        <w:rPr>
          <w:rFonts w:asciiTheme="minorHAnsi" w:hAnsiTheme="minorHAnsi" w:cs="Arial"/>
          <w:sz w:val="22"/>
          <w:szCs w:val="22"/>
          <w:lang w:val="en-IE" w:eastAsia="en-US"/>
        </w:rPr>
      </w:pPr>
      <w:r w:rsidRPr="00AA419C">
        <w:rPr>
          <w:rFonts w:ascii="Calibri" w:hAnsi="Calibri"/>
          <w:color w:val="000000" w:themeColor="text1"/>
          <w:sz w:val="22"/>
          <w:szCs w:val="22"/>
        </w:rPr>
        <w:t xml:space="preserve">Further information on the Authority is available on its website </w:t>
      </w:r>
      <w:hyperlink r:id="rId10"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2D6C97DC" w14:textId="77777777" w:rsidR="00073F54" w:rsidRPr="00AA419C" w:rsidRDefault="00073F54" w:rsidP="00CA49BD">
      <w:pPr>
        <w:spacing w:line="360" w:lineRule="auto"/>
        <w:jc w:val="both"/>
        <w:rPr>
          <w:rFonts w:ascii="Calibri" w:hAnsi="Calibri"/>
          <w:color w:val="000000" w:themeColor="text1"/>
          <w:sz w:val="22"/>
          <w:szCs w:val="22"/>
        </w:rPr>
      </w:pPr>
    </w:p>
    <w:p w14:paraId="40AEA69C" w14:textId="11C2927D" w:rsidR="00AA419C" w:rsidRDefault="00AA419C" w:rsidP="00CA49BD">
      <w:pPr>
        <w:pStyle w:val="BodyText"/>
        <w:kinsoku w:val="0"/>
        <w:overflowPunct w:val="0"/>
        <w:spacing w:after="200" w:line="360" w:lineRule="auto"/>
        <w:ind w:right="-45"/>
        <w:rPr>
          <w:rFonts w:ascii="Calibri" w:hAnsi="Calibri" w:cs="Arial"/>
          <w:color w:val="000000" w:themeColor="text1"/>
          <w:sz w:val="22"/>
          <w:szCs w:val="22"/>
          <w:lang w:val="en-IE"/>
        </w:rPr>
      </w:pPr>
      <w:r w:rsidRPr="00AA419C">
        <w:rPr>
          <w:rFonts w:ascii="Calibri" w:hAnsi="Calibri" w:cs="Arial"/>
          <w:color w:val="000000" w:themeColor="text1"/>
          <w:sz w:val="22"/>
          <w:szCs w:val="22"/>
          <w:lang w:val="en-IE"/>
        </w:rPr>
        <w:t>In support of the above activities the Authority maintains a suite of sophisticated transport modelling tools that are used to analysis and support service and scheme planning and delivery as well as land use planning. The suite of tools covers the four stages of transport modelling (Generation, distribution, Choice and assignment) and has been developed in line with international best practice.  They are complemented by</w:t>
      </w:r>
      <w:r w:rsidR="001A5C71">
        <w:rPr>
          <w:rFonts w:ascii="Calibri" w:hAnsi="Calibri" w:cs="Arial"/>
          <w:color w:val="000000" w:themeColor="text1"/>
          <w:sz w:val="22"/>
          <w:szCs w:val="22"/>
          <w:lang w:val="en-IE"/>
        </w:rPr>
        <w:t xml:space="preserve"> a</w:t>
      </w:r>
      <w:r w:rsidRPr="00AA419C">
        <w:rPr>
          <w:rFonts w:ascii="Calibri" w:hAnsi="Calibri" w:cs="Arial"/>
          <w:color w:val="000000" w:themeColor="text1"/>
          <w:sz w:val="22"/>
          <w:szCs w:val="22"/>
          <w:lang w:val="en-IE"/>
        </w:rPr>
        <w:t xml:space="preserve"> set of analytical tools that ensure consistent appraisal nationally.  </w:t>
      </w:r>
    </w:p>
    <w:p w14:paraId="12BC0AF6" w14:textId="77777777" w:rsidR="00CA49BD" w:rsidRPr="00AA419C" w:rsidRDefault="00CA49BD" w:rsidP="00FE7A3E">
      <w:pPr>
        <w:pStyle w:val="BodyText"/>
        <w:kinsoku w:val="0"/>
        <w:overflowPunct w:val="0"/>
        <w:spacing w:line="276" w:lineRule="auto"/>
        <w:ind w:right="-45"/>
        <w:rPr>
          <w:rFonts w:ascii="Calibri" w:hAnsi="Calibri" w:cs="Arial"/>
          <w:color w:val="000000" w:themeColor="text1"/>
          <w:sz w:val="22"/>
          <w:szCs w:val="22"/>
          <w:lang w:val="en-IE"/>
        </w:rPr>
      </w:pPr>
    </w:p>
    <w:p w14:paraId="073A8598" w14:textId="3E82CCCB" w:rsidR="00AA419C" w:rsidRDefault="00AA419C" w:rsidP="00AA419C">
      <w:pPr>
        <w:spacing w:line="360" w:lineRule="auto"/>
        <w:rPr>
          <w:rStyle w:val="Hyperlink"/>
          <w:rFonts w:asciiTheme="minorHAnsi" w:hAnsiTheme="minorHAnsi"/>
          <w:b w:val="0"/>
          <w:sz w:val="22"/>
          <w:szCs w:val="22"/>
          <w:u w:val="none"/>
          <w:lang w:val="en-IE"/>
        </w:rPr>
      </w:pPr>
      <w:r w:rsidRPr="00511CE5">
        <w:rPr>
          <w:rFonts w:asciiTheme="minorHAnsi" w:hAnsiTheme="minorHAnsi" w:cs="Arial"/>
          <w:sz w:val="22"/>
          <w:szCs w:val="22"/>
          <w:lang w:val="en-IE" w:eastAsia="en-IE"/>
        </w:rPr>
        <w:t xml:space="preserve">Further information on the </w:t>
      </w:r>
      <w:r>
        <w:rPr>
          <w:rFonts w:asciiTheme="minorHAnsi" w:hAnsiTheme="minorHAnsi" w:cs="Arial"/>
          <w:sz w:val="22"/>
          <w:szCs w:val="22"/>
          <w:lang w:val="en-IE" w:eastAsia="en-IE"/>
        </w:rPr>
        <w:t>models</w:t>
      </w:r>
      <w:r w:rsidRPr="00511CE5">
        <w:rPr>
          <w:rFonts w:asciiTheme="minorHAnsi" w:hAnsiTheme="minorHAnsi" w:cs="Arial"/>
          <w:sz w:val="22"/>
          <w:szCs w:val="22"/>
          <w:lang w:val="en-IE" w:eastAsia="en-IE"/>
        </w:rPr>
        <w:t xml:space="preserve"> is available </w:t>
      </w:r>
      <w:r>
        <w:rPr>
          <w:rFonts w:asciiTheme="minorHAnsi" w:hAnsiTheme="minorHAnsi" w:cs="Arial"/>
          <w:sz w:val="22"/>
          <w:szCs w:val="22"/>
          <w:lang w:val="en-IE" w:eastAsia="en-IE"/>
        </w:rPr>
        <w:t xml:space="preserve">at </w:t>
      </w:r>
      <w:hyperlink r:id="rId11" w:history="1">
        <w:r w:rsidRPr="00AA419C">
          <w:rPr>
            <w:rStyle w:val="Hyperlink"/>
            <w:rFonts w:asciiTheme="minorHAnsi" w:hAnsiTheme="minorHAnsi"/>
            <w:sz w:val="22"/>
            <w:szCs w:val="22"/>
            <w:lang w:val="en-IE"/>
          </w:rPr>
          <w:t>www.nationaltransport.ie/planning-policy/data-analysis/modelling</w:t>
        </w:r>
      </w:hyperlink>
    </w:p>
    <w:p w14:paraId="2ECF2998" w14:textId="77777777" w:rsidR="00AA419C" w:rsidRPr="00AA419C" w:rsidRDefault="00AA419C" w:rsidP="00AA419C">
      <w:pPr>
        <w:spacing w:line="360" w:lineRule="auto"/>
        <w:rPr>
          <w:rStyle w:val="Hyperlink"/>
          <w:rFonts w:asciiTheme="minorHAnsi" w:hAnsiTheme="minorHAnsi"/>
          <w:b w:val="0"/>
          <w:sz w:val="22"/>
          <w:szCs w:val="22"/>
          <w:u w:val="none"/>
          <w:lang w:val="en-IE"/>
        </w:rPr>
      </w:pPr>
    </w:p>
    <w:p w14:paraId="479DBBE6" w14:textId="330DF4E4" w:rsidR="00AA419C" w:rsidRPr="00AA419C" w:rsidRDefault="00AA419C" w:rsidP="00AA419C">
      <w:pPr>
        <w:spacing w:line="360" w:lineRule="auto"/>
        <w:rPr>
          <w:rFonts w:ascii="Calibri" w:hAnsi="Calibri" w:cs="Arial"/>
          <w:color w:val="000000" w:themeColor="text1"/>
          <w:sz w:val="22"/>
          <w:szCs w:val="22"/>
        </w:rPr>
      </w:pPr>
      <w:r w:rsidRPr="00CA49BD">
        <w:rPr>
          <w:rFonts w:ascii="Calibri" w:hAnsi="Calibri" w:cs="Arial"/>
          <w:color w:val="000000" w:themeColor="text1"/>
          <w:sz w:val="22"/>
          <w:szCs w:val="22"/>
          <w:lang w:val="en-IE"/>
        </w:rPr>
        <w:t xml:space="preserve">The National Transport Authority wishes to establish a panel of suitably qualified professionals for the position of Transport Modeller Engineer Grade II from which candidates can be drawn as </w:t>
      </w:r>
      <w:r w:rsidR="001A5C71">
        <w:rPr>
          <w:rFonts w:ascii="Calibri" w:hAnsi="Calibri" w:cs="Arial"/>
          <w:color w:val="000000" w:themeColor="text1"/>
          <w:sz w:val="22"/>
          <w:szCs w:val="22"/>
          <w:lang w:val="en-IE"/>
        </w:rPr>
        <w:t>relevant vacancies arise</w:t>
      </w:r>
      <w:r w:rsidRPr="00CA49BD">
        <w:rPr>
          <w:rFonts w:ascii="Calibri" w:hAnsi="Calibri" w:cs="Arial"/>
          <w:color w:val="000000" w:themeColor="text1"/>
          <w:sz w:val="22"/>
          <w:szCs w:val="22"/>
          <w:lang w:val="en-IE"/>
        </w:rPr>
        <w:t xml:space="preserve"> within t</w:t>
      </w:r>
      <w:r w:rsidR="00F33562">
        <w:rPr>
          <w:rFonts w:ascii="Calibri" w:hAnsi="Calibri" w:cs="Arial"/>
          <w:color w:val="000000" w:themeColor="text1"/>
          <w:sz w:val="22"/>
          <w:szCs w:val="22"/>
          <w:lang w:val="en-IE"/>
        </w:rPr>
        <w:t xml:space="preserve">he NTA. The panel will be live </w:t>
      </w:r>
      <w:r w:rsidRPr="00CA49BD">
        <w:rPr>
          <w:rFonts w:ascii="Calibri" w:hAnsi="Calibri" w:cs="Arial"/>
          <w:color w:val="000000" w:themeColor="text1"/>
          <w:sz w:val="22"/>
          <w:szCs w:val="22"/>
          <w:lang w:val="en-IE"/>
        </w:rPr>
        <w:t>for two years.</w:t>
      </w:r>
      <w:r w:rsidRPr="00AA419C">
        <w:rPr>
          <w:rFonts w:ascii="Calibri" w:hAnsi="Calibri" w:cs="Arial"/>
          <w:color w:val="000000" w:themeColor="text1"/>
        </w:rPr>
        <w:t xml:space="preserve"> </w:t>
      </w:r>
    </w:p>
    <w:p w14:paraId="1AC0DEE7" w14:textId="4EA926B0" w:rsidR="006E34B0" w:rsidRPr="00AA419C" w:rsidRDefault="005027C7" w:rsidP="00D4250A">
      <w:pPr>
        <w:spacing w:line="360" w:lineRule="auto"/>
        <w:rPr>
          <w:rFonts w:asciiTheme="minorHAnsi" w:hAnsiTheme="minorHAnsi"/>
          <w:b/>
          <w:color w:val="0000FF"/>
          <w:u w:val="single"/>
          <w:lang w:val="en-IE" w:eastAsia="en-US"/>
        </w:rPr>
      </w:pPr>
      <w:r w:rsidRPr="00125621">
        <w:rPr>
          <w:rStyle w:val="Hyperlink"/>
          <w:rFonts w:asciiTheme="minorHAnsi" w:hAnsiTheme="minorHAnsi"/>
          <w:sz w:val="22"/>
          <w:szCs w:val="22"/>
          <w:lang w:val="en-IE"/>
        </w:rPr>
        <w:t xml:space="preserve"> </w:t>
      </w:r>
    </w:p>
    <w:p w14:paraId="74340F5E" w14:textId="77777777" w:rsidR="00793C28" w:rsidRPr="006665E8" w:rsidRDefault="00793C28" w:rsidP="006665E8">
      <w:pPr>
        <w:jc w:val="both"/>
        <w:rPr>
          <w:rFonts w:ascii="Calibri" w:hAnsi="Calibri" w:cs="Arial"/>
          <w:b/>
          <w:i/>
          <w:sz w:val="22"/>
          <w:szCs w:val="22"/>
          <w:u w:val="single"/>
          <w:lang w:val="en-IE" w:eastAsia="en-IE"/>
        </w:rPr>
      </w:pPr>
      <w:r w:rsidRPr="006665E8">
        <w:rPr>
          <w:rFonts w:ascii="Calibri" w:hAnsi="Calibri" w:cs="Arial"/>
          <w:b/>
          <w:i/>
          <w:sz w:val="22"/>
          <w:szCs w:val="22"/>
          <w:u w:val="single"/>
          <w:lang w:val="en-IE" w:eastAsia="en-IE"/>
        </w:rPr>
        <w:t>DUTIES AND RESPONSIBILITIES</w:t>
      </w:r>
    </w:p>
    <w:p w14:paraId="13067C36" w14:textId="77777777" w:rsidR="00B8337A" w:rsidRDefault="00B8337A" w:rsidP="00205043">
      <w:pPr>
        <w:spacing w:line="360" w:lineRule="auto"/>
        <w:jc w:val="both"/>
        <w:rPr>
          <w:rFonts w:ascii="Calibri" w:hAnsi="Calibri" w:cs="Arial"/>
          <w:color w:val="000000" w:themeColor="text1"/>
          <w:sz w:val="22"/>
          <w:szCs w:val="22"/>
          <w:lang w:val="en-IE"/>
        </w:rPr>
      </w:pPr>
    </w:p>
    <w:p w14:paraId="1990EADD" w14:textId="072B7C03" w:rsidR="00DF2153" w:rsidRDefault="00DF2153" w:rsidP="00205043">
      <w:pPr>
        <w:spacing w:line="360" w:lineRule="auto"/>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 xml:space="preserve">The Transport Modeller </w:t>
      </w:r>
      <w:r w:rsidR="00377D95">
        <w:rPr>
          <w:rFonts w:ascii="Calibri" w:hAnsi="Calibri" w:cs="Arial"/>
          <w:color w:val="000000" w:themeColor="text1"/>
          <w:sz w:val="22"/>
          <w:szCs w:val="22"/>
          <w:lang w:val="en-IE"/>
        </w:rPr>
        <w:t xml:space="preserve">Engineer </w:t>
      </w:r>
      <w:r>
        <w:rPr>
          <w:rFonts w:ascii="Calibri" w:hAnsi="Calibri" w:cs="Arial"/>
          <w:color w:val="000000" w:themeColor="text1"/>
          <w:sz w:val="22"/>
          <w:szCs w:val="22"/>
          <w:lang w:val="en-IE"/>
        </w:rPr>
        <w:t xml:space="preserve">Grade II role will contribute and perform tasks, at an appropriate level, across all modelling functions as required. The successful candidate will gain exposure to a wide variety of tasks and projects and will be encouraged to develop professionally and will be afforded opportunities to take on additional tasks and responsibilities as their career progresses. </w:t>
      </w:r>
    </w:p>
    <w:p w14:paraId="3F506804" w14:textId="77777777" w:rsidR="00DF2153" w:rsidRPr="00205043" w:rsidRDefault="00DF2153" w:rsidP="00205043">
      <w:pPr>
        <w:spacing w:line="360" w:lineRule="auto"/>
        <w:jc w:val="both"/>
        <w:rPr>
          <w:rFonts w:ascii="Calibri" w:hAnsi="Calibri" w:cs="Arial"/>
          <w:color w:val="000000" w:themeColor="text1"/>
          <w:sz w:val="22"/>
          <w:szCs w:val="22"/>
          <w:lang w:val="en-IE"/>
        </w:rPr>
      </w:pPr>
    </w:p>
    <w:p w14:paraId="0D272967" w14:textId="3196BF78" w:rsidR="00205043" w:rsidRPr="00205043" w:rsidRDefault="00205043" w:rsidP="00205043">
      <w:p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The Transport Modeller</w:t>
      </w:r>
      <w:r w:rsidR="00845139">
        <w:rPr>
          <w:rFonts w:ascii="Calibri" w:hAnsi="Calibri" w:cs="Arial"/>
          <w:color w:val="000000" w:themeColor="text1"/>
          <w:sz w:val="22"/>
          <w:szCs w:val="22"/>
          <w:lang w:val="en-IE"/>
        </w:rPr>
        <w:t xml:space="preserve"> Engineer</w:t>
      </w:r>
      <w:r w:rsidRPr="00205043">
        <w:rPr>
          <w:rFonts w:ascii="Calibri" w:hAnsi="Calibri" w:cs="Arial"/>
          <w:color w:val="000000" w:themeColor="text1"/>
          <w:sz w:val="22"/>
          <w:szCs w:val="22"/>
          <w:lang w:val="en-IE"/>
        </w:rPr>
        <w:t xml:space="preserve"> Grade II duties and responsibilities </w:t>
      </w:r>
      <w:r w:rsidR="00CA57E9">
        <w:rPr>
          <w:rFonts w:ascii="Calibri" w:hAnsi="Calibri" w:cs="Arial"/>
          <w:color w:val="000000" w:themeColor="text1"/>
          <w:sz w:val="22"/>
          <w:szCs w:val="22"/>
          <w:lang w:val="en-IE"/>
        </w:rPr>
        <w:t>may</w:t>
      </w:r>
      <w:r w:rsidRPr="00205043">
        <w:rPr>
          <w:rFonts w:ascii="Calibri" w:hAnsi="Calibri" w:cs="Arial"/>
          <w:color w:val="000000" w:themeColor="text1"/>
          <w:sz w:val="22"/>
          <w:szCs w:val="22"/>
          <w:lang w:val="en-IE"/>
        </w:rPr>
        <w:t xml:space="preserve"> include</w:t>
      </w:r>
      <w:r w:rsidR="00CA57E9">
        <w:rPr>
          <w:rFonts w:ascii="Calibri" w:hAnsi="Calibri" w:cs="Arial"/>
          <w:color w:val="000000" w:themeColor="text1"/>
          <w:sz w:val="22"/>
          <w:szCs w:val="22"/>
          <w:lang w:val="en-IE"/>
        </w:rPr>
        <w:t xml:space="preserve"> some or all of the following</w:t>
      </w:r>
      <w:r w:rsidRPr="00205043">
        <w:rPr>
          <w:rFonts w:ascii="Calibri" w:hAnsi="Calibri" w:cs="Arial"/>
          <w:color w:val="000000" w:themeColor="text1"/>
          <w:sz w:val="22"/>
          <w:szCs w:val="22"/>
          <w:lang w:val="en-IE"/>
        </w:rPr>
        <w:t>:</w:t>
      </w:r>
    </w:p>
    <w:p w14:paraId="326C0E90" w14:textId="77777777" w:rsidR="00205043" w:rsidRPr="00205043" w:rsidRDefault="00205043" w:rsidP="00205043">
      <w:pPr>
        <w:spacing w:line="360" w:lineRule="auto"/>
        <w:jc w:val="both"/>
        <w:rPr>
          <w:rFonts w:ascii="Calibri" w:hAnsi="Calibri" w:cs="Arial"/>
          <w:b/>
          <w:color w:val="000000" w:themeColor="text1"/>
          <w:sz w:val="22"/>
          <w:szCs w:val="22"/>
          <w:lang w:val="en-IE"/>
        </w:rPr>
      </w:pPr>
      <w:r w:rsidRPr="00205043">
        <w:rPr>
          <w:rFonts w:ascii="Calibri" w:hAnsi="Calibri" w:cs="Arial"/>
          <w:b/>
          <w:color w:val="000000" w:themeColor="text1"/>
          <w:sz w:val="22"/>
          <w:szCs w:val="22"/>
          <w:lang w:val="en-IE"/>
        </w:rPr>
        <w:lastRenderedPageBreak/>
        <w:t>Model Development</w:t>
      </w:r>
    </w:p>
    <w:p w14:paraId="7677825A" w14:textId="77777777" w:rsidR="00205043" w:rsidRPr="00205043" w:rsidRDefault="00205043" w:rsidP="00315E40">
      <w:pPr>
        <w:numPr>
          <w:ilvl w:val="0"/>
          <w:numId w:val="13"/>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Estimation, calibrating and validation of the Authority’s models to ensure a good fit of model outputs to observed travel and transport data.</w:t>
      </w:r>
    </w:p>
    <w:p w14:paraId="61D0A0F1" w14:textId="77777777" w:rsidR="00205043" w:rsidRPr="00205043" w:rsidRDefault="00205043" w:rsidP="00315E40">
      <w:pPr>
        <w:numPr>
          <w:ilvl w:val="0"/>
          <w:numId w:val="13"/>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Contributing to the development of new transport models as well as updating and enhancing existing models.</w:t>
      </w:r>
    </w:p>
    <w:p w14:paraId="1BBB2D45" w14:textId="3EA26F3D" w:rsidR="00205043" w:rsidRDefault="00F97B7A" w:rsidP="00315E40">
      <w:pPr>
        <w:numPr>
          <w:ilvl w:val="0"/>
          <w:numId w:val="13"/>
        </w:numPr>
        <w:spacing w:line="360" w:lineRule="auto"/>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Undertake r</w:t>
      </w:r>
      <w:r w:rsidR="00205043" w:rsidRPr="00205043">
        <w:rPr>
          <w:rFonts w:ascii="Calibri" w:hAnsi="Calibri" w:cs="Arial"/>
          <w:color w:val="000000" w:themeColor="text1"/>
          <w:sz w:val="22"/>
          <w:szCs w:val="22"/>
          <w:lang w:val="en-IE"/>
        </w:rPr>
        <w:t xml:space="preserve">esearch to support model enhancements. </w:t>
      </w:r>
    </w:p>
    <w:p w14:paraId="4CD685FC" w14:textId="77777777" w:rsidR="00CE6BF1" w:rsidRPr="00205043" w:rsidRDefault="00CE6BF1" w:rsidP="00DF2153">
      <w:pPr>
        <w:spacing w:line="360" w:lineRule="auto"/>
        <w:jc w:val="both"/>
        <w:rPr>
          <w:rFonts w:ascii="Calibri" w:hAnsi="Calibri" w:cs="Arial"/>
          <w:color w:val="000000" w:themeColor="text1"/>
          <w:sz w:val="22"/>
          <w:szCs w:val="22"/>
          <w:lang w:val="en-IE"/>
        </w:rPr>
      </w:pPr>
    </w:p>
    <w:p w14:paraId="76C4833C" w14:textId="77777777" w:rsidR="00205043" w:rsidRPr="00205043" w:rsidRDefault="00205043" w:rsidP="00205043">
      <w:pPr>
        <w:spacing w:line="360" w:lineRule="auto"/>
        <w:jc w:val="both"/>
        <w:rPr>
          <w:rFonts w:ascii="Calibri" w:hAnsi="Calibri" w:cs="Arial"/>
          <w:b/>
          <w:color w:val="000000" w:themeColor="text1"/>
          <w:sz w:val="22"/>
          <w:szCs w:val="22"/>
          <w:lang w:val="en-IE"/>
        </w:rPr>
      </w:pPr>
      <w:r w:rsidRPr="00205043">
        <w:rPr>
          <w:rFonts w:ascii="Calibri" w:hAnsi="Calibri" w:cs="Arial"/>
          <w:b/>
          <w:color w:val="000000" w:themeColor="text1"/>
          <w:sz w:val="22"/>
          <w:szCs w:val="22"/>
          <w:lang w:val="en-IE"/>
        </w:rPr>
        <w:t>Model Maintenance – maintaining the existing 2012 Base Model</w:t>
      </w:r>
    </w:p>
    <w:p w14:paraId="6BEB8676" w14:textId="7AF2E48A" w:rsidR="00205043" w:rsidRPr="00205043" w:rsidRDefault="00F97B7A" w:rsidP="00315E40">
      <w:pPr>
        <w:numPr>
          <w:ilvl w:val="0"/>
          <w:numId w:val="14"/>
        </w:numPr>
        <w:spacing w:line="360" w:lineRule="auto"/>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 xml:space="preserve">Supervising and/or </w:t>
      </w:r>
      <w:r w:rsidR="00205043" w:rsidRPr="00205043">
        <w:rPr>
          <w:rFonts w:ascii="Calibri" w:hAnsi="Calibri" w:cs="Arial"/>
          <w:color w:val="000000" w:themeColor="text1"/>
          <w:sz w:val="22"/>
          <w:szCs w:val="22"/>
          <w:lang w:val="en-IE"/>
        </w:rPr>
        <w:t>rebasing the Authority’s models to 2016 – to contain the most up to date transport and travel data</w:t>
      </w:r>
      <w:r>
        <w:rPr>
          <w:rFonts w:ascii="Calibri" w:hAnsi="Calibri" w:cs="Arial"/>
          <w:color w:val="000000" w:themeColor="text1"/>
          <w:sz w:val="22"/>
          <w:szCs w:val="22"/>
          <w:lang w:val="en-IE"/>
        </w:rPr>
        <w:t>,</w:t>
      </w:r>
      <w:r w:rsidR="00205043" w:rsidRPr="00205043">
        <w:rPr>
          <w:rFonts w:ascii="Calibri" w:hAnsi="Calibri" w:cs="Arial"/>
          <w:color w:val="000000" w:themeColor="text1"/>
          <w:sz w:val="22"/>
          <w:szCs w:val="22"/>
          <w:lang w:val="en-IE"/>
        </w:rPr>
        <w:t xml:space="preserve"> as well as the refinement of existing components as appropriate.</w:t>
      </w:r>
    </w:p>
    <w:p w14:paraId="45924BD6" w14:textId="6E9D1EB1" w:rsidR="00205043" w:rsidRPr="00205043" w:rsidRDefault="00205043" w:rsidP="00315E40">
      <w:pPr>
        <w:numPr>
          <w:ilvl w:val="0"/>
          <w:numId w:val="14"/>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Supervising</w:t>
      </w:r>
      <w:r w:rsidR="00F97B7A">
        <w:rPr>
          <w:rFonts w:ascii="Calibri" w:hAnsi="Calibri" w:cs="Arial"/>
          <w:color w:val="000000" w:themeColor="text1"/>
          <w:sz w:val="22"/>
          <w:szCs w:val="22"/>
          <w:lang w:val="en-IE"/>
        </w:rPr>
        <w:t xml:space="preserve"> and/or </w:t>
      </w:r>
      <w:r w:rsidRPr="00205043">
        <w:rPr>
          <w:rFonts w:ascii="Calibri" w:hAnsi="Calibri" w:cs="Arial"/>
          <w:color w:val="000000" w:themeColor="text1"/>
          <w:sz w:val="22"/>
          <w:szCs w:val="22"/>
          <w:lang w:val="en-IE"/>
        </w:rPr>
        <w:t>updating the Authority’s 2012 base models to include new infrastructure and services as they change over time (biannual or annual releases) and the Authority’s reference models with the most up-to-date view of future years.</w:t>
      </w:r>
    </w:p>
    <w:p w14:paraId="18742B09" w14:textId="03F38C35" w:rsidR="00205043" w:rsidRPr="00205043" w:rsidRDefault="00205043" w:rsidP="00315E40">
      <w:pPr>
        <w:numPr>
          <w:ilvl w:val="0"/>
          <w:numId w:val="14"/>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Extending the 2012 base model capabilities through the enhancement</w:t>
      </w:r>
      <w:r w:rsidR="00F97B7A">
        <w:rPr>
          <w:rFonts w:ascii="Calibri" w:hAnsi="Calibri" w:cs="Arial"/>
          <w:color w:val="000000" w:themeColor="text1"/>
          <w:sz w:val="22"/>
          <w:szCs w:val="22"/>
          <w:lang w:val="en-IE"/>
        </w:rPr>
        <w:t xml:space="preserve"> and/or</w:t>
      </w:r>
      <w:r w:rsidRPr="00205043">
        <w:rPr>
          <w:rFonts w:ascii="Calibri" w:hAnsi="Calibri" w:cs="Arial"/>
          <w:color w:val="000000" w:themeColor="text1"/>
          <w:sz w:val="22"/>
          <w:szCs w:val="22"/>
          <w:lang w:val="en-IE"/>
        </w:rPr>
        <w:t xml:space="preserve"> refinement of existing components</w:t>
      </w:r>
      <w:r w:rsidR="00F97B7A">
        <w:rPr>
          <w:rFonts w:ascii="Calibri" w:hAnsi="Calibri" w:cs="Arial"/>
          <w:color w:val="000000" w:themeColor="text1"/>
          <w:sz w:val="22"/>
          <w:szCs w:val="22"/>
          <w:lang w:val="en-IE"/>
        </w:rPr>
        <w:t>,</w:t>
      </w:r>
      <w:r w:rsidRPr="00205043">
        <w:rPr>
          <w:rFonts w:ascii="Calibri" w:hAnsi="Calibri" w:cs="Arial"/>
          <w:color w:val="000000" w:themeColor="text1"/>
          <w:sz w:val="22"/>
          <w:szCs w:val="22"/>
          <w:lang w:val="en-IE"/>
        </w:rPr>
        <w:t xml:space="preserve"> in line with emerging best practice</w:t>
      </w:r>
      <w:r w:rsidR="00F97B7A">
        <w:rPr>
          <w:rFonts w:ascii="Calibri" w:hAnsi="Calibri" w:cs="Arial"/>
          <w:color w:val="000000" w:themeColor="text1"/>
          <w:sz w:val="22"/>
          <w:szCs w:val="22"/>
          <w:lang w:val="en-IE"/>
        </w:rPr>
        <w:t xml:space="preserve"> trends</w:t>
      </w:r>
      <w:r w:rsidRPr="00205043">
        <w:rPr>
          <w:rFonts w:ascii="Calibri" w:hAnsi="Calibri" w:cs="Arial"/>
          <w:color w:val="000000" w:themeColor="text1"/>
          <w:sz w:val="22"/>
          <w:szCs w:val="22"/>
          <w:lang w:val="en-IE"/>
        </w:rPr>
        <w:t xml:space="preserve"> and reflecting the needs of the Authority and other key stakeholders.</w:t>
      </w:r>
    </w:p>
    <w:p w14:paraId="3BA3A706" w14:textId="77777777" w:rsidR="00205043" w:rsidRPr="00205043" w:rsidRDefault="00205043" w:rsidP="00315E40">
      <w:pPr>
        <w:numPr>
          <w:ilvl w:val="0"/>
          <w:numId w:val="14"/>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Developing complementary components that improve the quality of secondary inputs to the model, e.g. Goods, Overseas travellers etc.</w:t>
      </w:r>
    </w:p>
    <w:p w14:paraId="104B7836" w14:textId="77777777" w:rsidR="00205043" w:rsidRPr="00205043" w:rsidRDefault="00205043" w:rsidP="00205043">
      <w:pPr>
        <w:spacing w:line="360" w:lineRule="auto"/>
        <w:jc w:val="both"/>
        <w:rPr>
          <w:rFonts w:ascii="Calibri" w:hAnsi="Calibri" w:cs="Arial"/>
          <w:b/>
          <w:color w:val="000000" w:themeColor="text1"/>
          <w:sz w:val="22"/>
          <w:szCs w:val="22"/>
          <w:lang w:val="en-IE"/>
        </w:rPr>
      </w:pPr>
    </w:p>
    <w:p w14:paraId="3A4F59BA" w14:textId="77777777" w:rsidR="00205043" w:rsidRPr="00205043" w:rsidRDefault="00205043" w:rsidP="00205043">
      <w:pPr>
        <w:spacing w:line="360" w:lineRule="auto"/>
        <w:jc w:val="both"/>
        <w:rPr>
          <w:rFonts w:ascii="Calibri" w:hAnsi="Calibri" w:cs="Arial"/>
          <w:b/>
          <w:color w:val="000000" w:themeColor="text1"/>
          <w:sz w:val="22"/>
          <w:szCs w:val="22"/>
          <w:lang w:val="en-IE"/>
        </w:rPr>
      </w:pPr>
      <w:r w:rsidRPr="00205043">
        <w:rPr>
          <w:rFonts w:ascii="Calibri" w:hAnsi="Calibri" w:cs="Arial"/>
          <w:b/>
          <w:color w:val="000000" w:themeColor="text1"/>
          <w:sz w:val="22"/>
          <w:szCs w:val="22"/>
          <w:lang w:val="en-IE"/>
        </w:rPr>
        <w:t xml:space="preserve">Model Application            </w:t>
      </w:r>
    </w:p>
    <w:p w14:paraId="1132118F" w14:textId="43B10156" w:rsidR="00205043" w:rsidRPr="00205043" w:rsidRDefault="00F97B7A" w:rsidP="00315E40">
      <w:pPr>
        <w:numPr>
          <w:ilvl w:val="0"/>
          <w:numId w:val="15"/>
        </w:numPr>
        <w:spacing w:line="360" w:lineRule="auto"/>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 xml:space="preserve">Supervising, </w:t>
      </w:r>
      <w:r w:rsidR="00205043" w:rsidRPr="00205043">
        <w:rPr>
          <w:rFonts w:ascii="Calibri" w:hAnsi="Calibri" w:cs="Arial"/>
          <w:color w:val="000000" w:themeColor="text1"/>
          <w:sz w:val="22"/>
          <w:szCs w:val="22"/>
          <w:lang w:val="en-IE"/>
        </w:rPr>
        <w:t>preparing and</w:t>
      </w:r>
      <w:r>
        <w:rPr>
          <w:rFonts w:ascii="Calibri" w:hAnsi="Calibri" w:cs="Arial"/>
          <w:color w:val="000000" w:themeColor="text1"/>
          <w:sz w:val="22"/>
          <w:szCs w:val="22"/>
          <w:lang w:val="en-IE"/>
        </w:rPr>
        <w:t>/or</w:t>
      </w:r>
      <w:r w:rsidR="00205043" w:rsidRPr="00205043">
        <w:rPr>
          <w:rFonts w:ascii="Calibri" w:hAnsi="Calibri" w:cs="Arial"/>
          <w:color w:val="000000" w:themeColor="text1"/>
          <w:sz w:val="22"/>
          <w:szCs w:val="22"/>
          <w:lang w:val="en-IE"/>
        </w:rPr>
        <w:t xml:space="preserve"> running land use scenarios using the NTA’s National Demand Forecasting Model to prepare Trip Ends as input to model runs including:</w:t>
      </w:r>
    </w:p>
    <w:p w14:paraId="48D85E62" w14:textId="77777777" w:rsidR="00205043" w:rsidRPr="00205043" w:rsidRDefault="00205043" w:rsidP="00315E40">
      <w:pPr>
        <w:numPr>
          <w:ilvl w:val="1"/>
          <w:numId w:val="15"/>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Writing technical notes on model scenarios as required;</w:t>
      </w:r>
    </w:p>
    <w:p w14:paraId="2FA9C1B9" w14:textId="77777777" w:rsidR="00205043" w:rsidRPr="00205043" w:rsidRDefault="00205043" w:rsidP="00315E40">
      <w:pPr>
        <w:numPr>
          <w:ilvl w:val="1"/>
          <w:numId w:val="15"/>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Attending meetings to discuss and explain modelling results.</w:t>
      </w:r>
    </w:p>
    <w:p w14:paraId="1E79B42B" w14:textId="5AB24C55" w:rsidR="00205043" w:rsidRPr="00205043" w:rsidRDefault="00205043" w:rsidP="00315E40">
      <w:pPr>
        <w:numPr>
          <w:ilvl w:val="0"/>
          <w:numId w:val="15"/>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 xml:space="preserve">Leading the setting up of the 5 NTA Regional Models or any other model developed by the NTA to represent specific land use and transport network scenarios, executing runs of the model </w:t>
      </w:r>
      <w:r w:rsidR="00F97B7A">
        <w:rPr>
          <w:rFonts w:ascii="Calibri" w:hAnsi="Calibri" w:cs="Arial"/>
          <w:color w:val="000000" w:themeColor="text1"/>
          <w:sz w:val="22"/>
          <w:szCs w:val="22"/>
          <w:lang w:val="en-IE"/>
        </w:rPr>
        <w:t xml:space="preserve">and/or </w:t>
      </w:r>
      <w:r w:rsidRPr="00205043">
        <w:rPr>
          <w:rFonts w:ascii="Calibri" w:hAnsi="Calibri" w:cs="Arial"/>
          <w:color w:val="000000" w:themeColor="text1"/>
          <w:sz w:val="22"/>
          <w:szCs w:val="22"/>
          <w:lang w:val="en-IE"/>
        </w:rPr>
        <w:t>models including:</w:t>
      </w:r>
    </w:p>
    <w:p w14:paraId="3E01A6EB" w14:textId="77777777" w:rsidR="00205043" w:rsidRPr="00205043" w:rsidRDefault="00205043" w:rsidP="00315E40">
      <w:pPr>
        <w:numPr>
          <w:ilvl w:val="1"/>
          <w:numId w:val="15"/>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Coding transport networks and transport scenarios;</w:t>
      </w:r>
    </w:p>
    <w:p w14:paraId="606D6248" w14:textId="77777777" w:rsidR="00205043" w:rsidRPr="00205043" w:rsidRDefault="00205043" w:rsidP="00315E40">
      <w:pPr>
        <w:numPr>
          <w:ilvl w:val="1"/>
          <w:numId w:val="15"/>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 xml:space="preserve">Analysing and checking model inputs prior to using them in model runs; </w:t>
      </w:r>
    </w:p>
    <w:p w14:paraId="5F6046FC" w14:textId="77777777" w:rsidR="00205043" w:rsidRPr="00205043" w:rsidRDefault="00205043" w:rsidP="00315E40">
      <w:pPr>
        <w:numPr>
          <w:ilvl w:val="1"/>
          <w:numId w:val="15"/>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Extracting model outputs, analysing, collating and summarising model results for given model runs;</w:t>
      </w:r>
    </w:p>
    <w:p w14:paraId="0B9021CB" w14:textId="77777777" w:rsidR="00205043" w:rsidRPr="00205043" w:rsidRDefault="00205043" w:rsidP="00315E40">
      <w:pPr>
        <w:numPr>
          <w:ilvl w:val="1"/>
          <w:numId w:val="15"/>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Writing technical notes on modelled scenarios where required;</w:t>
      </w:r>
    </w:p>
    <w:p w14:paraId="336D1FF8" w14:textId="77777777" w:rsidR="00205043" w:rsidRPr="00205043" w:rsidRDefault="00205043" w:rsidP="00315E40">
      <w:pPr>
        <w:numPr>
          <w:ilvl w:val="1"/>
          <w:numId w:val="15"/>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Attending meetings to discuss and explain modelling results.</w:t>
      </w:r>
    </w:p>
    <w:p w14:paraId="7C7041E9" w14:textId="77777777" w:rsidR="00205043" w:rsidRDefault="00205043" w:rsidP="00315E40">
      <w:pPr>
        <w:numPr>
          <w:ilvl w:val="0"/>
          <w:numId w:val="15"/>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lastRenderedPageBreak/>
        <w:t>Undertaking scheme appraisals following DTTAS CAF guidance including economic assessment (e.g. Cost Benefit Analysis) of infrastructural schemes using outputs from the NTA models.</w:t>
      </w:r>
    </w:p>
    <w:p w14:paraId="11475D29" w14:textId="77777777" w:rsidR="00A75131" w:rsidRPr="00205043" w:rsidRDefault="00A75131" w:rsidP="00CC4542">
      <w:pPr>
        <w:spacing w:line="360" w:lineRule="auto"/>
        <w:ind w:left="720"/>
        <w:jc w:val="both"/>
        <w:rPr>
          <w:rFonts w:ascii="Calibri" w:hAnsi="Calibri" w:cs="Arial"/>
          <w:color w:val="000000" w:themeColor="text1"/>
          <w:sz w:val="22"/>
          <w:szCs w:val="22"/>
          <w:lang w:val="en-IE"/>
        </w:rPr>
      </w:pPr>
    </w:p>
    <w:p w14:paraId="799D7928" w14:textId="77777777" w:rsidR="00205043" w:rsidRPr="00205043" w:rsidRDefault="00205043" w:rsidP="00205043">
      <w:pPr>
        <w:spacing w:line="360" w:lineRule="auto"/>
        <w:jc w:val="both"/>
        <w:rPr>
          <w:rFonts w:ascii="Calibri" w:hAnsi="Calibri" w:cs="Arial"/>
          <w:b/>
          <w:color w:val="000000" w:themeColor="text1"/>
          <w:sz w:val="22"/>
          <w:szCs w:val="22"/>
          <w:lang w:val="en-IE"/>
        </w:rPr>
      </w:pPr>
      <w:r w:rsidRPr="00205043">
        <w:rPr>
          <w:rFonts w:ascii="Calibri" w:hAnsi="Calibri" w:cs="Arial"/>
          <w:b/>
          <w:color w:val="000000" w:themeColor="text1"/>
          <w:sz w:val="22"/>
          <w:szCs w:val="22"/>
          <w:lang w:val="en-IE"/>
        </w:rPr>
        <w:t>Model Data Management</w:t>
      </w:r>
    </w:p>
    <w:p w14:paraId="293DFAEE" w14:textId="77777777" w:rsidR="00205043" w:rsidRPr="00205043" w:rsidRDefault="00205043" w:rsidP="00315E40">
      <w:pPr>
        <w:numPr>
          <w:ilvl w:val="0"/>
          <w:numId w:val="16"/>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Responsibility for maintaining and updating the NTA Traffic Data store including:</w:t>
      </w:r>
    </w:p>
    <w:p w14:paraId="49D038A1" w14:textId="77777777" w:rsidR="00205043" w:rsidRPr="00205043" w:rsidRDefault="00205043" w:rsidP="00315E40">
      <w:pPr>
        <w:numPr>
          <w:ilvl w:val="1"/>
          <w:numId w:val="16"/>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Extending the data store to include travel time data, public transport data etc.;</w:t>
      </w:r>
    </w:p>
    <w:p w14:paraId="54194CDB" w14:textId="77777777" w:rsidR="00205043" w:rsidRPr="00205043" w:rsidRDefault="00205043" w:rsidP="00315E40">
      <w:pPr>
        <w:numPr>
          <w:ilvl w:val="1"/>
          <w:numId w:val="16"/>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Acquisition and addition of new traffic data.</w:t>
      </w:r>
    </w:p>
    <w:p w14:paraId="69A65BA0" w14:textId="77777777" w:rsidR="00205043" w:rsidRPr="00205043" w:rsidRDefault="00205043" w:rsidP="00315E40">
      <w:pPr>
        <w:numPr>
          <w:ilvl w:val="0"/>
          <w:numId w:val="16"/>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Procuring surveys and data to inform the development of the RMS and for use in the estimation, calibration and validation of new and existing models including:</w:t>
      </w:r>
    </w:p>
    <w:p w14:paraId="2E1602CF" w14:textId="77777777" w:rsidR="00205043" w:rsidRPr="00205043" w:rsidRDefault="00205043" w:rsidP="00315E40">
      <w:pPr>
        <w:numPr>
          <w:ilvl w:val="1"/>
          <w:numId w:val="16"/>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Designing transport and travel surveys;</w:t>
      </w:r>
    </w:p>
    <w:p w14:paraId="1D769871" w14:textId="77777777" w:rsidR="00205043" w:rsidRPr="00205043" w:rsidRDefault="00205043" w:rsidP="00315E40">
      <w:pPr>
        <w:numPr>
          <w:ilvl w:val="1"/>
          <w:numId w:val="16"/>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Executing surveys;</w:t>
      </w:r>
    </w:p>
    <w:p w14:paraId="69C2E756" w14:textId="77777777" w:rsidR="00205043" w:rsidRPr="00205043" w:rsidRDefault="00205043" w:rsidP="00315E40">
      <w:pPr>
        <w:numPr>
          <w:ilvl w:val="1"/>
          <w:numId w:val="16"/>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Analysing, collating and summarising data;</w:t>
      </w:r>
    </w:p>
    <w:p w14:paraId="7531C899" w14:textId="77777777" w:rsidR="00205043" w:rsidRPr="00205043" w:rsidRDefault="00205043" w:rsidP="00315E40">
      <w:pPr>
        <w:numPr>
          <w:ilvl w:val="1"/>
          <w:numId w:val="16"/>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Writing technical notes;</w:t>
      </w:r>
    </w:p>
    <w:p w14:paraId="11E9872D" w14:textId="77777777" w:rsidR="00205043" w:rsidRPr="00205043" w:rsidRDefault="00205043" w:rsidP="00315E40">
      <w:pPr>
        <w:numPr>
          <w:ilvl w:val="1"/>
          <w:numId w:val="16"/>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Attending meetings to present the data.</w:t>
      </w:r>
    </w:p>
    <w:p w14:paraId="46F38AE9" w14:textId="77777777" w:rsidR="00205043" w:rsidRPr="00205043" w:rsidRDefault="00205043" w:rsidP="00205043">
      <w:pPr>
        <w:spacing w:line="360" w:lineRule="auto"/>
        <w:jc w:val="both"/>
        <w:rPr>
          <w:rFonts w:ascii="Calibri" w:hAnsi="Calibri" w:cs="Arial"/>
          <w:color w:val="000000" w:themeColor="text1"/>
          <w:sz w:val="22"/>
          <w:szCs w:val="22"/>
          <w:lang w:val="en-IE"/>
        </w:rPr>
      </w:pPr>
    </w:p>
    <w:p w14:paraId="0824E404" w14:textId="77777777" w:rsidR="00205043" w:rsidRPr="00205043" w:rsidRDefault="00205043" w:rsidP="00205043">
      <w:pPr>
        <w:spacing w:line="360" w:lineRule="auto"/>
        <w:jc w:val="both"/>
        <w:rPr>
          <w:rFonts w:ascii="Calibri" w:hAnsi="Calibri" w:cs="Arial"/>
          <w:b/>
          <w:color w:val="000000" w:themeColor="text1"/>
          <w:sz w:val="22"/>
          <w:szCs w:val="22"/>
          <w:lang w:val="en-IE"/>
        </w:rPr>
      </w:pPr>
      <w:r w:rsidRPr="00205043">
        <w:rPr>
          <w:rFonts w:ascii="Calibri" w:hAnsi="Calibri" w:cs="Arial"/>
          <w:b/>
          <w:color w:val="000000" w:themeColor="text1"/>
          <w:sz w:val="22"/>
          <w:szCs w:val="22"/>
          <w:lang w:val="en-IE"/>
        </w:rPr>
        <w:t>Model management</w:t>
      </w:r>
    </w:p>
    <w:p w14:paraId="0A4C18FD" w14:textId="77777777" w:rsidR="00205043" w:rsidRPr="00205043" w:rsidRDefault="00205043" w:rsidP="00F97B7A">
      <w:pPr>
        <w:numPr>
          <w:ilvl w:val="0"/>
          <w:numId w:val="18"/>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Development of guidance on the use of the RMS, approach to calibration etc.</w:t>
      </w:r>
    </w:p>
    <w:p w14:paraId="246769D8" w14:textId="77777777" w:rsidR="00205043" w:rsidRPr="00205043" w:rsidRDefault="00205043" w:rsidP="00F97B7A">
      <w:pPr>
        <w:numPr>
          <w:ilvl w:val="0"/>
          <w:numId w:val="18"/>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Providing training covering the use of the RMS and all the associated tools.</w:t>
      </w:r>
    </w:p>
    <w:p w14:paraId="2E544555" w14:textId="77777777" w:rsidR="00205043" w:rsidRPr="00205043" w:rsidRDefault="00205043" w:rsidP="00F97B7A">
      <w:pPr>
        <w:numPr>
          <w:ilvl w:val="0"/>
          <w:numId w:val="18"/>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Periodically attending conferences and/or industry bodies to present on various components of the RMS including preparation of suitable papers.</w:t>
      </w:r>
    </w:p>
    <w:p w14:paraId="71F49AC1" w14:textId="77777777" w:rsidR="00205043" w:rsidRPr="00205043" w:rsidRDefault="00205043" w:rsidP="00F97B7A">
      <w:pPr>
        <w:numPr>
          <w:ilvl w:val="0"/>
          <w:numId w:val="18"/>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Responsible for ensuring model version control procedures are maintained and developed to a high standard.</w:t>
      </w:r>
    </w:p>
    <w:p w14:paraId="4FE1C5E3" w14:textId="77777777" w:rsidR="00205043" w:rsidRPr="00205043" w:rsidRDefault="00205043" w:rsidP="00F97B7A">
      <w:pPr>
        <w:numPr>
          <w:ilvl w:val="0"/>
          <w:numId w:val="18"/>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Providing modelling project audit services when required.</w:t>
      </w:r>
    </w:p>
    <w:p w14:paraId="23718556" w14:textId="6DFDE58B" w:rsidR="00205043" w:rsidRPr="00205043" w:rsidRDefault="00205043" w:rsidP="00F97B7A">
      <w:pPr>
        <w:numPr>
          <w:ilvl w:val="0"/>
          <w:numId w:val="18"/>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Supervising</w:t>
      </w:r>
      <w:r w:rsidR="00F97B7A">
        <w:rPr>
          <w:rFonts w:ascii="Calibri" w:hAnsi="Calibri" w:cs="Arial"/>
          <w:color w:val="000000" w:themeColor="text1"/>
          <w:sz w:val="22"/>
          <w:szCs w:val="22"/>
          <w:lang w:val="en-IE"/>
        </w:rPr>
        <w:t xml:space="preserve"> and/or </w:t>
      </w:r>
      <w:r w:rsidRPr="00205043">
        <w:rPr>
          <w:rFonts w:ascii="Calibri" w:hAnsi="Calibri" w:cs="Arial"/>
          <w:color w:val="000000" w:themeColor="text1"/>
          <w:sz w:val="22"/>
          <w:szCs w:val="22"/>
          <w:lang w:val="en-IE"/>
        </w:rPr>
        <w:t>managing access to the RMS and maintaining stakeholder database, managing relationships and outreach relating to the RMS.</w:t>
      </w:r>
    </w:p>
    <w:p w14:paraId="5514EEFC" w14:textId="77777777" w:rsidR="00205043" w:rsidRDefault="00205043" w:rsidP="00F97B7A">
      <w:pPr>
        <w:numPr>
          <w:ilvl w:val="0"/>
          <w:numId w:val="18"/>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 xml:space="preserve">Undertaking additional modelling tasks specified by the Authority that may arise from time to time. </w:t>
      </w:r>
    </w:p>
    <w:p w14:paraId="79CDB5AC" w14:textId="77777777" w:rsidR="00A75131" w:rsidRPr="00205043" w:rsidRDefault="00A75131" w:rsidP="00CC4542">
      <w:pPr>
        <w:spacing w:line="360" w:lineRule="auto"/>
        <w:ind w:left="720"/>
        <w:jc w:val="both"/>
        <w:rPr>
          <w:rFonts w:ascii="Calibri" w:hAnsi="Calibri" w:cs="Arial"/>
          <w:color w:val="000000" w:themeColor="text1"/>
          <w:sz w:val="22"/>
          <w:szCs w:val="22"/>
          <w:lang w:val="en-IE"/>
        </w:rPr>
      </w:pPr>
    </w:p>
    <w:p w14:paraId="1F2122F9" w14:textId="77777777" w:rsidR="00205043" w:rsidRPr="00205043" w:rsidRDefault="00205043" w:rsidP="00205043">
      <w:pPr>
        <w:spacing w:line="360" w:lineRule="auto"/>
        <w:jc w:val="both"/>
        <w:rPr>
          <w:rFonts w:ascii="Calibri" w:hAnsi="Calibri" w:cs="Arial"/>
          <w:b/>
          <w:color w:val="000000" w:themeColor="text1"/>
          <w:sz w:val="22"/>
          <w:szCs w:val="22"/>
          <w:lang w:val="en-IE"/>
        </w:rPr>
      </w:pPr>
      <w:r w:rsidRPr="00205043">
        <w:rPr>
          <w:rFonts w:ascii="Calibri" w:hAnsi="Calibri" w:cs="Arial"/>
          <w:b/>
          <w:color w:val="000000" w:themeColor="text1"/>
          <w:sz w:val="22"/>
          <w:szCs w:val="22"/>
          <w:lang w:val="en-IE"/>
        </w:rPr>
        <w:t>Other Duties</w:t>
      </w:r>
    </w:p>
    <w:p w14:paraId="554773BC" w14:textId="77777777" w:rsidR="00205043" w:rsidRPr="00205043" w:rsidRDefault="00205043" w:rsidP="00F97B7A">
      <w:pPr>
        <w:numPr>
          <w:ilvl w:val="0"/>
          <w:numId w:val="19"/>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 xml:space="preserve">Management of modelling consultants to ensure effective utilisation of resources. </w:t>
      </w:r>
    </w:p>
    <w:p w14:paraId="312FE5DD" w14:textId="77777777" w:rsidR="00205043" w:rsidRPr="00205043" w:rsidRDefault="00205043" w:rsidP="00F97B7A">
      <w:pPr>
        <w:numPr>
          <w:ilvl w:val="0"/>
          <w:numId w:val="19"/>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Management and execution of transport planning studies and projects within time and budget.</w:t>
      </w:r>
    </w:p>
    <w:p w14:paraId="15921EB6" w14:textId="77777777" w:rsidR="00205043" w:rsidRPr="00205043" w:rsidRDefault="00205043" w:rsidP="00F97B7A">
      <w:pPr>
        <w:numPr>
          <w:ilvl w:val="0"/>
          <w:numId w:val="19"/>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Formulating potential solutions to transport problems arising from analysis of data.</w:t>
      </w:r>
    </w:p>
    <w:p w14:paraId="21B0F446" w14:textId="77777777" w:rsidR="00205043" w:rsidRPr="00205043" w:rsidRDefault="00205043" w:rsidP="00F97B7A">
      <w:pPr>
        <w:numPr>
          <w:ilvl w:val="0"/>
          <w:numId w:val="19"/>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lastRenderedPageBreak/>
        <w:t>Striving to introduce new or improved transport infrastructure in line with best practice.</w:t>
      </w:r>
    </w:p>
    <w:p w14:paraId="5C307B27" w14:textId="531BDE78" w:rsidR="00121408" w:rsidRDefault="00205043" w:rsidP="00F97B7A">
      <w:pPr>
        <w:numPr>
          <w:ilvl w:val="0"/>
          <w:numId w:val="19"/>
        </w:numPr>
        <w:spacing w:line="360" w:lineRule="auto"/>
        <w:jc w:val="both"/>
        <w:rPr>
          <w:rFonts w:ascii="Calibri" w:hAnsi="Calibri" w:cs="Arial"/>
          <w:color w:val="000000" w:themeColor="text1"/>
          <w:sz w:val="22"/>
          <w:szCs w:val="22"/>
          <w:lang w:val="en-IE"/>
        </w:rPr>
      </w:pPr>
      <w:r w:rsidRPr="00205043">
        <w:rPr>
          <w:rFonts w:ascii="Calibri" w:hAnsi="Calibri" w:cs="Arial"/>
          <w:color w:val="000000" w:themeColor="text1"/>
          <w:sz w:val="22"/>
          <w:szCs w:val="22"/>
          <w:lang w:val="en-IE"/>
        </w:rPr>
        <w:t xml:space="preserve">Participating in public consultation initiatives as required. </w:t>
      </w:r>
    </w:p>
    <w:p w14:paraId="5CDEF893" w14:textId="77777777" w:rsidR="00CE6BF1" w:rsidRPr="00315E40" w:rsidRDefault="00CE6BF1" w:rsidP="00CE6BF1">
      <w:pPr>
        <w:spacing w:line="360" w:lineRule="auto"/>
        <w:ind w:left="720"/>
        <w:jc w:val="both"/>
        <w:rPr>
          <w:rFonts w:ascii="Calibri" w:hAnsi="Calibri" w:cs="Arial"/>
          <w:color w:val="000000" w:themeColor="text1"/>
          <w:sz w:val="22"/>
          <w:szCs w:val="22"/>
          <w:lang w:val="en-IE"/>
        </w:rPr>
      </w:pPr>
    </w:p>
    <w:p w14:paraId="63BF8822" w14:textId="4BAE5BAC" w:rsidR="00A75131" w:rsidRDefault="00CC60B3" w:rsidP="00F97B7A">
      <w:pPr>
        <w:spacing w:line="360" w:lineRule="auto"/>
        <w:jc w:val="both"/>
        <w:rPr>
          <w:rFonts w:ascii="Calibri" w:hAnsi="Calibri" w:cs="Arial"/>
          <w:i/>
          <w:sz w:val="22"/>
          <w:szCs w:val="22"/>
        </w:rPr>
      </w:pPr>
      <w:r w:rsidRPr="00CC60B3">
        <w:rPr>
          <w:rFonts w:ascii="Calibri" w:hAnsi="Calibri" w:cs="Arial"/>
          <w:b/>
          <w:i/>
          <w:sz w:val="22"/>
          <w:szCs w:val="22"/>
          <w:u w:val="single"/>
        </w:rPr>
        <w:t>Note</w:t>
      </w:r>
      <w:r w:rsidRPr="00CC60B3">
        <w:rPr>
          <w:rFonts w:ascii="Calibri" w:hAnsi="Calibri" w:cs="Arial"/>
          <w:b/>
          <w:i/>
          <w:sz w:val="22"/>
          <w:szCs w:val="22"/>
        </w:rPr>
        <w:t xml:space="preserve">: </w:t>
      </w:r>
      <w:r w:rsidRPr="00CC60B3">
        <w:rPr>
          <w:rFonts w:ascii="Calibri" w:hAnsi="Calibri" w:cs="Arial"/>
          <w:i/>
          <w:sz w:val="22"/>
          <w:szCs w:val="22"/>
        </w:rPr>
        <w:t>The functions and responsibilities initially assigned to the position(s) are based on the current organisational requirements and may be changed from time to time. The person appointed requires the flexibility to fulfil other roles and responsibilities at a sim</w:t>
      </w:r>
      <w:r w:rsidR="00315E40">
        <w:rPr>
          <w:rFonts w:ascii="Calibri" w:hAnsi="Calibri" w:cs="Arial"/>
          <w:i/>
          <w:sz w:val="22"/>
          <w:szCs w:val="22"/>
        </w:rPr>
        <w:t>ilar level within the Authority.</w:t>
      </w:r>
    </w:p>
    <w:p w14:paraId="4106ABDB" w14:textId="77777777" w:rsidR="00F65E7D" w:rsidRDefault="00F65E7D" w:rsidP="00CC60B3">
      <w:pPr>
        <w:spacing w:line="360" w:lineRule="auto"/>
        <w:rPr>
          <w:rFonts w:ascii="Calibri" w:hAnsi="Calibri"/>
          <w:b/>
          <w:sz w:val="22"/>
          <w:szCs w:val="22"/>
          <w:u w:val="single"/>
        </w:rPr>
      </w:pPr>
    </w:p>
    <w:p w14:paraId="1F4256B2" w14:textId="77777777" w:rsidR="00CC60B3" w:rsidRDefault="00CC60B3" w:rsidP="00CC60B3">
      <w:pPr>
        <w:spacing w:line="360" w:lineRule="auto"/>
        <w:rPr>
          <w:rFonts w:ascii="Calibri" w:hAnsi="Calibri"/>
          <w:b/>
          <w:sz w:val="22"/>
          <w:szCs w:val="22"/>
          <w:u w:val="single"/>
        </w:rPr>
      </w:pPr>
      <w:r w:rsidRPr="00CC60B3">
        <w:rPr>
          <w:rFonts w:ascii="Calibri" w:hAnsi="Calibri"/>
          <w:b/>
          <w:sz w:val="22"/>
          <w:szCs w:val="22"/>
          <w:u w:val="single"/>
        </w:rPr>
        <w:t>ESSENTIAL REQUIREMENTS:</w:t>
      </w:r>
    </w:p>
    <w:p w14:paraId="45D67BE9" w14:textId="77777777" w:rsidR="00A75131" w:rsidRPr="00CC60B3" w:rsidRDefault="00A75131" w:rsidP="00CC60B3">
      <w:pPr>
        <w:spacing w:line="360" w:lineRule="auto"/>
        <w:rPr>
          <w:rFonts w:ascii="Calibri" w:hAnsi="Calibri"/>
          <w:b/>
          <w:sz w:val="22"/>
          <w:szCs w:val="22"/>
          <w:u w:val="single"/>
        </w:rPr>
      </w:pPr>
    </w:p>
    <w:p w14:paraId="4F04A6E8" w14:textId="77777777" w:rsidR="00CC60B3" w:rsidRPr="00CC60B3" w:rsidRDefault="00CC60B3" w:rsidP="00CC60B3">
      <w:pPr>
        <w:spacing w:line="360" w:lineRule="auto"/>
        <w:rPr>
          <w:rFonts w:ascii="Calibri" w:hAnsi="Calibri"/>
          <w:b/>
          <w:i/>
          <w:sz w:val="22"/>
          <w:szCs w:val="22"/>
        </w:rPr>
      </w:pPr>
      <w:r w:rsidRPr="00CC60B3">
        <w:rPr>
          <w:rFonts w:ascii="Calibri" w:hAnsi="Calibri"/>
          <w:b/>
          <w:i/>
          <w:sz w:val="22"/>
          <w:szCs w:val="22"/>
        </w:rPr>
        <w:t>Character:</w:t>
      </w:r>
    </w:p>
    <w:p w14:paraId="0083ED9F" w14:textId="77777777" w:rsidR="00CC60B3" w:rsidRPr="00CC60B3" w:rsidRDefault="00CC60B3" w:rsidP="00CC60B3">
      <w:pPr>
        <w:spacing w:line="360" w:lineRule="auto"/>
        <w:rPr>
          <w:rFonts w:ascii="Calibri" w:hAnsi="Calibri"/>
          <w:sz w:val="22"/>
          <w:szCs w:val="22"/>
        </w:rPr>
      </w:pPr>
      <w:r w:rsidRPr="00CC60B3">
        <w:rPr>
          <w:rFonts w:ascii="Calibri" w:hAnsi="Calibri"/>
          <w:sz w:val="22"/>
          <w:szCs w:val="22"/>
        </w:rPr>
        <w:t xml:space="preserve">Each candidate must be of good character.   </w:t>
      </w:r>
    </w:p>
    <w:p w14:paraId="603FB058" w14:textId="77777777" w:rsidR="000778E6" w:rsidRDefault="000778E6" w:rsidP="00CC60B3">
      <w:pPr>
        <w:spacing w:line="360" w:lineRule="auto"/>
        <w:jc w:val="both"/>
        <w:rPr>
          <w:rFonts w:ascii="Calibri" w:hAnsi="Calibri"/>
          <w:b/>
          <w:i/>
          <w:sz w:val="22"/>
          <w:szCs w:val="22"/>
        </w:rPr>
      </w:pPr>
    </w:p>
    <w:p w14:paraId="065D1A08" w14:textId="77777777" w:rsidR="00CC60B3" w:rsidRPr="00CC60B3" w:rsidRDefault="00CC60B3" w:rsidP="00CC60B3">
      <w:pPr>
        <w:spacing w:line="360" w:lineRule="auto"/>
        <w:jc w:val="both"/>
        <w:rPr>
          <w:rFonts w:ascii="Calibri" w:hAnsi="Calibri"/>
          <w:b/>
          <w:i/>
          <w:sz w:val="22"/>
          <w:szCs w:val="22"/>
        </w:rPr>
      </w:pPr>
      <w:r w:rsidRPr="00CC60B3">
        <w:rPr>
          <w:rFonts w:ascii="Calibri" w:hAnsi="Calibri"/>
          <w:b/>
          <w:i/>
          <w:sz w:val="22"/>
          <w:szCs w:val="22"/>
        </w:rPr>
        <w:t>Health:</w:t>
      </w:r>
    </w:p>
    <w:p w14:paraId="3CBC5FBA" w14:textId="77777777" w:rsidR="00CC60B3" w:rsidRPr="00CC60B3" w:rsidRDefault="00CC60B3" w:rsidP="00CC60B3">
      <w:pPr>
        <w:spacing w:line="360" w:lineRule="auto"/>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21B12C9A" w14:textId="77777777" w:rsidR="002D2BCA" w:rsidRDefault="002D2BCA" w:rsidP="00CC60B3">
      <w:pPr>
        <w:pStyle w:val="Heading1"/>
        <w:kinsoku w:val="0"/>
        <w:overflowPunct w:val="0"/>
        <w:spacing w:before="0" w:after="240" w:line="360" w:lineRule="auto"/>
        <w:ind w:right="33"/>
        <w:jc w:val="both"/>
        <w:rPr>
          <w:rFonts w:ascii="Calibri" w:hAnsi="Calibri"/>
          <w:i/>
          <w:sz w:val="22"/>
          <w:szCs w:val="22"/>
          <w:u w:val="single"/>
        </w:rPr>
      </w:pPr>
    </w:p>
    <w:p w14:paraId="2508D51B" w14:textId="77777777" w:rsidR="00CC60B3" w:rsidRPr="00CC60B3" w:rsidRDefault="00CC60B3" w:rsidP="00CC60B3">
      <w:pPr>
        <w:pStyle w:val="Heading1"/>
        <w:kinsoku w:val="0"/>
        <w:overflowPunct w:val="0"/>
        <w:spacing w:before="0" w:after="240" w:line="360" w:lineRule="auto"/>
        <w:ind w:right="33"/>
        <w:jc w:val="both"/>
        <w:rPr>
          <w:rFonts w:ascii="Calibri" w:hAnsi="Calibri"/>
          <w:i/>
          <w:sz w:val="22"/>
          <w:szCs w:val="22"/>
          <w:u w:val="single"/>
        </w:rPr>
      </w:pPr>
      <w:r w:rsidRPr="00CC60B3">
        <w:rPr>
          <w:rFonts w:ascii="Calibri" w:hAnsi="Calibri"/>
          <w:i/>
          <w:sz w:val="22"/>
          <w:szCs w:val="22"/>
          <w:u w:val="single"/>
        </w:rPr>
        <w:t>ESSENTIAL CRITERIA:</w:t>
      </w:r>
    </w:p>
    <w:p w14:paraId="5EE43962" w14:textId="616549F5" w:rsidR="00CC60B3" w:rsidRPr="00CC60B3" w:rsidRDefault="0076608A" w:rsidP="00CC60B3">
      <w:pPr>
        <w:pStyle w:val="NoSpacing"/>
        <w:spacing w:line="360" w:lineRule="auto"/>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747A56DD" w14:textId="77777777" w:rsidR="00CC60B3" w:rsidRPr="00DC4826" w:rsidRDefault="00CC60B3" w:rsidP="00E45D09">
      <w:pPr>
        <w:spacing w:after="200" w:line="360" w:lineRule="auto"/>
        <w:contextualSpacing/>
        <w:jc w:val="both"/>
        <w:rPr>
          <w:rFonts w:ascii="Calibri" w:hAnsi="Calibri"/>
          <w:b/>
          <w:i/>
          <w:color w:val="000000" w:themeColor="text1"/>
          <w:sz w:val="22"/>
          <w:szCs w:val="22"/>
        </w:rPr>
      </w:pPr>
    </w:p>
    <w:p w14:paraId="14635C91" w14:textId="77777777" w:rsidR="00F101FC" w:rsidRDefault="00B6395A" w:rsidP="00E45D09">
      <w:pPr>
        <w:spacing w:after="200" w:line="360" w:lineRule="auto"/>
        <w:contextualSpacing/>
        <w:jc w:val="both"/>
        <w:rPr>
          <w:rFonts w:ascii="Calibri" w:hAnsi="Calibri"/>
          <w:color w:val="000000" w:themeColor="text1"/>
          <w:sz w:val="22"/>
          <w:szCs w:val="22"/>
        </w:rPr>
      </w:pPr>
      <w:r>
        <w:rPr>
          <w:rFonts w:ascii="Calibri" w:hAnsi="Calibri"/>
          <w:color w:val="000000" w:themeColor="text1"/>
          <w:sz w:val="22"/>
          <w:szCs w:val="22"/>
        </w:rPr>
        <w:t>Each candidate must meet</w:t>
      </w:r>
      <w:r w:rsidR="00F101FC" w:rsidRPr="00DC4826">
        <w:rPr>
          <w:rFonts w:ascii="Calibri" w:hAnsi="Calibri"/>
          <w:color w:val="000000" w:themeColor="text1"/>
          <w:sz w:val="22"/>
          <w:szCs w:val="22"/>
        </w:rPr>
        <w:t xml:space="preserve"> the following requirements</w:t>
      </w:r>
      <w:r w:rsidR="00B51903">
        <w:rPr>
          <w:rFonts w:ascii="Calibri" w:hAnsi="Calibri"/>
          <w:color w:val="000000" w:themeColor="text1"/>
          <w:sz w:val="22"/>
          <w:szCs w:val="22"/>
        </w:rPr>
        <w:t xml:space="preserve"> at the time of the competition closing</w:t>
      </w:r>
      <w:r w:rsidR="00F101FC" w:rsidRPr="00DC4826">
        <w:rPr>
          <w:rFonts w:ascii="Calibri" w:hAnsi="Calibri"/>
          <w:color w:val="000000" w:themeColor="text1"/>
          <w:sz w:val="22"/>
          <w:szCs w:val="22"/>
        </w:rPr>
        <w:t>:</w:t>
      </w:r>
    </w:p>
    <w:p w14:paraId="42E2D8F4" w14:textId="77777777" w:rsidR="00F101FC" w:rsidRPr="00F101FC" w:rsidRDefault="00F101FC" w:rsidP="00E45D09">
      <w:pPr>
        <w:jc w:val="both"/>
        <w:rPr>
          <w:rFonts w:asciiTheme="minorHAnsi" w:eastAsiaTheme="minorHAnsi" w:hAnsiTheme="minorHAnsi" w:cstheme="minorBidi"/>
          <w:color w:val="000000" w:themeColor="text1"/>
          <w:sz w:val="22"/>
          <w:szCs w:val="22"/>
          <w:u w:val="single"/>
          <w:lang w:val="en-IE" w:eastAsia="en-US"/>
        </w:rPr>
      </w:pPr>
    </w:p>
    <w:p w14:paraId="13A9DDE9" w14:textId="35619A11" w:rsidR="00DE4F69" w:rsidRPr="001060CB" w:rsidRDefault="00F775AF" w:rsidP="00315E40">
      <w:pPr>
        <w:pStyle w:val="ListParagraph"/>
        <w:numPr>
          <w:ilvl w:val="0"/>
          <w:numId w:val="10"/>
        </w:numPr>
        <w:spacing w:after="200" w:line="360" w:lineRule="auto"/>
        <w:contextualSpacing w:val="0"/>
        <w:jc w:val="both"/>
        <w:rPr>
          <w:rFonts w:ascii="Calibri" w:hAnsi="Calibri"/>
          <w:sz w:val="22"/>
          <w:lang w:val="en-IE"/>
        </w:rPr>
      </w:pPr>
      <w:r w:rsidRPr="00295CD7">
        <w:rPr>
          <w:rFonts w:ascii="Calibri" w:eastAsiaTheme="minorHAnsi" w:hAnsi="Calibri" w:cstheme="minorBidi"/>
          <w:color w:val="000000" w:themeColor="text1"/>
          <w:sz w:val="22"/>
          <w:szCs w:val="22"/>
          <w:lang w:val="en-IE" w:eastAsia="en-US"/>
        </w:rPr>
        <w:t xml:space="preserve">Hold a minimum of a NFQ degree level qualification in </w:t>
      </w:r>
      <w:r w:rsidR="007908A6">
        <w:rPr>
          <w:rFonts w:ascii="Calibri" w:eastAsiaTheme="minorHAnsi" w:hAnsi="Calibri" w:cstheme="minorBidi"/>
          <w:color w:val="000000" w:themeColor="text1"/>
          <w:sz w:val="22"/>
          <w:szCs w:val="22"/>
          <w:lang w:val="en-IE" w:eastAsia="en-US"/>
        </w:rPr>
        <w:t>economics</w:t>
      </w:r>
      <w:r>
        <w:rPr>
          <w:rFonts w:ascii="Calibri" w:eastAsiaTheme="minorHAnsi" w:hAnsi="Calibri" w:cstheme="minorBidi"/>
          <w:color w:val="000000" w:themeColor="text1"/>
          <w:sz w:val="22"/>
          <w:szCs w:val="22"/>
          <w:lang w:val="en-IE" w:eastAsia="en-US"/>
        </w:rPr>
        <w:t xml:space="preserve">, </w:t>
      </w:r>
      <w:r w:rsidR="007908A6">
        <w:rPr>
          <w:rFonts w:ascii="Calibri" w:eastAsiaTheme="minorHAnsi" w:hAnsi="Calibri" w:cstheme="minorBidi"/>
          <w:color w:val="000000" w:themeColor="text1"/>
          <w:sz w:val="22"/>
          <w:szCs w:val="22"/>
          <w:lang w:val="en-IE" w:eastAsia="en-US"/>
        </w:rPr>
        <w:t xml:space="preserve">civil </w:t>
      </w:r>
      <w:r w:rsidR="00DE4F69" w:rsidRPr="00CC60B3">
        <w:rPr>
          <w:rFonts w:ascii="Calibri" w:hAnsi="Calibri"/>
          <w:sz w:val="22"/>
          <w:lang w:val="en-IE"/>
        </w:rPr>
        <w:t>engineering</w:t>
      </w:r>
      <w:r w:rsidR="00DE4F69">
        <w:rPr>
          <w:rFonts w:ascii="Calibri" w:hAnsi="Calibri"/>
          <w:sz w:val="22"/>
          <w:lang w:val="en-IE"/>
        </w:rPr>
        <w:t>,</w:t>
      </w:r>
      <w:r w:rsidR="00DE4F69" w:rsidRPr="00DE4F69">
        <w:rPr>
          <w:rFonts w:ascii="Calibri" w:hAnsi="Calibri"/>
          <w:sz w:val="22"/>
          <w:lang w:val="en-IE"/>
        </w:rPr>
        <w:t xml:space="preserve"> </w:t>
      </w:r>
      <w:r w:rsidR="007908A6">
        <w:rPr>
          <w:rFonts w:ascii="Calibri" w:hAnsi="Calibri"/>
          <w:sz w:val="22"/>
          <w:lang w:val="en-IE"/>
        </w:rPr>
        <w:t>behaviour sciences, data science and/or analysis, geography, mathematics, social science</w:t>
      </w:r>
      <w:r w:rsidR="00DE4F69" w:rsidRPr="00240164">
        <w:rPr>
          <w:rFonts w:ascii="Calibri" w:hAnsi="Calibri"/>
          <w:sz w:val="22"/>
          <w:lang w:val="en-IE"/>
        </w:rPr>
        <w:t xml:space="preserve"> </w:t>
      </w:r>
      <w:r w:rsidR="00011ECF">
        <w:rPr>
          <w:rFonts w:ascii="Calibri" w:hAnsi="Calibri"/>
          <w:sz w:val="22"/>
          <w:lang w:val="en-IE"/>
        </w:rPr>
        <w:t>or transport planning</w:t>
      </w:r>
      <w:r w:rsidR="0082581A">
        <w:rPr>
          <w:rFonts w:ascii="Calibri" w:hAnsi="Calibri"/>
          <w:sz w:val="22"/>
          <w:lang w:val="en-IE"/>
        </w:rPr>
        <w:t>;</w:t>
      </w:r>
    </w:p>
    <w:p w14:paraId="17A0A3A3" w14:textId="2175785D" w:rsidR="00240164" w:rsidRPr="00A474F2" w:rsidRDefault="003B0431" w:rsidP="00315E40">
      <w:pPr>
        <w:pStyle w:val="ListParagraph"/>
        <w:numPr>
          <w:ilvl w:val="0"/>
          <w:numId w:val="10"/>
        </w:numPr>
        <w:spacing w:after="200" w:line="360" w:lineRule="auto"/>
        <w:contextualSpacing w:val="0"/>
        <w:jc w:val="both"/>
        <w:rPr>
          <w:rFonts w:ascii="Calibri" w:hAnsi="Calibri"/>
          <w:sz w:val="22"/>
          <w:lang w:val="en-IE"/>
        </w:rPr>
      </w:pPr>
      <w:r>
        <w:rPr>
          <w:rFonts w:ascii="Calibri" w:hAnsi="Calibri"/>
          <w:sz w:val="22"/>
          <w:lang w:val="en-IE"/>
        </w:rPr>
        <w:t>Have at</w:t>
      </w:r>
      <w:r w:rsidR="00F97B7A">
        <w:rPr>
          <w:rFonts w:ascii="Calibri" w:hAnsi="Calibri"/>
          <w:sz w:val="22"/>
          <w:lang w:val="en-IE"/>
        </w:rPr>
        <w:t xml:space="preserve"> least</w:t>
      </w:r>
      <w:r>
        <w:rPr>
          <w:rFonts w:ascii="Calibri" w:hAnsi="Calibri"/>
          <w:sz w:val="22"/>
          <w:lang w:val="en-IE"/>
        </w:rPr>
        <w:t xml:space="preserve"> 5</w:t>
      </w:r>
      <w:r w:rsidR="00315E40">
        <w:rPr>
          <w:rFonts w:ascii="Calibri" w:hAnsi="Calibri"/>
          <w:sz w:val="22"/>
          <w:lang w:val="en-IE"/>
        </w:rPr>
        <w:t xml:space="preserve"> years’ relevant post graduate experience</w:t>
      </w:r>
      <w:r w:rsidR="00240164" w:rsidRPr="00A474F2">
        <w:rPr>
          <w:rFonts w:ascii="Calibri" w:hAnsi="Calibri"/>
          <w:sz w:val="22"/>
          <w:lang w:val="en-IE"/>
        </w:rPr>
        <w:t>;</w:t>
      </w:r>
    </w:p>
    <w:p w14:paraId="08B2609C" w14:textId="31890BCF" w:rsidR="00DE4F69" w:rsidRDefault="00F553B5" w:rsidP="00315E40">
      <w:pPr>
        <w:pStyle w:val="ListParagraph"/>
        <w:numPr>
          <w:ilvl w:val="0"/>
          <w:numId w:val="10"/>
        </w:numPr>
        <w:spacing w:after="200" w:line="360" w:lineRule="auto"/>
        <w:contextualSpacing w:val="0"/>
        <w:jc w:val="both"/>
        <w:rPr>
          <w:rFonts w:ascii="Calibri" w:hAnsi="Calibri"/>
          <w:sz w:val="22"/>
          <w:lang w:val="en-IE"/>
        </w:rPr>
      </w:pPr>
      <w:r>
        <w:rPr>
          <w:rFonts w:ascii="Calibri" w:hAnsi="Calibri"/>
          <w:sz w:val="22"/>
          <w:lang w:val="en-IE"/>
        </w:rPr>
        <w:t>Proven high level</w:t>
      </w:r>
      <w:r w:rsidR="00315E40">
        <w:rPr>
          <w:rFonts w:ascii="Calibri" w:hAnsi="Calibri"/>
          <w:sz w:val="22"/>
          <w:lang w:val="en-IE"/>
        </w:rPr>
        <w:t xml:space="preserve"> experience in the use of transportation modelling software or equivalent, for example, SATURN, Voyager, </w:t>
      </w:r>
      <w:proofErr w:type="spellStart"/>
      <w:r w:rsidR="00315E40">
        <w:rPr>
          <w:rFonts w:ascii="Calibri" w:hAnsi="Calibri"/>
          <w:sz w:val="22"/>
          <w:lang w:val="en-IE"/>
        </w:rPr>
        <w:t>OmniTrans</w:t>
      </w:r>
      <w:proofErr w:type="spellEnd"/>
      <w:r w:rsidR="00315E40">
        <w:rPr>
          <w:rFonts w:ascii="Calibri" w:hAnsi="Calibri"/>
          <w:sz w:val="22"/>
          <w:lang w:val="en-IE"/>
        </w:rPr>
        <w:t xml:space="preserve"> etc.;</w:t>
      </w:r>
    </w:p>
    <w:p w14:paraId="4BADF98E" w14:textId="28B63E22" w:rsidR="00831F02" w:rsidRDefault="00831F02" w:rsidP="00831F02">
      <w:pPr>
        <w:pStyle w:val="ListParagraph"/>
        <w:numPr>
          <w:ilvl w:val="0"/>
          <w:numId w:val="10"/>
        </w:numPr>
        <w:rPr>
          <w:rFonts w:ascii="Calibri" w:hAnsi="Calibri"/>
          <w:sz w:val="22"/>
          <w:lang w:val="en-IE"/>
        </w:rPr>
      </w:pPr>
      <w:r w:rsidRPr="00831F02">
        <w:rPr>
          <w:rFonts w:ascii="Calibri" w:hAnsi="Calibri"/>
          <w:sz w:val="22"/>
          <w:lang w:val="en-IE"/>
        </w:rPr>
        <w:t>Excellent numeracy skills and the ability to interpret data;</w:t>
      </w:r>
    </w:p>
    <w:p w14:paraId="727A5652" w14:textId="77777777" w:rsidR="00831F02" w:rsidRPr="00831F02" w:rsidRDefault="00831F02" w:rsidP="00831F02">
      <w:pPr>
        <w:pStyle w:val="ListParagraph"/>
        <w:rPr>
          <w:rFonts w:ascii="Calibri" w:hAnsi="Calibri"/>
          <w:sz w:val="22"/>
          <w:lang w:val="en-IE"/>
        </w:rPr>
      </w:pPr>
    </w:p>
    <w:p w14:paraId="3E310395" w14:textId="6E8FCD98" w:rsidR="00240164" w:rsidRDefault="003B0431" w:rsidP="00315E40">
      <w:pPr>
        <w:pStyle w:val="ListParagraph"/>
        <w:numPr>
          <w:ilvl w:val="0"/>
          <w:numId w:val="10"/>
        </w:numPr>
        <w:spacing w:after="200" w:line="360" w:lineRule="auto"/>
        <w:contextualSpacing w:val="0"/>
        <w:jc w:val="both"/>
        <w:rPr>
          <w:rFonts w:ascii="Calibri" w:hAnsi="Calibri"/>
          <w:sz w:val="22"/>
          <w:lang w:val="en-IE"/>
        </w:rPr>
      </w:pPr>
      <w:r>
        <w:rPr>
          <w:rFonts w:ascii="Calibri" w:hAnsi="Calibri"/>
          <w:sz w:val="22"/>
          <w:lang w:val="en-IE"/>
        </w:rPr>
        <w:t xml:space="preserve">Have a detailed understanding </w:t>
      </w:r>
      <w:r w:rsidR="00315E40">
        <w:rPr>
          <w:rFonts w:ascii="Calibri" w:hAnsi="Calibri"/>
          <w:sz w:val="22"/>
          <w:lang w:val="en-IE"/>
        </w:rPr>
        <w:t>of Transport Modelling theory, including: 4-stage modelling, mode choice, model calibration and other modelling principles;</w:t>
      </w:r>
    </w:p>
    <w:p w14:paraId="39F7FB03" w14:textId="42F94071" w:rsidR="00011ECF" w:rsidRDefault="00315E40" w:rsidP="00315E40">
      <w:pPr>
        <w:pStyle w:val="ListParagraph"/>
        <w:numPr>
          <w:ilvl w:val="0"/>
          <w:numId w:val="10"/>
        </w:numPr>
        <w:spacing w:after="200" w:line="360" w:lineRule="auto"/>
        <w:contextualSpacing w:val="0"/>
        <w:jc w:val="both"/>
        <w:rPr>
          <w:rFonts w:ascii="Calibri" w:hAnsi="Calibri"/>
          <w:sz w:val="22"/>
          <w:lang w:val="en-IE"/>
        </w:rPr>
      </w:pPr>
      <w:r>
        <w:rPr>
          <w:rFonts w:ascii="Calibri" w:hAnsi="Calibri"/>
          <w:sz w:val="22"/>
          <w:lang w:val="en-IE"/>
        </w:rPr>
        <w:t>Proven ability to collect, analyse and assemble tr</w:t>
      </w:r>
      <w:r w:rsidR="00F97B7A">
        <w:rPr>
          <w:rFonts w:ascii="Calibri" w:hAnsi="Calibri"/>
          <w:sz w:val="22"/>
          <w:lang w:val="en-IE"/>
        </w:rPr>
        <w:t>ansport data and code it in a f</w:t>
      </w:r>
      <w:r>
        <w:rPr>
          <w:rFonts w:ascii="Calibri" w:hAnsi="Calibri"/>
          <w:sz w:val="22"/>
          <w:lang w:val="en-IE"/>
        </w:rPr>
        <w:t>o</w:t>
      </w:r>
      <w:r w:rsidR="00F97B7A">
        <w:rPr>
          <w:rFonts w:ascii="Calibri" w:hAnsi="Calibri"/>
          <w:sz w:val="22"/>
          <w:lang w:val="en-IE"/>
        </w:rPr>
        <w:t>r</w:t>
      </w:r>
      <w:r>
        <w:rPr>
          <w:rFonts w:ascii="Calibri" w:hAnsi="Calibri"/>
          <w:sz w:val="22"/>
          <w:lang w:val="en-IE"/>
        </w:rPr>
        <w:t>m suitable for incorporation into a strategic transport model</w:t>
      </w:r>
      <w:r w:rsidR="00011ECF">
        <w:rPr>
          <w:rFonts w:ascii="Calibri" w:hAnsi="Calibri"/>
          <w:sz w:val="22"/>
          <w:lang w:val="en-IE"/>
        </w:rPr>
        <w:t>;</w:t>
      </w:r>
    </w:p>
    <w:p w14:paraId="2C6104C0" w14:textId="030A2534" w:rsidR="00AA312C" w:rsidRPr="00E33D24" w:rsidRDefault="00315E40" w:rsidP="003F0A98">
      <w:pPr>
        <w:widowControl w:val="0"/>
        <w:numPr>
          <w:ilvl w:val="0"/>
          <w:numId w:val="10"/>
        </w:numPr>
        <w:autoSpaceDE w:val="0"/>
        <w:autoSpaceDN w:val="0"/>
        <w:adjustRightInd w:val="0"/>
        <w:spacing w:after="200" w:line="276" w:lineRule="auto"/>
        <w:contextualSpacing/>
        <w:rPr>
          <w:rFonts w:asciiTheme="minorHAnsi" w:hAnsiTheme="minorHAnsi"/>
          <w:sz w:val="22"/>
          <w:szCs w:val="22"/>
          <w:lang w:val="en-IE"/>
        </w:rPr>
      </w:pPr>
      <w:r>
        <w:rPr>
          <w:rFonts w:asciiTheme="minorHAnsi" w:hAnsiTheme="minorHAnsi" w:cs="Arial"/>
          <w:sz w:val="22"/>
          <w:szCs w:val="22"/>
          <w:lang w:val="en-IE" w:eastAsia="en-IE"/>
        </w:rPr>
        <w:t xml:space="preserve">Demonstrate an advanced </w:t>
      </w:r>
      <w:r w:rsidRPr="00511CE5">
        <w:rPr>
          <w:rFonts w:asciiTheme="minorHAnsi" w:hAnsiTheme="minorHAnsi"/>
          <w:sz w:val="22"/>
          <w:szCs w:val="22"/>
          <w:lang w:val="en-IE"/>
        </w:rPr>
        <w:t>level of computer literacy including experience in the use of data analysis tools including databases, spread sheets and GIS</w:t>
      </w:r>
      <w:r>
        <w:rPr>
          <w:rFonts w:asciiTheme="minorHAnsi" w:hAnsiTheme="minorHAnsi"/>
          <w:sz w:val="22"/>
          <w:szCs w:val="22"/>
          <w:lang w:val="en-IE"/>
        </w:rPr>
        <w:t>, and</w:t>
      </w:r>
      <w:r w:rsidRPr="00511CE5">
        <w:rPr>
          <w:rFonts w:asciiTheme="minorHAnsi" w:hAnsiTheme="minorHAnsi" w:cs="Arial"/>
          <w:sz w:val="22"/>
          <w:szCs w:val="22"/>
          <w:lang w:val="en-IE" w:eastAsia="en-IE"/>
        </w:rPr>
        <w:t xml:space="preserve"> an </w:t>
      </w:r>
      <w:r>
        <w:rPr>
          <w:rFonts w:asciiTheme="minorHAnsi" w:hAnsiTheme="minorHAnsi" w:cs="Arial"/>
          <w:sz w:val="22"/>
          <w:szCs w:val="22"/>
          <w:lang w:val="en-IE" w:eastAsia="en-IE"/>
        </w:rPr>
        <w:t>knowledge</w:t>
      </w:r>
      <w:r w:rsidRPr="00511CE5">
        <w:rPr>
          <w:rFonts w:asciiTheme="minorHAnsi" w:hAnsiTheme="minorHAnsi" w:cs="Arial"/>
          <w:sz w:val="22"/>
          <w:szCs w:val="22"/>
          <w:lang w:val="en-IE" w:eastAsia="en-IE"/>
        </w:rPr>
        <w:t xml:space="preserve"> of statistical modelling;</w:t>
      </w:r>
    </w:p>
    <w:p w14:paraId="3F47DC6B" w14:textId="77777777" w:rsidR="00E33D24" w:rsidRPr="00CE6BF1" w:rsidRDefault="00E33D24" w:rsidP="00E33D24">
      <w:pPr>
        <w:widowControl w:val="0"/>
        <w:autoSpaceDE w:val="0"/>
        <w:autoSpaceDN w:val="0"/>
        <w:adjustRightInd w:val="0"/>
        <w:spacing w:after="200" w:line="276" w:lineRule="auto"/>
        <w:ind w:left="720"/>
        <w:contextualSpacing/>
        <w:rPr>
          <w:rFonts w:asciiTheme="minorHAnsi" w:hAnsiTheme="minorHAnsi"/>
          <w:sz w:val="22"/>
          <w:szCs w:val="22"/>
          <w:lang w:val="en-IE"/>
        </w:rPr>
      </w:pPr>
    </w:p>
    <w:p w14:paraId="26B3D716" w14:textId="77777777" w:rsidR="00AA419C" w:rsidRDefault="00AA419C" w:rsidP="003F0A98">
      <w:pPr>
        <w:rPr>
          <w:rFonts w:asciiTheme="minorHAnsi" w:hAnsiTheme="minorHAnsi" w:cstheme="minorHAnsi"/>
          <w:b/>
          <w:i/>
          <w:color w:val="000000" w:themeColor="text1"/>
          <w:sz w:val="22"/>
          <w:szCs w:val="22"/>
          <w:u w:val="single"/>
        </w:rPr>
      </w:pPr>
    </w:p>
    <w:p w14:paraId="20FFF9BE" w14:textId="77777777" w:rsidR="004025F2" w:rsidRPr="003F0A98" w:rsidRDefault="00D642E1" w:rsidP="003F0A98">
      <w:pPr>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t>DESIRABLE ATTRIBUTES</w:t>
      </w:r>
    </w:p>
    <w:p w14:paraId="171CA626" w14:textId="77777777" w:rsidR="00B6395A" w:rsidRPr="00B6395A" w:rsidRDefault="00B6395A" w:rsidP="00E45D09">
      <w:pPr>
        <w:spacing w:after="200" w:line="276" w:lineRule="auto"/>
        <w:contextualSpacing/>
        <w:jc w:val="both"/>
        <w:rPr>
          <w:rFonts w:asciiTheme="minorHAnsi" w:hAnsiTheme="minorHAnsi" w:cstheme="minorHAnsi"/>
          <w:i/>
          <w:color w:val="000000" w:themeColor="text1"/>
          <w:sz w:val="22"/>
          <w:szCs w:val="22"/>
          <w:u w:val="single"/>
        </w:rPr>
      </w:pPr>
    </w:p>
    <w:p w14:paraId="411EB527" w14:textId="77777777" w:rsidR="006A798A" w:rsidRPr="0076608A" w:rsidRDefault="006A798A" w:rsidP="00E45D09">
      <w:pPr>
        <w:spacing w:line="360" w:lineRule="auto"/>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may be assessed. </w:t>
      </w:r>
    </w:p>
    <w:p w14:paraId="52187F98" w14:textId="77777777" w:rsidR="006A798A" w:rsidRPr="00DC4826" w:rsidRDefault="006A798A" w:rsidP="00E45D09">
      <w:pPr>
        <w:spacing w:after="200" w:line="276" w:lineRule="auto"/>
        <w:contextualSpacing/>
        <w:jc w:val="both"/>
        <w:rPr>
          <w:rFonts w:ascii="Calibri" w:hAnsi="Calibri"/>
          <w:i/>
          <w:color w:val="000000" w:themeColor="text1"/>
          <w:sz w:val="22"/>
          <w:szCs w:val="22"/>
          <w:u w:val="single"/>
        </w:rPr>
      </w:pPr>
    </w:p>
    <w:p w14:paraId="10E3CFAD" w14:textId="77777777" w:rsidR="00545127" w:rsidRDefault="004025F2" w:rsidP="0082581A">
      <w:pPr>
        <w:spacing w:line="360" w:lineRule="auto"/>
        <w:jc w:val="both"/>
        <w:rPr>
          <w:rFonts w:asciiTheme="minorHAnsi" w:hAnsiTheme="minorHAnsi"/>
          <w:sz w:val="22"/>
          <w:szCs w:val="22"/>
        </w:rPr>
      </w:pPr>
      <w:r w:rsidRPr="00EC3BF6">
        <w:rPr>
          <w:rFonts w:asciiTheme="minorHAnsi" w:hAnsiTheme="minorHAnsi"/>
          <w:sz w:val="22"/>
          <w:szCs w:val="22"/>
        </w:rPr>
        <w:t>The ideal candidate will also:</w:t>
      </w:r>
    </w:p>
    <w:p w14:paraId="4C93EFC3" w14:textId="77777777" w:rsidR="00315E40" w:rsidRPr="00B26CA5" w:rsidRDefault="00315E40" w:rsidP="00B26CA5">
      <w:pPr>
        <w:pStyle w:val="ListParagraph"/>
        <w:numPr>
          <w:ilvl w:val="0"/>
          <w:numId w:val="10"/>
        </w:numPr>
        <w:spacing w:after="200" w:line="360" w:lineRule="auto"/>
        <w:contextualSpacing w:val="0"/>
        <w:jc w:val="both"/>
        <w:rPr>
          <w:rFonts w:ascii="Calibri" w:eastAsiaTheme="minorHAnsi" w:hAnsi="Calibri" w:cstheme="minorBidi"/>
          <w:color w:val="000000" w:themeColor="text1"/>
          <w:sz w:val="22"/>
          <w:szCs w:val="22"/>
          <w:lang w:val="en-IE" w:eastAsia="en-US"/>
        </w:rPr>
      </w:pPr>
      <w:r w:rsidRPr="00B26CA5">
        <w:rPr>
          <w:rFonts w:ascii="Calibri" w:eastAsiaTheme="minorHAnsi" w:hAnsi="Calibri" w:cstheme="minorBidi"/>
          <w:color w:val="000000" w:themeColor="text1"/>
          <w:sz w:val="22"/>
          <w:szCs w:val="22"/>
          <w:lang w:val="en-IE" w:eastAsia="en-US"/>
        </w:rPr>
        <w:t xml:space="preserve">Have a creative approach to problem solving; </w:t>
      </w:r>
    </w:p>
    <w:p w14:paraId="38849CF1" w14:textId="77777777" w:rsidR="00F97B7A" w:rsidRPr="00B26CA5" w:rsidRDefault="00315E40" w:rsidP="00B26CA5">
      <w:pPr>
        <w:pStyle w:val="ListParagraph"/>
        <w:numPr>
          <w:ilvl w:val="0"/>
          <w:numId w:val="10"/>
        </w:numPr>
        <w:spacing w:after="200" w:line="360" w:lineRule="auto"/>
        <w:contextualSpacing w:val="0"/>
        <w:jc w:val="both"/>
        <w:rPr>
          <w:rFonts w:ascii="Calibri" w:eastAsiaTheme="minorHAnsi" w:hAnsi="Calibri" w:cstheme="minorBidi"/>
          <w:color w:val="000000" w:themeColor="text1"/>
          <w:sz w:val="22"/>
          <w:szCs w:val="22"/>
          <w:lang w:val="en-IE" w:eastAsia="en-US"/>
        </w:rPr>
      </w:pPr>
      <w:r w:rsidRPr="00B26CA5">
        <w:rPr>
          <w:rFonts w:ascii="Calibri" w:eastAsiaTheme="minorHAnsi" w:hAnsi="Calibri" w:cstheme="minorBidi"/>
          <w:color w:val="000000" w:themeColor="text1"/>
          <w:sz w:val="22"/>
          <w:szCs w:val="22"/>
          <w:lang w:val="en-IE" w:eastAsia="en-US"/>
        </w:rPr>
        <w:t>Capability to communicate complex ideas and issues clearly;</w:t>
      </w:r>
    </w:p>
    <w:p w14:paraId="6261DA37" w14:textId="333B4671" w:rsidR="00315E40" w:rsidRPr="00B26CA5" w:rsidRDefault="00F97B7A" w:rsidP="00B26CA5">
      <w:pPr>
        <w:pStyle w:val="ListParagraph"/>
        <w:numPr>
          <w:ilvl w:val="0"/>
          <w:numId w:val="10"/>
        </w:numPr>
        <w:spacing w:after="200" w:line="360" w:lineRule="auto"/>
        <w:contextualSpacing w:val="0"/>
        <w:jc w:val="both"/>
        <w:rPr>
          <w:rFonts w:ascii="Calibri" w:eastAsiaTheme="minorHAnsi" w:hAnsi="Calibri" w:cstheme="minorBidi"/>
          <w:color w:val="000000" w:themeColor="text1"/>
          <w:sz w:val="22"/>
          <w:szCs w:val="22"/>
          <w:lang w:val="en-IE" w:eastAsia="en-US"/>
        </w:rPr>
      </w:pPr>
      <w:r w:rsidRPr="00B26CA5">
        <w:rPr>
          <w:rFonts w:ascii="Calibri" w:eastAsiaTheme="minorHAnsi" w:hAnsi="Calibri" w:cstheme="minorBidi"/>
          <w:color w:val="000000" w:themeColor="text1"/>
          <w:sz w:val="22"/>
          <w:szCs w:val="22"/>
          <w:lang w:val="en-IE" w:eastAsia="en-US"/>
        </w:rPr>
        <w:t xml:space="preserve">Ability to work </w:t>
      </w:r>
      <w:r w:rsidR="00315E40" w:rsidRPr="00B26CA5">
        <w:rPr>
          <w:rFonts w:ascii="Calibri" w:eastAsiaTheme="minorHAnsi" w:hAnsi="Calibri" w:cstheme="minorBidi"/>
          <w:color w:val="000000" w:themeColor="text1"/>
          <w:sz w:val="22"/>
          <w:szCs w:val="22"/>
          <w:lang w:val="en-IE" w:eastAsia="en-US"/>
        </w:rPr>
        <w:t>and contribute positively to</w:t>
      </w:r>
      <w:r w:rsidRPr="00B26CA5">
        <w:rPr>
          <w:rFonts w:ascii="Calibri" w:eastAsiaTheme="minorHAnsi" w:hAnsi="Calibri" w:cstheme="minorBidi"/>
          <w:color w:val="000000" w:themeColor="text1"/>
          <w:sz w:val="22"/>
          <w:szCs w:val="22"/>
          <w:lang w:val="en-IE" w:eastAsia="en-US"/>
        </w:rPr>
        <w:t xml:space="preserve"> </w:t>
      </w:r>
      <w:r w:rsidR="00315E40" w:rsidRPr="00B26CA5">
        <w:rPr>
          <w:rFonts w:ascii="Calibri" w:eastAsiaTheme="minorHAnsi" w:hAnsi="Calibri" w:cstheme="minorBidi"/>
          <w:color w:val="000000" w:themeColor="text1"/>
          <w:sz w:val="22"/>
          <w:szCs w:val="22"/>
          <w:lang w:val="en-IE" w:eastAsia="en-US"/>
        </w:rPr>
        <w:t xml:space="preserve">multi-disciplinary teams;  </w:t>
      </w:r>
    </w:p>
    <w:p w14:paraId="5EFD49AB" w14:textId="77777777" w:rsidR="00315E40" w:rsidRPr="00B26CA5" w:rsidRDefault="00315E40" w:rsidP="00B26CA5">
      <w:pPr>
        <w:pStyle w:val="ListParagraph"/>
        <w:numPr>
          <w:ilvl w:val="0"/>
          <w:numId w:val="10"/>
        </w:numPr>
        <w:spacing w:after="200" w:line="360" w:lineRule="auto"/>
        <w:contextualSpacing w:val="0"/>
        <w:jc w:val="both"/>
        <w:rPr>
          <w:rFonts w:ascii="Calibri" w:eastAsiaTheme="minorHAnsi" w:hAnsi="Calibri" w:cstheme="minorBidi"/>
          <w:color w:val="000000" w:themeColor="text1"/>
          <w:sz w:val="22"/>
          <w:szCs w:val="22"/>
          <w:lang w:val="en-IE" w:eastAsia="en-US"/>
        </w:rPr>
      </w:pPr>
      <w:r w:rsidRPr="00B26CA5">
        <w:rPr>
          <w:rFonts w:ascii="Calibri" w:eastAsiaTheme="minorHAnsi" w:hAnsi="Calibri" w:cstheme="minorBidi"/>
          <w:color w:val="000000" w:themeColor="text1"/>
          <w:sz w:val="22"/>
          <w:szCs w:val="22"/>
          <w:lang w:val="en-IE" w:eastAsia="en-US"/>
        </w:rPr>
        <w:t xml:space="preserve">Possess excellent interpersonal, communication and presentation skills;  </w:t>
      </w:r>
    </w:p>
    <w:p w14:paraId="36000F38" w14:textId="77777777" w:rsidR="00315E40" w:rsidRPr="00B26CA5" w:rsidRDefault="00315E40" w:rsidP="00B26CA5">
      <w:pPr>
        <w:pStyle w:val="ListParagraph"/>
        <w:numPr>
          <w:ilvl w:val="0"/>
          <w:numId w:val="10"/>
        </w:numPr>
        <w:spacing w:after="200" w:line="360" w:lineRule="auto"/>
        <w:contextualSpacing w:val="0"/>
        <w:jc w:val="both"/>
        <w:rPr>
          <w:rFonts w:ascii="Calibri" w:eastAsiaTheme="minorHAnsi" w:hAnsi="Calibri" w:cstheme="minorBidi"/>
          <w:color w:val="000000" w:themeColor="text1"/>
          <w:sz w:val="22"/>
          <w:szCs w:val="22"/>
          <w:lang w:val="en-IE" w:eastAsia="en-US"/>
        </w:rPr>
      </w:pPr>
      <w:r w:rsidRPr="00B26CA5">
        <w:rPr>
          <w:rFonts w:ascii="Calibri" w:eastAsiaTheme="minorHAnsi" w:hAnsi="Calibri" w:cstheme="minorBidi"/>
          <w:color w:val="000000" w:themeColor="text1"/>
          <w:sz w:val="22"/>
          <w:szCs w:val="22"/>
          <w:lang w:val="en-IE" w:eastAsia="en-US"/>
        </w:rPr>
        <w:t>Excellent time and project management ability with minimal supervision;</w:t>
      </w:r>
    </w:p>
    <w:p w14:paraId="3B54B8FA" w14:textId="77777777" w:rsidR="00315E40" w:rsidRPr="00B26CA5" w:rsidRDefault="00315E40" w:rsidP="00B26CA5">
      <w:pPr>
        <w:pStyle w:val="ListParagraph"/>
        <w:numPr>
          <w:ilvl w:val="0"/>
          <w:numId w:val="10"/>
        </w:numPr>
        <w:spacing w:after="200" w:line="360" w:lineRule="auto"/>
        <w:contextualSpacing w:val="0"/>
        <w:jc w:val="both"/>
        <w:rPr>
          <w:rFonts w:ascii="Calibri" w:eastAsiaTheme="minorHAnsi" w:hAnsi="Calibri" w:cstheme="minorBidi"/>
          <w:color w:val="000000" w:themeColor="text1"/>
          <w:sz w:val="22"/>
          <w:szCs w:val="22"/>
          <w:lang w:val="en-IE" w:eastAsia="en-US"/>
        </w:rPr>
      </w:pPr>
      <w:r w:rsidRPr="00B26CA5">
        <w:rPr>
          <w:rFonts w:ascii="Calibri" w:eastAsiaTheme="minorHAnsi" w:hAnsi="Calibri" w:cstheme="minorBidi"/>
          <w:color w:val="000000" w:themeColor="text1"/>
          <w:sz w:val="22"/>
          <w:szCs w:val="22"/>
          <w:lang w:val="en-IE" w:eastAsia="en-US"/>
        </w:rPr>
        <w:t>Excellent written (e.g. report writing) and oral communication skills;</w:t>
      </w:r>
    </w:p>
    <w:p w14:paraId="3C491C4C" w14:textId="1B0DCC0A" w:rsidR="00315E40" w:rsidRPr="00B26CA5" w:rsidRDefault="00315E40" w:rsidP="00B26CA5">
      <w:pPr>
        <w:pStyle w:val="ListParagraph"/>
        <w:numPr>
          <w:ilvl w:val="0"/>
          <w:numId w:val="10"/>
        </w:numPr>
        <w:spacing w:after="200" w:line="360" w:lineRule="auto"/>
        <w:contextualSpacing w:val="0"/>
        <w:jc w:val="both"/>
        <w:rPr>
          <w:rFonts w:ascii="Calibri" w:eastAsiaTheme="minorHAnsi" w:hAnsi="Calibri" w:cstheme="minorBidi"/>
          <w:color w:val="000000" w:themeColor="text1"/>
          <w:sz w:val="22"/>
          <w:szCs w:val="22"/>
          <w:lang w:val="en-IE" w:eastAsia="en-US"/>
        </w:rPr>
      </w:pPr>
      <w:r w:rsidRPr="00B26CA5">
        <w:rPr>
          <w:rFonts w:ascii="Calibri" w:eastAsiaTheme="minorHAnsi" w:hAnsi="Calibri" w:cstheme="minorBidi"/>
          <w:color w:val="000000" w:themeColor="text1"/>
          <w:sz w:val="22"/>
          <w:szCs w:val="22"/>
          <w:lang w:val="en-IE" w:eastAsia="en-US"/>
        </w:rPr>
        <w:t>Proven track record of engaging with</w:t>
      </w:r>
      <w:r w:rsidR="00A75131" w:rsidRPr="00B26CA5">
        <w:rPr>
          <w:rFonts w:ascii="Calibri" w:eastAsiaTheme="minorHAnsi" w:hAnsi="Calibri" w:cstheme="minorBidi"/>
          <w:color w:val="000000" w:themeColor="text1"/>
          <w:sz w:val="22"/>
          <w:szCs w:val="22"/>
          <w:lang w:val="en-IE" w:eastAsia="en-US"/>
        </w:rPr>
        <w:t xml:space="preserve"> a</w:t>
      </w:r>
      <w:r w:rsidRPr="00B26CA5">
        <w:rPr>
          <w:rFonts w:ascii="Calibri" w:eastAsiaTheme="minorHAnsi" w:hAnsi="Calibri" w:cstheme="minorBidi"/>
          <w:color w:val="000000" w:themeColor="text1"/>
          <w:sz w:val="22"/>
          <w:szCs w:val="22"/>
          <w:lang w:val="en-IE" w:eastAsia="en-US"/>
        </w:rPr>
        <w:t xml:space="preserve"> wide array of internal and external stakeholders;</w:t>
      </w:r>
    </w:p>
    <w:p w14:paraId="5BCF6267" w14:textId="01D69118" w:rsidR="00315E40" w:rsidRPr="00B26CA5" w:rsidRDefault="00315E40" w:rsidP="00B26CA5">
      <w:pPr>
        <w:pStyle w:val="ListParagraph"/>
        <w:numPr>
          <w:ilvl w:val="0"/>
          <w:numId w:val="10"/>
        </w:numPr>
        <w:spacing w:after="200" w:line="360" w:lineRule="auto"/>
        <w:contextualSpacing w:val="0"/>
        <w:jc w:val="both"/>
        <w:rPr>
          <w:rFonts w:ascii="Calibri" w:eastAsiaTheme="minorHAnsi" w:hAnsi="Calibri" w:cstheme="minorBidi"/>
          <w:color w:val="000000" w:themeColor="text1"/>
          <w:sz w:val="22"/>
          <w:szCs w:val="22"/>
          <w:lang w:val="en-IE" w:eastAsia="en-US"/>
        </w:rPr>
      </w:pPr>
      <w:r w:rsidRPr="00B26CA5">
        <w:rPr>
          <w:rFonts w:ascii="Calibri" w:eastAsiaTheme="minorHAnsi" w:hAnsi="Calibri" w:cstheme="minorBidi"/>
          <w:color w:val="000000" w:themeColor="text1"/>
          <w:sz w:val="22"/>
          <w:szCs w:val="22"/>
          <w:lang w:val="en-IE" w:eastAsia="en-US"/>
        </w:rPr>
        <w:t>Commitment to Continuous Professional Development (CPD), lifelong learning including participation in professional bodies (e.g., Engineers Ireland, Tr</w:t>
      </w:r>
      <w:r w:rsidR="00CC4542" w:rsidRPr="00B26CA5">
        <w:rPr>
          <w:rFonts w:ascii="Calibri" w:eastAsiaTheme="minorHAnsi" w:hAnsi="Calibri" w:cstheme="minorBidi"/>
          <w:color w:val="000000" w:themeColor="text1"/>
          <w:sz w:val="22"/>
          <w:szCs w:val="22"/>
          <w:lang w:val="en-IE" w:eastAsia="en-US"/>
        </w:rPr>
        <w:t>ansport Planning Society, CILT);</w:t>
      </w:r>
    </w:p>
    <w:p w14:paraId="4D196050" w14:textId="2F008231" w:rsidR="000E3729" w:rsidRDefault="00F553B5" w:rsidP="00E45D09">
      <w:pPr>
        <w:pStyle w:val="ListParagraph"/>
        <w:numPr>
          <w:ilvl w:val="0"/>
          <w:numId w:val="10"/>
        </w:numPr>
        <w:spacing w:after="200" w:line="360" w:lineRule="auto"/>
        <w:contextualSpacing w:val="0"/>
        <w:jc w:val="both"/>
        <w:rPr>
          <w:rFonts w:ascii="Calibri" w:eastAsiaTheme="minorHAnsi" w:hAnsi="Calibri" w:cstheme="minorBidi"/>
          <w:color w:val="000000" w:themeColor="text1"/>
          <w:sz w:val="22"/>
          <w:szCs w:val="22"/>
          <w:lang w:val="en-IE" w:eastAsia="en-US"/>
        </w:rPr>
      </w:pPr>
      <w:r w:rsidRPr="00B26CA5">
        <w:rPr>
          <w:rFonts w:ascii="Calibri" w:eastAsiaTheme="minorHAnsi" w:hAnsi="Calibri" w:cstheme="minorBidi"/>
          <w:color w:val="000000" w:themeColor="text1"/>
          <w:sz w:val="22"/>
          <w:szCs w:val="22"/>
          <w:lang w:val="en-IE" w:eastAsia="en-US"/>
        </w:rPr>
        <w:t>Interest</w:t>
      </w:r>
      <w:r w:rsidR="00CC4542" w:rsidRPr="00B26CA5">
        <w:rPr>
          <w:rFonts w:ascii="Calibri" w:eastAsiaTheme="minorHAnsi" w:hAnsi="Calibri" w:cstheme="minorBidi"/>
          <w:color w:val="000000" w:themeColor="text1"/>
          <w:sz w:val="22"/>
          <w:szCs w:val="22"/>
          <w:lang w:val="en-IE" w:eastAsia="en-US"/>
        </w:rPr>
        <w:t xml:space="preserve"> in transport and urban planning issues and political awareness with a good understanding of transport issues nationally.</w:t>
      </w:r>
    </w:p>
    <w:p w14:paraId="1E87F674" w14:textId="77777777" w:rsidR="00355A1C" w:rsidRDefault="00355A1C" w:rsidP="00355A1C">
      <w:pPr>
        <w:spacing w:after="200" w:line="360" w:lineRule="auto"/>
        <w:jc w:val="both"/>
        <w:rPr>
          <w:rFonts w:ascii="Calibri" w:eastAsiaTheme="minorHAnsi" w:hAnsi="Calibri" w:cstheme="minorBidi"/>
          <w:color w:val="000000" w:themeColor="text1"/>
          <w:sz w:val="22"/>
          <w:szCs w:val="22"/>
          <w:lang w:val="en-IE" w:eastAsia="en-US"/>
        </w:rPr>
      </w:pPr>
    </w:p>
    <w:p w14:paraId="51C89E82" w14:textId="77777777" w:rsidR="00CA49BD" w:rsidRPr="00355A1C" w:rsidRDefault="00CA49BD" w:rsidP="00355A1C">
      <w:pPr>
        <w:spacing w:after="200" w:line="360" w:lineRule="auto"/>
        <w:jc w:val="both"/>
        <w:rPr>
          <w:rFonts w:ascii="Calibri" w:eastAsiaTheme="minorHAnsi" w:hAnsi="Calibri" w:cstheme="minorBidi"/>
          <w:color w:val="000000" w:themeColor="text1"/>
          <w:sz w:val="22"/>
          <w:szCs w:val="22"/>
          <w:lang w:val="en-IE" w:eastAsia="en-US"/>
        </w:rPr>
      </w:pPr>
    </w:p>
    <w:p w14:paraId="1529990E" w14:textId="77777777" w:rsidR="0001518A" w:rsidRDefault="00D642E1" w:rsidP="00E45D09">
      <w:pPr>
        <w:spacing w:line="360" w:lineRule="auto"/>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lastRenderedPageBreak/>
        <w:t>EMPLOYMENT CONDITIONS</w:t>
      </w:r>
    </w:p>
    <w:p w14:paraId="0849AD7E" w14:textId="77777777" w:rsidR="00CF23EA" w:rsidRPr="00DC4826" w:rsidRDefault="00CF23EA" w:rsidP="00E45D09">
      <w:pPr>
        <w:spacing w:line="360" w:lineRule="auto"/>
        <w:jc w:val="both"/>
        <w:rPr>
          <w:rFonts w:ascii="Calibri" w:hAnsi="Calibri" w:cs="Arial"/>
          <w:b/>
          <w:i/>
          <w:color w:val="000000" w:themeColor="text1"/>
          <w:sz w:val="22"/>
          <w:szCs w:val="22"/>
          <w:u w:val="single"/>
        </w:rPr>
      </w:pPr>
    </w:p>
    <w:p w14:paraId="77E16BF9" w14:textId="77777777"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1DF83103" w14:textId="77777777" w:rsidR="006C26A9" w:rsidRPr="00DC4826" w:rsidRDefault="00805C30" w:rsidP="00E45D0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Candidates should note that eligibility to compete is open to citizens of the European Economic Area (EEA). The EEA consists of the Member States of the European Union along with Iceland, Liechtenstein and Norway.</w:t>
      </w:r>
      <w:r w:rsidR="00A14358" w:rsidRPr="00DC4826">
        <w:rPr>
          <w:rFonts w:ascii="Calibri" w:hAnsi="Calibri" w:cs="Arial"/>
          <w:color w:val="000000" w:themeColor="text1"/>
          <w:sz w:val="22"/>
          <w:szCs w:val="22"/>
        </w:rPr>
        <w:t xml:space="preserve">  </w:t>
      </w:r>
      <w:r w:rsidR="00A14358" w:rsidRPr="00DC4826">
        <w:rPr>
          <w:rFonts w:ascii="Calibri" w:hAnsi="Calibri"/>
          <w:color w:val="000000" w:themeColor="text1"/>
          <w:sz w:val="22"/>
          <w:szCs w:val="22"/>
        </w:rPr>
        <w:t>Swiss citizens under EU agreements may also apply.</w:t>
      </w:r>
    </w:p>
    <w:p w14:paraId="557CF5D0" w14:textId="77777777" w:rsidR="00805C30" w:rsidRDefault="00783138" w:rsidP="00E45D0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 </w:t>
      </w:r>
      <w:r w:rsidR="00A14358" w:rsidRPr="00DC4826">
        <w:rPr>
          <w:rFonts w:ascii="Calibri" w:hAnsi="Calibri" w:cs="Arial"/>
          <w:color w:val="000000" w:themeColor="text1"/>
          <w:sz w:val="22"/>
          <w:szCs w:val="22"/>
        </w:rPr>
        <w:t>candidate who is in doubt with</w:t>
      </w:r>
      <w:r w:rsidR="00805C30" w:rsidRPr="00DC4826">
        <w:rPr>
          <w:rFonts w:ascii="Calibri" w:hAnsi="Calibri" w:cs="Arial"/>
          <w:color w:val="000000" w:themeColor="text1"/>
          <w:sz w:val="22"/>
          <w:szCs w:val="22"/>
        </w:rPr>
        <w:t xml:space="preserve"> </w:t>
      </w:r>
      <w:r w:rsidRPr="00DC4826">
        <w:rPr>
          <w:rFonts w:ascii="Calibri" w:hAnsi="Calibri" w:cs="Arial"/>
          <w:color w:val="000000" w:themeColor="text1"/>
          <w:sz w:val="22"/>
          <w:szCs w:val="22"/>
        </w:rPr>
        <w:t>regard to their eligibility to compete</w:t>
      </w:r>
      <w:r w:rsidR="00805C30" w:rsidRPr="00DC4826">
        <w:rPr>
          <w:rFonts w:ascii="Calibri" w:hAnsi="Calibri" w:cs="Arial"/>
          <w:color w:val="000000" w:themeColor="text1"/>
          <w:sz w:val="22"/>
          <w:szCs w:val="22"/>
        </w:rPr>
        <w:t xml:space="preserve"> should consult the Department of Jobs, Enterprise &amp; Innovation.</w:t>
      </w:r>
    </w:p>
    <w:p w14:paraId="66A5267D" w14:textId="77777777" w:rsidR="00AA419C" w:rsidRDefault="00AA419C" w:rsidP="00E45D09">
      <w:pPr>
        <w:spacing w:line="360" w:lineRule="auto"/>
        <w:jc w:val="both"/>
        <w:rPr>
          <w:rFonts w:ascii="Calibri" w:hAnsi="Calibri" w:cs="Arial"/>
          <w:b/>
          <w:i/>
          <w:color w:val="000000" w:themeColor="text1"/>
          <w:sz w:val="22"/>
          <w:szCs w:val="22"/>
          <w:u w:val="single"/>
        </w:rPr>
      </w:pPr>
    </w:p>
    <w:p w14:paraId="2F313F71" w14:textId="77777777"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2C8A535A" w14:textId="33652E4F" w:rsidR="00A75131"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7F4F1740" w14:textId="77777777" w:rsidR="00E63669" w:rsidRDefault="00E63669" w:rsidP="006C26A9">
      <w:pPr>
        <w:spacing w:line="360" w:lineRule="auto"/>
        <w:jc w:val="both"/>
        <w:rPr>
          <w:rFonts w:ascii="Calibri" w:hAnsi="Calibri" w:cs="Arial"/>
          <w:color w:val="000000" w:themeColor="text1"/>
          <w:sz w:val="22"/>
          <w:szCs w:val="22"/>
        </w:rPr>
      </w:pPr>
    </w:p>
    <w:p w14:paraId="1E71C570"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DB0260B" w14:textId="77777777" w:rsidR="000778E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39B02AFF" w14:textId="77777777" w:rsidR="00240164" w:rsidRPr="000778E6" w:rsidRDefault="00240164" w:rsidP="006C26A9">
      <w:pPr>
        <w:spacing w:line="360" w:lineRule="auto"/>
        <w:jc w:val="both"/>
        <w:rPr>
          <w:rFonts w:ascii="Calibri" w:hAnsi="Calibri" w:cs="Arial"/>
          <w:color w:val="000000" w:themeColor="text1"/>
          <w:sz w:val="22"/>
          <w:szCs w:val="22"/>
        </w:rPr>
      </w:pPr>
    </w:p>
    <w:p w14:paraId="366E388D"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D7C50BD" w14:textId="77777777" w:rsidR="00805C30" w:rsidRPr="00DC482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w:t>
      </w:r>
      <w:r w:rsidRPr="00DC4826">
        <w:rPr>
          <w:rFonts w:ascii="Calibri" w:hAnsi="Calibri" w:cs="Arial"/>
          <w:color w:val="000000" w:themeColor="text1"/>
          <w:sz w:val="22"/>
          <w:szCs w:val="22"/>
        </w:rPr>
        <w:lastRenderedPageBreak/>
        <w:t>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6532427E" w14:textId="77777777" w:rsidR="006D730F" w:rsidRDefault="006D730F" w:rsidP="006C26A9">
      <w:pPr>
        <w:spacing w:line="360" w:lineRule="auto"/>
        <w:jc w:val="both"/>
        <w:rPr>
          <w:rFonts w:ascii="Calibri" w:hAnsi="Calibri" w:cs="Arial"/>
          <w:color w:val="000000" w:themeColor="text1"/>
          <w:sz w:val="22"/>
          <w:szCs w:val="22"/>
        </w:rPr>
      </w:pPr>
    </w:p>
    <w:p w14:paraId="542DC1D3"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Department of Environment, Community &amp; Local Government (Circular Letter </w:t>
      </w:r>
      <w:proofErr w:type="gramStart"/>
      <w:r w:rsidRPr="00DC4826">
        <w:rPr>
          <w:rFonts w:ascii="Calibri" w:hAnsi="Calibri" w:cs="Arial"/>
          <w:b/>
          <w:i/>
          <w:color w:val="000000" w:themeColor="text1"/>
          <w:sz w:val="22"/>
          <w:szCs w:val="22"/>
          <w:u w:val="single"/>
        </w:rPr>
        <w:t>LG(</w:t>
      </w:r>
      <w:proofErr w:type="gramEnd"/>
      <w:r w:rsidRPr="00DC4826">
        <w:rPr>
          <w:rFonts w:ascii="Calibri" w:hAnsi="Calibri" w:cs="Arial"/>
          <w:b/>
          <w:i/>
          <w:color w:val="000000" w:themeColor="text1"/>
          <w:sz w:val="22"/>
          <w:szCs w:val="22"/>
          <w:u w:val="single"/>
        </w:rPr>
        <w:t>P) 06/2013)</w:t>
      </w:r>
      <w:r w:rsidR="00D642E1">
        <w:rPr>
          <w:rFonts w:ascii="Calibri" w:hAnsi="Calibri" w:cs="Arial"/>
          <w:b/>
          <w:i/>
          <w:color w:val="000000" w:themeColor="text1"/>
          <w:sz w:val="22"/>
          <w:szCs w:val="22"/>
          <w:u w:val="single"/>
        </w:rPr>
        <w:t>:</w:t>
      </w:r>
    </w:p>
    <w:p w14:paraId="7A71A4A0" w14:textId="77777777" w:rsidR="006A798A"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Department of Environment, Community &amp; Local Government Circular Letter </w:t>
      </w:r>
      <w:proofErr w:type="gramStart"/>
      <w:r w:rsidRPr="00DC4826">
        <w:rPr>
          <w:rFonts w:ascii="Calibri" w:hAnsi="Calibri" w:cs="Arial"/>
          <w:color w:val="000000" w:themeColor="text1"/>
          <w:sz w:val="22"/>
          <w:szCs w:val="22"/>
        </w:rPr>
        <w:t>LG(</w:t>
      </w:r>
      <w:proofErr w:type="gramEnd"/>
      <w:r w:rsidRPr="00DC4826">
        <w:rPr>
          <w:rFonts w:ascii="Calibri" w:hAnsi="Calibri" w:cs="Arial"/>
          <w:color w:val="000000" w:themeColor="text1"/>
          <w:sz w:val="22"/>
          <w:szCs w:val="22"/>
        </w:rPr>
        <w:t>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74C57A52" w14:textId="77777777" w:rsidR="007E266B" w:rsidRDefault="007E266B" w:rsidP="006C26A9">
      <w:pPr>
        <w:spacing w:line="360" w:lineRule="auto"/>
        <w:jc w:val="both"/>
        <w:rPr>
          <w:rFonts w:ascii="Calibri" w:hAnsi="Calibri" w:cs="Arial"/>
          <w:color w:val="000000" w:themeColor="text1"/>
          <w:sz w:val="22"/>
          <w:szCs w:val="22"/>
        </w:rPr>
      </w:pPr>
    </w:p>
    <w:p w14:paraId="56F280B7"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3E1DCF9" w14:textId="6B7738F3" w:rsidR="00AA312C" w:rsidRPr="0082581A" w:rsidRDefault="00805C30" w:rsidP="000C4777">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AE717A5" w14:textId="77777777" w:rsidR="00A474F2" w:rsidRDefault="00A474F2" w:rsidP="000C4777">
      <w:pPr>
        <w:spacing w:line="360" w:lineRule="auto"/>
        <w:jc w:val="both"/>
        <w:rPr>
          <w:rFonts w:ascii="Calibri" w:hAnsi="Calibri" w:cs="Arial"/>
          <w:b/>
          <w:i/>
          <w:color w:val="000000" w:themeColor="text1"/>
          <w:sz w:val="22"/>
          <w:szCs w:val="22"/>
          <w:u w:val="single"/>
        </w:rPr>
      </w:pPr>
    </w:p>
    <w:p w14:paraId="1E82F0F5" w14:textId="77777777" w:rsidR="00805C30" w:rsidRPr="00DC4826" w:rsidRDefault="00805C30" w:rsidP="000C4777">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14:paraId="20629C94" w14:textId="778F00DC" w:rsidR="000C4777" w:rsidRPr="00DC4826" w:rsidRDefault="00690EB0" w:rsidP="000C4777">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B95C37">
        <w:rPr>
          <w:rFonts w:ascii="Calibri" w:hAnsi="Calibri" w:cs="Arial"/>
          <w:b/>
          <w:color w:val="000000" w:themeColor="text1"/>
          <w:sz w:val="22"/>
          <w:szCs w:val="22"/>
        </w:rPr>
        <w:t>Engineer Grade II</w:t>
      </w:r>
    </w:p>
    <w:p w14:paraId="021DAEBD" w14:textId="57740004" w:rsidR="00A171F1" w:rsidRPr="00E810BE" w:rsidRDefault="00D8645F" w:rsidP="00470974">
      <w:pPr>
        <w:spacing w:line="360" w:lineRule="auto"/>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E810BE" w:rsidRPr="00E810BE">
        <w:rPr>
          <w:rFonts w:asciiTheme="minorHAnsi" w:hAnsiTheme="minorHAnsi"/>
          <w:b/>
          <w:color w:val="000000" w:themeColor="text1"/>
          <w:sz w:val="22"/>
          <w:szCs w:val="22"/>
        </w:rPr>
        <w:t>€</w:t>
      </w:r>
      <w:r w:rsidR="00315E40">
        <w:rPr>
          <w:rFonts w:asciiTheme="minorHAnsi" w:hAnsiTheme="minorHAnsi"/>
          <w:b/>
          <w:color w:val="000000" w:themeColor="text1"/>
          <w:sz w:val="22"/>
          <w:szCs w:val="22"/>
        </w:rPr>
        <w:t>62,034</w:t>
      </w:r>
      <w:r w:rsidR="00E810BE" w:rsidRPr="00E810BE">
        <w:rPr>
          <w:rFonts w:asciiTheme="minorHAnsi" w:hAnsiTheme="minorHAnsi"/>
          <w:b/>
          <w:color w:val="000000" w:themeColor="text1"/>
          <w:sz w:val="22"/>
          <w:szCs w:val="22"/>
        </w:rPr>
        <w:t xml:space="preserve"> - €</w:t>
      </w:r>
      <w:r w:rsidR="00315E40">
        <w:rPr>
          <w:rFonts w:asciiTheme="minorHAnsi" w:hAnsiTheme="minorHAnsi"/>
          <w:b/>
          <w:color w:val="000000" w:themeColor="text1"/>
          <w:sz w:val="22"/>
          <w:szCs w:val="22"/>
        </w:rPr>
        <w:t>75,399</w:t>
      </w:r>
    </w:p>
    <w:p w14:paraId="47C53B63" w14:textId="77777777" w:rsidR="00A171F1" w:rsidRPr="00DC4826" w:rsidRDefault="00A171F1" w:rsidP="00A171F1">
      <w:pPr>
        <w:spacing w:line="360" w:lineRule="auto"/>
        <w:ind w:left="2880"/>
        <w:jc w:val="both"/>
        <w:rPr>
          <w:rFonts w:ascii="Calibri" w:hAnsi="Calibri" w:cs="Arial"/>
          <w:color w:val="000000" w:themeColor="text1"/>
          <w:sz w:val="22"/>
          <w:szCs w:val="22"/>
          <w:lang w:val="en-IE"/>
        </w:rPr>
      </w:pPr>
      <w:proofErr w:type="gramStart"/>
      <w:r w:rsidRPr="00DC4826">
        <w:rPr>
          <w:rFonts w:ascii="Calibri" w:hAnsi="Calibri" w:cs="Arial"/>
          <w:b/>
          <w:color w:val="000000" w:themeColor="text1"/>
          <w:sz w:val="22"/>
          <w:szCs w:val="22"/>
          <w:lang w:val="en-IE"/>
        </w:rPr>
        <w:t>Personal Pension Contribution (PPC) rate.</w:t>
      </w:r>
      <w:proofErr w:type="gramEnd"/>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1875C1D0" w14:textId="77777777" w:rsidR="00CA49BD" w:rsidRPr="00DC4826" w:rsidRDefault="00CA49BD" w:rsidP="00373814">
      <w:pPr>
        <w:spacing w:line="360" w:lineRule="auto"/>
        <w:jc w:val="both"/>
        <w:rPr>
          <w:rFonts w:ascii="Calibri" w:hAnsi="Calibri" w:cs="Arial"/>
          <w:color w:val="000000" w:themeColor="text1"/>
          <w:sz w:val="22"/>
          <w:szCs w:val="22"/>
          <w:lang w:val="en-IE"/>
        </w:rPr>
      </w:pPr>
    </w:p>
    <w:p w14:paraId="0B738F74" w14:textId="4EF0E861" w:rsidR="00A171F1" w:rsidRPr="00E810BE" w:rsidRDefault="00A171F1" w:rsidP="00A171F1">
      <w:pPr>
        <w:spacing w:line="360" w:lineRule="auto"/>
        <w:ind w:left="2880"/>
        <w:jc w:val="both"/>
        <w:rPr>
          <w:rFonts w:asciiTheme="minorHAnsi" w:hAnsiTheme="minorHAnsi"/>
          <w:b/>
          <w:color w:val="000000" w:themeColor="text1"/>
          <w:sz w:val="22"/>
          <w:szCs w:val="22"/>
        </w:rPr>
      </w:pPr>
      <w:r w:rsidRPr="00E810BE">
        <w:rPr>
          <w:rFonts w:asciiTheme="minorHAnsi" w:hAnsiTheme="minorHAnsi"/>
          <w:b/>
          <w:color w:val="000000" w:themeColor="text1"/>
          <w:sz w:val="22"/>
          <w:szCs w:val="22"/>
        </w:rPr>
        <w:lastRenderedPageBreak/>
        <w:t>€</w:t>
      </w:r>
      <w:r w:rsidR="00315E40">
        <w:rPr>
          <w:rFonts w:asciiTheme="minorHAnsi" w:hAnsiTheme="minorHAnsi"/>
          <w:b/>
          <w:color w:val="000000" w:themeColor="text1"/>
          <w:sz w:val="22"/>
          <w:szCs w:val="22"/>
        </w:rPr>
        <w:t>59,021</w:t>
      </w:r>
      <w:r w:rsidR="00E810BE" w:rsidRPr="00E810BE">
        <w:rPr>
          <w:rFonts w:asciiTheme="minorHAnsi" w:hAnsiTheme="minorHAnsi"/>
          <w:b/>
          <w:color w:val="000000" w:themeColor="text1"/>
          <w:sz w:val="22"/>
          <w:szCs w:val="22"/>
        </w:rPr>
        <w:t xml:space="preserve"> - €</w:t>
      </w:r>
      <w:r w:rsidR="00315E40">
        <w:rPr>
          <w:rFonts w:asciiTheme="minorHAnsi" w:hAnsiTheme="minorHAnsi"/>
          <w:b/>
          <w:color w:val="000000" w:themeColor="text1"/>
          <w:sz w:val="22"/>
          <w:szCs w:val="22"/>
        </w:rPr>
        <w:t>71,755</w:t>
      </w:r>
    </w:p>
    <w:p w14:paraId="6B5316B3" w14:textId="77777777" w:rsidR="008008DE" w:rsidRPr="00DC4826" w:rsidRDefault="00A171F1" w:rsidP="00DE468C">
      <w:pPr>
        <w:spacing w:line="360" w:lineRule="auto"/>
        <w:ind w:left="2880"/>
        <w:jc w:val="both"/>
        <w:rPr>
          <w:rFonts w:ascii="Calibri" w:hAnsi="Calibri" w:cs="Arial"/>
          <w:i/>
          <w:color w:val="000000" w:themeColor="text1"/>
          <w:sz w:val="22"/>
          <w:szCs w:val="22"/>
          <w:lang w:val="en-IE"/>
        </w:rPr>
      </w:pPr>
      <w:proofErr w:type="gramStart"/>
      <w:r w:rsidRPr="00DC4826">
        <w:rPr>
          <w:rFonts w:ascii="Calibri" w:hAnsi="Calibri" w:cs="Arial"/>
          <w:b/>
          <w:color w:val="000000" w:themeColor="text1"/>
          <w:sz w:val="22"/>
          <w:szCs w:val="22"/>
          <w:lang w:val="en-IE"/>
        </w:rPr>
        <w:t>Non Personal Pension Contribution (non-PPC) rate.</w:t>
      </w:r>
      <w:proofErr w:type="gramEnd"/>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6D9ACEC1" w14:textId="77777777" w:rsidR="000C4777" w:rsidRPr="00DC4826" w:rsidRDefault="000C4777" w:rsidP="000C4777">
      <w:pPr>
        <w:spacing w:line="360" w:lineRule="auto"/>
        <w:ind w:left="2880"/>
        <w:jc w:val="both"/>
        <w:rPr>
          <w:rFonts w:ascii="Calibri" w:hAnsi="Calibri" w:cs="Arial"/>
          <w:b/>
          <w:i/>
          <w:color w:val="000000" w:themeColor="text1"/>
          <w:sz w:val="22"/>
          <w:szCs w:val="22"/>
        </w:rPr>
      </w:pPr>
    </w:p>
    <w:p w14:paraId="124855B6" w14:textId="3E7310A0" w:rsidR="00355A1C" w:rsidRDefault="001D45B9" w:rsidP="00DF2153">
      <w:pPr>
        <w:spacing w:line="360" w:lineRule="auto"/>
        <w:ind w:left="2880"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Pr="00DC4826">
        <w:rPr>
          <w:rFonts w:ascii="Calibri" w:hAnsi="Calibri" w:cs="Arial"/>
          <w:b/>
          <w:i/>
          <w:color w:val="000000" w:themeColor="text1"/>
          <w:sz w:val="22"/>
          <w:szCs w:val="22"/>
        </w:rPr>
        <w:tab/>
      </w:r>
      <w:r w:rsidR="008E45BD">
        <w:rPr>
          <w:rFonts w:ascii="Calibri" w:hAnsi="Calibri" w:cs="Arial"/>
          <w:color w:val="000000" w:themeColor="text1"/>
          <w:sz w:val="22"/>
          <w:szCs w:val="22"/>
        </w:rPr>
        <w:t>2</w:t>
      </w:r>
      <w:r w:rsidR="00315E40">
        <w:rPr>
          <w:rFonts w:ascii="Calibri" w:hAnsi="Calibri" w:cs="Arial"/>
          <w:color w:val="000000" w:themeColor="text1"/>
          <w:sz w:val="22"/>
          <w:szCs w:val="22"/>
        </w:rPr>
        <w:t>7</w:t>
      </w:r>
      <w:r w:rsidR="002B596D">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52FD43C7" w14:textId="77777777" w:rsidR="00CA49BD" w:rsidRPr="00DF2153" w:rsidRDefault="00CA49BD" w:rsidP="00DF2153">
      <w:pPr>
        <w:spacing w:line="360" w:lineRule="auto"/>
        <w:ind w:left="2880" w:hanging="2880"/>
        <w:jc w:val="both"/>
        <w:rPr>
          <w:rFonts w:ascii="Calibri" w:hAnsi="Calibri" w:cs="Arial"/>
          <w:color w:val="000000" w:themeColor="text1"/>
          <w:sz w:val="22"/>
          <w:szCs w:val="22"/>
        </w:rPr>
      </w:pPr>
    </w:p>
    <w:p w14:paraId="1503C6B7" w14:textId="77777777" w:rsidR="006D5198" w:rsidRPr="00DC4826" w:rsidRDefault="006D5198" w:rsidP="006C26A9">
      <w:pPr>
        <w:spacing w:line="360" w:lineRule="auto"/>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4CEB23FC" w14:textId="77777777" w:rsidR="006D5198" w:rsidRPr="00DC4826" w:rsidRDefault="006D5198"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73D05BA7" w14:textId="77777777" w:rsidR="00C70BBC" w:rsidRPr="00DC4826" w:rsidRDefault="00C70BBC"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1B58FF18" w14:textId="77777777" w:rsidR="006A798A" w:rsidRPr="006A798A" w:rsidRDefault="006D5198" w:rsidP="006A798A">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proofErr w:type="gramStart"/>
      <w:r w:rsidRPr="00DC4826">
        <w:rPr>
          <w:rFonts w:ascii="Calibri" w:hAnsi="Calibri" w:cs="Arial"/>
          <w:color w:val="000000" w:themeColor="text1"/>
          <w:sz w:val="22"/>
          <w:szCs w:val="22"/>
        </w:rPr>
        <w:t>the</w:t>
      </w:r>
      <w:proofErr w:type="gramEnd"/>
      <w:r w:rsidRPr="00DC4826">
        <w:rPr>
          <w:rFonts w:ascii="Calibri" w:hAnsi="Calibri" w:cs="Arial"/>
          <w:color w:val="000000" w:themeColor="text1"/>
          <w:sz w:val="22"/>
          <w:szCs w:val="22"/>
        </w:rPr>
        <w:t xml:space="preserve"> rate of remuneration may be adjusted from time to time in line with Government pay policy</w:t>
      </w:r>
      <w:r w:rsidR="00A87EA4" w:rsidRPr="00DC4826">
        <w:rPr>
          <w:rFonts w:ascii="Calibri" w:hAnsi="Calibri" w:cs="Arial"/>
          <w:color w:val="000000" w:themeColor="text1"/>
          <w:sz w:val="22"/>
          <w:szCs w:val="22"/>
        </w:rPr>
        <w:t>.</w:t>
      </w:r>
    </w:p>
    <w:p w14:paraId="5EB6C341" w14:textId="77777777" w:rsidR="0082581A" w:rsidRDefault="0082581A" w:rsidP="0082581A">
      <w:pPr>
        <w:spacing w:line="360" w:lineRule="auto"/>
        <w:jc w:val="both"/>
        <w:rPr>
          <w:rFonts w:ascii="Calibri" w:hAnsi="Calibri" w:cs="Arial"/>
          <w:b/>
          <w:i/>
          <w:color w:val="000000" w:themeColor="text1"/>
          <w:sz w:val="22"/>
          <w:szCs w:val="22"/>
        </w:rPr>
      </w:pPr>
    </w:p>
    <w:p w14:paraId="4CB27D13" w14:textId="77777777" w:rsidR="006A798A" w:rsidRPr="006A798A" w:rsidRDefault="00C755AB" w:rsidP="00960A6F">
      <w:pPr>
        <w:spacing w:line="360" w:lineRule="auto"/>
        <w:ind w:left="2127"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76750D34" w14:textId="77777777" w:rsidR="00E45D09" w:rsidRDefault="00E45D09">
      <w:pPr>
        <w:rPr>
          <w:rFonts w:ascii="Calibri" w:hAnsi="Calibri" w:cs="Arial"/>
          <w:color w:val="000000" w:themeColor="text1"/>
          <w:sz w:val="22"/>
          <w:szCs w:val="22"/>
        </w:rPr>
      </w:pPr>
    </w:p>
    <w:p w14:paraId="038872CA" w14:textId="77777777" w:rsidR="00B51903" w:rsidRDefault="005879B0" w:rsidP="00B51903">
      <w:pPr>
        <w:spacing w:line="360" w:lineRule="auto"/>
        <w:ind w:left="2127" w:hanging="2127"/>
        <w:jc w:val="both"/>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9E86EF9" w14:textId="77777777" w:rsidR="00960A6F" w:rsidRDefault="00960A6F" w:rsidP="00B51903">
      <w:pPr>
        <w:spacing w:line="360" w:lineRule="auto"/>
        <w:ind w:left="2127" w:hanging="2127"/>
        <w:jc w:val="both"/>
        <w:rPr>
          <w:rFonts w:ascii="Calibri" w:hAnsi="Calibri"/>
          <w:b/>
          <w:i/>
          <w:color w:val="000000" w:themeColor="text1"/>
          <w:sz w:val="22"/>
          <w:szCs w:val="22"/>
          <w:u w:val="single"/>
        </w:rPr>
      </w:pPr>
    </w:p>
    <w:p w14:paraId="14F6313C" w14:textId="77777777" w:rsidR="00DC6B93" w:rsidRPr="00B51903" w:rsidRDefault="007E0366" w:rsidP="00B51903">
      <w:pPr>
        <w:spacing w:line="360" w:lineRule="auto"/>
        <w:ind w:left="2127"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43CB780E" w14:textId="77777777" w:rsidR="007E0366" w:rsidRPr="00DC4826" w:rsidRDefault="007E0366" w:rsidP="006C26A9">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6FC97FD5" w14:textId="77777777" w:rsidR="007E0366" w:rsidRPr="00DC4826" w:rsidRDefault="007E0366" w:rsidP="006C26A9">
      <w:pPr>
        <w:spacing w:line="360" w:lineRule="auto"/>
        <w:jc w:val="both"/>
        <w:rPr>
          <w:rFonts w:ascii="Calibri" w:hAnsi="Calibri" w:cs="Arial"/>
          <w:iCs/>
          <w:color w:val="000000" w:themeColor="text1"/>
          <w:sz w:val="22"/>
          <w:szCs w:val="22"/>
        </w:rPr>
      </w:pPr>
    </w:p>
    <w:p w14:paraId="03C0A63D" w14:textId="3741DD4F" w:rsidR="000E3729" w:rsidRDefault="007E0366" w:rsidP="00CE6BF1">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2" w:history="1">
        <w:r w:rsidRPr="00DC4826">
          <w:rPr>
            <w:rStyle w:val="Hyperlink"/>
            <w:rFonts w:ascii="Calibri" w:hAnsi="Calibri" w:cs="Arial"/>
            <w:iCs/>
            <w:color w:val="000000" w:themeColor="text1"/>
            <w:sz w:val="22"/>
            <w:szCs w:val="22"/>
            <w:lang w:eastAsia="en-GB"/>
          </w:rPr>
          <w:t>http://www.irishstatutebook.ie/2012/en/act/pub/0037/index.html</w:t>
        </w:r>
      </w:hyperlink>
    </w:p>
    <w:p w14:paraId="74D3F9FD" w14:textId="77777777" w:rsidR="00CE6BF1" w:rsidRPr="00CE6BF1" w:rsidRDefault="00CE6BF1" w:rsidP="00CE6BF1">
      <w:pPr>
        <w:spacing w:line="360" w:lineRule="auto"/>
        <w:jc w:val="both"/>
        <w:rPr>
          <w:rFonts w:ascii="Calibri" w:hAnsi="Calibri" w:cs="Arial"/>
          <w:iCs/>
          <w:color w:val="000000" w:themeColor="text1"/>
          <w:sz w:val="22"/>
          <w:szCs w:val="22"/>
        </w:rPr>
      </w:pPr>
    </w:p>
    <w:p w14:paraId="2252950D" w14:textId="77777777" w:rsidR="00A323E0" w:rsidRPr="00DC4826" w:rsidRDefault="00A323E0" w:rsidP="00A323E0">
      <w:pPr>
        <w:tabs>
          <w:tab w:val="left" w:pos="360"/>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SELECTION PROCESS</w:t>
      </w:r>
    </w:p>
    <w:p w14:paraId="06B479E1" w14:textId="77777777" w:rsidR="000E3729" w:rsidRPr="00DC4826" w:rsidRDefault="000E3729" w:rsidP="00A323E0">
      <w:pPr>
        <w:tabs>
          <w:tab w:val="left" w:pos="360"/>
        </w:tabs>
        <w:spacing w:line="360" w:lineRule="auto"/>
        <w:rPr>
          <w:rFonts w:ascii="Calibri" w:hAnsi="Calibri" w:cs="Arial"/>
          <w:color w:val="000000" w:themeColor="text1"/>
          <w:sz w:val="16"/>
          <w:szCs w:val="16"/>
          <w:lang w:val="en-IE"/>
        </w:rPr>
      </w:pPr>
    </w:p>
    <w:p w14:paraId="361E7072" w14:textId="77777777" w:rsidR="00A323E0" w:rsidRPr="00DC4826" w:rsidRDefault="00A323E0" w:rsidP="00A323E0">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r w:rsidR="00D642E1">
        <w:rPr>
          <w:rFonts w:ascii="Calibri" w:hAnsi="Calibri" w:cs="Arial"/>
          <w:b/>
          <w:i/>
          <w:color w:val="000000" w:themeColor="text1"/>
          <w:sz w:val="22"/>
          <w:szCs w:val="22"/>
          <w:u w:val="single"/>
          <w:lang w:val="en-IE"/>
        </w:rPr>
        <w:t>:</w:t>
      </w:r>
    </w:p>
    <w:p w14:paraId="48CC8BB2" w14:textId="77777777" w:rsidR="002B6322" w:rsidRPr="00DC4826" w:rsidRDefault="00A323E0" w:rsidP="00A323E0">
      <w:pPr>
        <w:tabs>
          <w:tab w:val="left" w:pos="1701"/>
        </w:tabs>
        <w:spacing w:line="360" w:lineRule="auto"/>
        <w:jc w:val="both"/>
        <w:rPr>
          <w:rFonts w:ascii="Calibri" w:hAnsi="Calibri" w:cs="Arial"/>
          <w:color w:val="000000" w:themeColor="text1"/>
          <w:sz w:val="22"/>
          <w:szCs w:val="22"/>
          <w:lang w:val="en-IE"/>
        </w:rPr>
      </w:pPr>
      <w:r w:rsidRPr="00DC4826">
        <w:rPr>
          <w:rFonts w:ascii="Calibri" w:hAnsi="Calibri" w:cs="Arial"/>
          <w:color w:val="000000" w:themeColor="text1"/>
          <w:sz w:val="22"/>
          <w:szCs w:val="22"/>
          <w:lang w:val="en-IE"/>
        </w:rPr>
        <w:t xml:space="preserve">Please submit the 3 documents as set out below to </w:t>
      </w:r>
      <w:hyperlink r:id="rId13" w:history="1">
        <w:r w:rsidR="00AA5868" w:rsidRPr="00DC4826">
          <w:rPr>
            <w:rStyle w:val="Hyperlink"/>
            <w:rFonts w:ascii="Calibri" w:hAnsi="Calibri" w:cs="Arial"/>
            <w:color w:val="000000" w:themeColor="text1"/>
            <w:sz w:val="22"/>
            <w:szCs w:val="22"/>
            <w:lang w:val="en-IE" w:eastAsia="en-GB"/>
          </w:rPr>
          <w:t>careers@nationaltransport.ie</w:t>
        </w:r>
      </w:hyperlink>
    </w:p>
    <w:p w14:paraId="6A181409" w14:textId="77777777" w:rsidR="002B6322" w:rsidRPr="00DC4826" w:rsidRDefault="002B6322" w:rsidP="00A323E0">
      <w:pPr>
        <w:tabs>
          <w:tab w:val="left" w:pos="1701"/>
        </w:tabs>
        <w:spacing w:line="360" w:lineRule="auto"/>
        <w:jc w:val="both"/>
        <w:rPr>
          <w:rFonts w:ascii="Calibri" w:hAnsi="Calibri" w:cs="Arial"/>
          <w:color w:val="000000" w:themeColor="text1"/>
          <w:sz w:val="22"/>
          <w:szCs w:val="22"/>
          <w:lang w:val="en-IE"/>
        </w:rPr>
      </w:pPr>
    </w:p>
    <w:p w14:paraId="38C59E72" w14:textId="0E639A38" w:rsidR="00A323E0" w:rsidRPr="00DC4826" w:rsidRDefault="00A323E0" w:rsidP="006C7EC5">
      <w:pPr>
        <w:numPr>
          <w:ilvl w:val="0"/>
          <w:numId w:val="6"/>
        </w:numPr>
        <w:tabs>
          <w:tab w:val="num" w:pos="1080"/>
          <w:tab w:val="left" w:pos="1701"/>
        </w:tabs>
        <w:spacing w:line="360" w:lineRule="auto"/>
        <w:jc w:val="both"/>
        <w:rPr>
          <w:rFonts w:ascii="Calibri" w:hAnsi="Calibri" w:cs="Arial"/>
          <w:color w:val="000000" w:themeColor="text1"/>
          <w:sz w:val="22"/>
          <w:szCs w:val="22"/>
          <w:lang w:val="en-IE"/>
        </w:rPr>
      </w:pPr>
      <w:r w:rsidRPr="00DC4826">
        <w:rPr>
          <w:rFonts w:ascii="Calibri" w:hAnsi="Calibri" w:cs="Arial"/>
          <w:color w:val="000000" w:themeColor="text1"/>
          <w:sz w:val="22"/>
          <w:szCs w:val="22"/>
          <w:lang w:val="en-IE"/>
        </w:rPr>
        <w:t>A comprehensive CV</w:t>
      </w:r>
      <w:r w:rsidR="0082581A">
        <w:rPr>
          <w:rFonts w:ascii="Calibri" w:hAnsi="Calibri" w:cs="Arial"/>
          <w:color w:val="000000" w:themeColor="text1"/>
          <w:sz w:val="22"/>
          <w:szCs w:val="22"/>
          <w:lang w:val="en-IE"/>
        </w:rPr>
        <w:t xml:space="preserve"> </w:t>
      </w:r>
      <w:r w:rsidR="0082581A">
        <w:rPr>
          <w:rFonts w:ascii="Calibri" w:hAnsi="Calibri" w:cs="Arial"/>
        </w:rPr>
        <w:t>(not to exceed 3 pages);</w:t>
      </w:r>
    </w:p>
    <w:p w14:paraId="105C5AF3" w14:textId="77777777" w:rsidR="00A323E0" w:rsidRPr="00DC4826" w:rsidRDefault="00A323E0" w:rsidP="006C7EC5">
      <w:pPr>
        <w:numPr>
          <w:ilvl w:val="0"/>
          <w:numId w:val="6"/>
        </w:numPr>
        <w:tabs>
          <w:tab w:val="num" w:pos="1080"/>
          <w:tab w:val="left" w:pos="1701"/>
        </w:tabs>
        <w:spacing w:line="360" w:lineRule="auto"/>
        <w:jc w:val="both"/>
        <w:rPr>
          <w:rFonts w:ascii="Calibri" w:hAnsi="Calibri" w:cs="Arial"/>
          <w:color w:val="000000" w:themeColor="text1"/>
          <w:sz w:val="22"/>
          <w:szCs w:val="22"/>
          <w:lang w:val="en-IE"/>
        </w:rPr>
      </w:pPr>
      <w:r w:rsidRPr="00DC4826">
        <w:rPr>
          <w:rFonts w:ascii="Calibri" w:hAnsi="Calibri" w:cs="Arial"/>
          <w:color w:val="000000" w:themeColor="text1"/>
          <w:sz w:val="22"/>
          <w:szCs w:val="22"/>
          <w:lang w:val="en-IE"/>
        </w:rPr>
        <w:t>A fully completed Key Achievements Form (attached)</w:t>
      </w:r>
      <w:r w:rsidR="00A87EA4" w:rsidRPr="00DC4826">
        <w:rPr>
          <w:rFonts w:ascii="Calibri" w:hAnsi="Calibri" w:cs="Arial"/>
          <w:color w:val="000000" w:themeColor="text1"/>
          <w:sz w:val="22"/>
          <w:szCs w:val="22"/>
          <w:lang w:val="en-IE"/>
        </w:rPr>
        <w:t>;</w:t>
      </w:r>
    </w:p>
    <w:p w14:paraId="4219E675" w14:textId="183BEE09" w:rsidR="00270418" w:rsidRPr="00DC4826" w:rsidRDefault="00A323E0" w:rsidP="006C7EC5">
      <w:pPr>
        <w:numPr>
          <w:ilvl w:val="0"/>
          <w:numId w:val="6"/>
        </w:numPr>
        <w:tabs>
          <w:tab w:val="left" w:pos="1701"/>
        </w:tabs>
        <w:jc w:val="both"/>
        <w:rPr>
          <w:rFonts w:ascii="Calibri" w:hAnsi="Calibri" w:cs="Arial"/>
          <w:color w:val="000000" w:themeColor="text1"/>
          <w:sz w:val="22"/>
          <w:szCs w:val="22"/>
          <w:lang w:val="en-IE"/>
        </w:rPr>
      </w:pPr>
      <w:r w:rsidRPr="00DC4826">
        <w:rPr>
          <w:rFonts w:ascii="Calibri" w:hAnsi="Calibri" w:cs="Arial"/>
          <w:color w:val="000000" w:themeColor="text1"/>
          <w:sz w:val="22"/>
          <w:szCs w:val="22"/>
          <w:lang w:val="en-IE"/>
        </w:rPr>
        <w:t xml:space="preserve">A </w:t>
      </w:r>
      <w:r w:rsidRPr="00185813">
        <w:rPr>
          <w:rFonts w:ascii="Calibri" w:hAnsi="Calibri" w:cs="Arial"/>
          <w:color w:val="000000" w:themeColor="text1"/>
          <w:sz w:val="22"/>
          <w:szCs w:val="22"/>
          <w:lang w:val="en-IE"/>
        </w:rPr>
        <w:t>cover letter/ personal statement</w:t>
      </w:r>
      <w:r w:rsidRPr="00DC4826">
        <w:rPr>
          <w:rFonts w:ascii="Calibri" w:hAnsi="Calibri" w:cs="Arial"/>
          <w:b/>
          <w:color w:val="000000" w:themeColor="text1"/>
          <w:sz w:val="22"/>
          <w:szCs w:val="22"/>
          <w:lang w:val="en-IE"/>
        </w:rPr>
        <w:t xml:space="preserve"> </w:t>
      </w:r>
      <w:r w:rsidRPr="00DC4826">
        <w:rPr>
          <w:rFonts w:ascii="Calibri" w:hAnsi="Calibri" w:cs="Arial"/>
          <w:color w:val="000000" w:themeColor="text1"/>
          <w:sz w:val="22"/>
          <w:szCs w:val="22"/>
          <w:lang w:val="en-IE"/>
        </w:rPr>
        <w:t>outlining why you wish to be considered for the post and where you believe your skills and experience meet the requirements for</w:t>
      </w:r>
      <w:r w:rsidR="00863F19">
        <w:rPr>
          <w:rFonts w:ascii="Calibri" w:hAnsi="Calibri" w:cs="Arial"/>
          <w:color w:val="000000" w:themeColor="text1"/>
          <w:sz w:val="22"/>
          <w:szCs w:val="22"/>
          <w:lang w:val="en-IE"/>
        </w:rPr>
        <w:t xml:space="preserve"> the role of </w:t>
      </w:r>
      <w:r w:rsidR="000E3729">
        <w:rPr>
          <w:rFonts w:ascii="Calibri" w:hAnsi="Calibri" w:cs="Arial"/>
          <w:color w:val="000000" w:themeColor="text1"/>
          <w:sz w:val="22"/>
          <w:szCs w:val="22"/>
          <w:lang w:val="en-IE"/>
        </w:rPr>
        <w:t>Transport Modeller</w:t>
      </w:r>
      <w:r w:rsidR="00E63669">
        <w:rPr>
          <w:rFonts w:ascii="Calibri" w:hAnsi="Calibri" w:cs="Arial"/>
          <w:color w:val="000000" w:themeColor="text1"/>
          <w:sz w:val="22"/>
          <w:szCs w:val="22"/>
          <w:lang w:val="en-IE"/>
        </w:rPr>
        <w:t xml:space="preserve"> Engineer</w:t>
      </w:r>
      <w:r w:rsidR="000E3729">
        <w:rPr>
          <w:rFonts w:ascii="Calibri" w:hAnsi="Calibri" w:cs="Arial"/>
          <w:color w:val="000000" w:themeColor="text1"/>
          <w:sz w:val="22"/>
          <w:szCs w:val="22"/>
          <w:lang w:val="en-IE"/>
        </w:rPr>
        <w:t xml:space="preserve"> Grade 2</w:t>
      </w:r>
      <w:r w:rsidR="00863F19">
        <w:rPr>
          <w:rFonts w:ascii="Calibri" w:hAnsi="Calibri" w:cs="Arial"/>
          <w:color w:val="000000" w:themeColor="text1"/>
          <w:sz w:val="22"/>
          <w:szCs w:val="22"/>
          <w:lang w:val="en-IE"/>
        </w:rPr>
        <w:t>.</w:t>
      </w:r>
    </w:p>
    <w:p w14:paraId="76AAE999" w14:textId="77777777" w:rsidR="008F583D" w:rsidRPr="00DC4826" w:rsidRDefault="008F583D" w:rsidP="008F583D">
      <w:pPr>
        <w:tabs>
          <w:tab w:val="left" w:pos="1701"/>
        </w:tabs>
        <w:ind w:left="720"/>
        <w:jc w:val="both"/>
        <w:rPr>
          <w:rFonts w:ascii="Calibri" w:hAnsi="Calibri" w:cs="Arial"/>
          <w:color w:val="000000" w:themeColor="text1"/>
          <w:sz w:val="22"/>
          <w:szCs w:val="22"/>
          <w:lang w:val="en-IE"/>
        </w:rPr>
      </w:pPr>
    </w:p>
    <w:p w14:paraId="15D07D48" w14:textId="77777777" w:rsidR="008F583D" w:rsidRPr="00DC4826" w:rsidRDefault="008F583D" w:rsidP="00A323E0">
      <w:pPr>
        <w:tabs>
          <w:tab w:val="num" w:pos="1080"/>
          <w:tab w:val="left" w:pos="1701"/>
        </w:tabs>
        <w:jc w:val="both"/>
        <w:rPr>
          <w:rFonts w:ascii="Calibri" w:hAnsi="Calibri" w:cs="Arial"/>
          <w:color w:val="000000" w:themeColor="text1"/>
          <w:sz w:val="18"/>
          <w:szCs w:val="18"/>
          <w:lang w:val="en-IE"/>
        </w:rPr>
      </w:pPr>
    </w:p>
    <w:p w14:paraId="7A62FFCE" w14:textId="77777777" w:rsidR="00A323E0" w:rsidRPr="00DC4826" w:rsidRDefault="00A323E0" w:rsidP="00A323E0">
      <w:pPr>
        <w:spacing w:line="360" w:lineRule="auto"/>
        <w:jc w:val="both"/>
        <w:rPr>
          <w:rFonts w:ascii="Calibri" w:hAnsi="Calibri" w:cs="Arial"/>
          <w:bCs/>
          <w:color w:val="000000" w:themeColor="text1"/>
          <w:sz w:val="22"/>
          <w:szCs w:val="22"/>
        </w:rPr>
      </w:pPr>
      <w:r w:rsidRPr="00DC4826">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p>
    <w:p w14:paraId="42FC7B12" w14:textId="77777777" w:rsidR="0074055F" w:rsidRPr="00DC4826" w:rsidRDefault="0074055F" w:rsidP="00A323E0">
      <w:pPr>
        <w:spacing w:line="360" w:lineRule="auto"/>
        <w:jc w:val="both"/>
        <w:rPr>
          <w:rFonts w:ascii="Calibri" w:hAnsi="Calibri" w:cs="Arial"/>
          <w:bCs/>
          <w:color w:val="000000" w:themeColor="text1"/>
          <w:sz w:val="22"/>
          <w:szCs w:val="22"/>
        </w:rPr>
      </w:pPr>
    </w:p>
    <w:p w14:paraId="0B0FA948" w14:textId="50326326" w:rsidR="00315E40" w:rsidRDefault="0074055F" w:rsidP="00A75131">
      <w:pPr>
        <w:tabs>
          <w:tab w:val="left" w:pos="1701"/>
        </w:tabs>
        <w:jc w:val="both"/>
        <w:rPr>
          <w:rFonts w:ascii="Calibri" w:hAnsi="Calibri" w:cs="Arial"/>
          <w:b/>
          <w:color w:val="000000" w:themeColor="text1"/>
          <w:sz w:val="22"/>
          <w:szCs w:val="22"/>
          <w:u w:val="single"/>
          <w:lang w:val="en-IE"/>
        </w:rPr>
      </w:pPr>
      <w:r w:rsidRPr="00DC4826">
        <w:rPr>
          <w:rFonts w:ascii="Calibri" w:hAnsi="Calibri" w:cs="Arial"/>
          <w:color w:val="000000" w:themeColor="text1"/>
          <w:sz w:val="22"/>
          <w:szCs w:val="22"/>
          <w:lang w:val="en-IE"/>
        </w:rPr>
        <w:t xml:space="preserve">We request that </w:t>
      </w:r>
      <w:r w:rsidRPr="00DC4826">
        <w:rPr>
          <w:rFonts w:ascii="Calibri" w:hAnsi="Calibri" w:cs="Arial"/>
          <w:b/>
          <w:color w:val="000000" w:themeColor="text1"/>
          <w:sz w:val="22"/>
          <w:szCs w:val="22"/>
          <w:u w:val="single"/>
          <w:lang w:val="en-IE"/>
        </w:rPr>
        <w:t>all three documents are submitted i</w:t>
      </w:r>
      <w:r w:rsidR="00B51903">
        <w:rPr>
          <w:rFonts w:ascii="Calibri" w:hAnsi="Calibri" w:cs="Arial"/>
          <w:b/>
          <w:color w:val="000000" w:themeColor="text1"/>
          <w:sz w:val="22"/>
          <w:szCs w:val="22"/>
          <w:u w:val="single"/>
          <w:lang w:val="en-IE"/>
        </w:rPr>
        <w:t>n a single word document or PDF</w:t>
      </w:r>
      <w:r w:rsidR="00CE6BF1">
        <w:rPr>
          <w:rFonts w:ascii="Calibri" w:hAnsi="Calibri" w:cs="Arial"/>
          <w:b/>
          <w:color w:val="000000" w:themeColor="text1"/>
          <w:sz w:val="22"/>
          <w:szCs w:val="22"/>
          <w:u w:val="single"/>
          <w:lang w:val="en-IE"/>
        </w:rPr>
        <w:t>.</w:t>
      </w:r>
    </w:p>
    <w:p w14:paraId="6F9EDFFF" w14:textId="77777777" w:rsidR="00F46C48" w:rsidRDefault="00F46C48" w:rsidP="00A75131">
      <w:pPr>
        <w:tabs>
          <w:tab w:val="left" w:pos="1701"/>
        </w:tabs>
        <w:jc w:val="both"/>
        <w:rPr>
          <w:rFonts w:ascii="Calibri" w:hAnsi="Calibri" w:cs="Arial"/>
          <w:b/>
          <w:color w:val="000000" w:themeColor="text1"/>
          <w:sz w:val="22"/>
          <w:szCs w:val="22"/>
          <w:u w:val="single"/>
          <w:lang w:val="en-IE"/>
        </w:rPr>
      </w:pPr>
    </w:p>
    <w:p w14:paraId="560B07CC" w14:textId="77777777" w:rsidR="00CE6BF1" w:rsidRPr="00A75131" w:rsidRDefault="00CE6BF1" w:rsidP="00A75131">
      <w:pPr>
        <w:tabs>
          <w:tab w:val="left" w:pos="1701"/>
        </w:tabs>
        <w:jc w:val="both"/>
        <w:rPr>
          <w:rFonts w:ascii="Calibri" w:hAnsi="Calibri" w:cs="Arial"/>
          <w:color w:val="000000" w:themeColor="text1"/>
          <w:sz w:val="22"/>
          <w:szCs w:val="22"/>
          <w:lang w:val="en-IE"/>
        </w:rPr>
      </w:pPr>
    </w:p>
    <w:p w14:paraId="3AC546DF" w14:textId="77777777" w:rsidR="008F583D" w:rsidRPr="00DC4826" w:rsidRDefault="00D0374A" w:rsidP="00540EDA">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3D3CA1B2" w14:textId="41DE79DC" w:rsidR="00587932" w:rsidRPr="00621545" w:rsidRDefault="00540EDA"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621545">
        <w:rPr>
          <w:rFonts w:ascii="Calibri" w:hAnsi="Calibri" w:cs="Arial"/>
          <w:b/>
          <w:color w:val="000000" w:themeColor="text1"/>
          <w:sz w:val="22"/>
          <w:szCs w:val="22"/>
        </w:rPr>
        <w:t xml:space="preserve">strictly </w:t>
      </w:r>
      <w:r w:rsidRPr="00621545">
        <w:rPr>
          <w:rFonts w:ascii="Calibri" w:hAnsi="Calibri" w:cs="Arial"/>
          <w:b/>
          <w:color w:val="000000" w:themeColor="text1"/>
          <w:sz w:val="22"/>
          <w:szCs w:val="22"/>
        </w:rPr>
        <w:t>12pm (noon)</w:t>
      </w:r>
      <w:r w:rsidR="00587932" w:rsidRPr="00621545">
        <w:rPr>
          <w:rFonts w:ascii="Calibri" w:hAnsi="Calibri" w:cs="Arial"/>
          <w:b/>
          <w:color w:val="000000" w:themeColor="text1"/>
          <w:sz w:val="22"/>
          <w:szCs w:val="22"/>
        </w:rPr>
        <w:t xml:space="preserve"> on</w:t>
      </w:r>
      <w:r w:rsidR="00E14045" w:rsidRPr="00621545">
        <w:rPr>
          <w:rFonts w:ascii="Calibri" w:hAnsi="Calibri" w:cs="Arial"/>
          <w:b/>
          <w:color w:val="000000" w:themeColor="text1"/>
          <w:sz w:val="22"/>
          <w:szCs w:val="22"/>
        </w:rPr>
        <w:t xml:space="preserve"> </w:t>
      </w:r>
      <w:r w:rsidR="00A87EA4" w:rsidRPr="003304EE">
        <w:rPr>
          <w:rFonts w:ascii="Calibri" w:hAnsi="Calibri" w:cs="Arial"/>
          <w:b/>
          <w:color w:val="000000" w:themeColor="text1"/>
          <w:sz w:val="22"/>
          <w:szCs w:val="22"/>
        </w:rPr>
        <w:t>Friday</w:t>
      </w:r>
      <w:r w:rsidR="008D1B21" w:rsidRPr="003304EE">
        <w:rPr>
          <w:rFonts w:ascii="Calibri" w:hAnsi="Calibri" w:cs="Arial"/>
          <w:b/>
          <w:color w:val="000000" w:themeColor="text1"/>
          <w:sz w:val="22"/>
          <w:szCs w:val="22"/>
        </w:rPr>
        <w:t xml:space="preserve"> </w:t>
      </w:r>
      <w:r w:rsidR="00B26CA5">
        <w:rPr>
          <w:rFonts w:ascii="Calibri" w:hAnsi="Calibri" w:cs="Arial"/>
          <w:b/>
          <w:color w:val="000000" w:themeColor="text1"/>
          <w:sz w:val="22"/>
          <w:szCs w:val="22"/>
        </w:rPr>
        <w:t>6</w:t>
      </w:r>
      <w:r w:rsidR="00F46C48" w:rsidRPr="00F46C48">
        <w:rPr>
          <w:rFonts w:ascii="Calibri" w:hAnsi="Calibri" w:cs="Arial"/>
          <w:b/>
          <w:color w:val="000000" w:themeColor="text1"/>
          <w:sz w:val="22"/>
          <w:szCs w:val="22"/>
          <w:vertAlign w:val="superscript"/>
        </w:rPr>
        <w:t>th</w:t>
      </w:r>
      <w:r w:rsidR="00F46C48">
        <w:rPr>
          <w:rFonts w:ascii="Calibri" w:hAnsi="Calibri" w:cs="Arial"/>
          <w:b/>
          <w:color w:val="000000" w:themeColor="text1"/>
          <w:sz w:val="22"/>
          <w:szCs w:val="22"/>
        </w:rPr>
        <w:t xml:space="preserve"> </w:t>
      </w:r>
      <w:r w:rsidR="00B26CA5">
        <w:rPr>
          <w:rFonts w:ascii="Calibri" w:hAnsi="Calibri" w:cs="Arial"/>
          <w:b/>
          <w:color w:val="000000" w:themeColor="text1"/>
          <w:sz w:val="22"/>
          <w:szCs w:val="22"/>
        </w:rPr>
        <w:t>Dece</w:t>
      </w:r>
      <w:r w:rsidR="008E45BD" w:rsidRPr="003304EE">
        <w:rPr>
          <w:rFonts w:ascii="Calibri" w:hAnsi="Calibri" w:cs="Arial"/>
          <w:b/>
          <w:color w:val="000000" w:themeColor="text1"/>
          <w:sz w:val="22"/>
          <w:szCs w:val="22"/>
        </w:rPr>
        <w:t>m</w:t>
      </w:r>
      <w:r w:rsidR="00043F89" w:rsidRPr="003304EE">
        <w:rPr>
          <w:rFonts w:ascii="Calibri" w:hAnsi="Calibri" w:cs="Arial"/>
          <w:b/>
          <w:color w:val="000000" w:themeColor="text1"/>
          <w:sz w:val="22"/>
          <w:szCs w:val="22"/>
        </w:rPr>
        <w:t>ber</w:t>
      </w:r>
      <w:r w:rsidR="00043F89">
        <w:rPr>
          <w:rFonts w:ascii="Calibri" w:hAnsi="Calibri" w:cs="Arial"/>
          <w:b/>
          <w:color w:val="000000" w:themeColor="text1"/>
          <w:sz w:val="22"/>
          <w:szCs w:val="22"/>
        </w:rPr>
        <w:t xml:space="preserve"> </w:t>
      </w:r>
      <w:r w:rsidR="006D730F" w:rsidRPr="00621545">
        <w:rPr>
          <w:rFonts w:ascii="Calibri" w:hAnsi="Calibri" w:cs="Arial"/>
          <w:b/>
          <w:color w:val="000000" w:themeColor="text1"/>
          <w:sz w:val="22"/>
          <w:szCs w:val="22"/>
        </w:rPr>
        <w:t>2019</w:t>
      </w:r>
      <w:r w:rsidR="00E14045" w:rsidRPr="00621545">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5A13FB7C" w14:textId="77777777" w:rsidR="008F583D" w:rsidRPr="00DC4826" w:rsidRDefault="008F583D"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4BA3AB5F" w14:textId="463AD984" w:rsidR="00067B7B" w:rsidRPr="00DC4826" w:rsidRDefault="008F583D" w:rsidP="00AA5868">
      <w:pPr>
        <w:spacing w:line="360" w:lineRule="auto"/>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4" w:history="1">
        <w:r w:rsidR="00E35100" w:rsidRPr="00B05F37">
          <w:rPr>
            <w:rStyle w:val="Hyperlink"/>
            <w:rFonts w:ascii="Calibri" w:hAnsi="Calibri" w:cs="Arial"/>
            <w:i/>
            <w:sz w:val="22"/>
            <w:szCs w:val="22"/>
            <w:lang w:val="en-IE" w:eastAsia="en-GB"/>
          </w:rPr>
          <w:t>careers@nationaltransport.ie</w:t>
        </w:r>
      </w:hyperlink>
      <w:r w:rsidR="00E35100">
        <w:rPr>
          <w:rFonts w:ascii="Calibri" w:hAnsi="Calibri" w:cs="Arial"/>
          <w:b/>
          <w:i/>
          <w:color w:val="000000" w:themeColor="text1"/>
          <w:sz w:val="22"/>
          <w:szCs w:val="22"/>
          <w:u w:val="single"/>
          <w:lang w:val="en-IE"/>
        </w:rPr>
        <w:t xml:space="preserve"> </w:t>
      </w:r>
    </w:p>
    <w:p w14:paraId="49BB8F6C" w14:textId="77777777" w:rsidR="00AA312C" w:rsidRDefault="00AA312C" w:rsidP="00621545">
      <w:pPr>
        <w:rPr>
          <w:rFonts w:ascii="Calibri" w:hAnsi="Calibri" w:cs="Arial"/>
          <w:b/>
          <w:i/>
          <w:color w:val="000000" w:themeColor="text1"/>
          <w:sz w:val="22"/>
          <w:szCs w:val="22"/>
          <w:u w:val="single"/>
        </w:rPr>
      </w:pPr>
    </w:p>
    <w:p w14:paraId="3B7A0D88" w14:textId="77777777" w:rsidR="002B6322" w:rsidRDefault="002B6322" w:rsidP="00621545">
      <w:pPr>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5465F871" w14:textId="77777777" w:rsidR="00621545" w:rsidRPr="00DC4826" w:rsidRDefault="00621545" w:rsidP="00621545">
      <w:pPr>
        <w:rPr>
          <w:rFonts w:ascii="Calibri" w:hAnsi="Calibri" w:cs="Arial"/>
          <w:b/>
          <w:i/>
          <w:color w:val="000000" w:themeColor="text1"/>
          <w:sz w:val="22"/>
          <w:szCs w:val="22"/>
          <w:u w:val="single"/>
        </w:rPr>
      </w:pPr>
    </w:p>
    <w:p w14:paraId="66F8DF50"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49BFF37"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p>
    <w:p w14:paraId="1F9AC430"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F652BCC" w14:textId="77777777" w:rsidR="002B6322" w:rsidRPr="00DC4826" w:rsidRDefault="00A87EA4"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374DFA17"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45801B0C"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E9A7B44"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79F5BA0F" w14:textId="6CB58CFF" w:rsidR="004F1B72" w:rsidRDefault="002B6322" w:rsidP="000E3729">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250D3D0A" w14:textId="77777777" w:rsidR="00CE6BF1" w:rsidRPr="000E3729" w:rsidRDefault="00CE6BF1" w:rsidP="00CE6BF1">
      <w:pPr>
        <w:tabs>
          <w:tab w:val="left" w:pos="-720"/>
          <w:tab w:val="left" w:pos="0"/>
        </w:tabs>
        <w:suppressAutoHyphens/>
        <w:spacing w:line="360" w:lineRule="auto"/>
        <w:ind w:left="360"/>
        <w:jc w:val="both"/>
        <w:rPr>
          <w:rFonts w:ascii="Calibri" w:hAnsi="Calibri" w:cs="Arial"/>
          <w:color w:val="000000" w:themeColor="text1"/>
          <w:sz w:val="22"/>
          <w:szCs w:val="22"/>
        </w:rPr>
      </w:pPr>
    </w:p>
    <w:p w14:paraId="62EFBE05" w14:textId="77777777" w:rsidR="008F583D" w:rsidRPr="00DC4826" w:rsidRDefault="008F583D" w:rsidP="00587932">
      <w:pPr>
        <w:tabs>
          <w:tab w:val="left" w:pos="-720"/>
          <w:tab w:val="left" w:pos="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Prior to recommending any candidate for appointment to this position the Authority will make all such enquiries that are deemed necessary to determine the suitability of that candidate.  Until all stages of the recruitment process have been fully completed a final </w:t>
      </w:r>
      <w:r w:rsidRPr="00DC4826">
        <w:rPr>
          <w:rFonts w:ascii="Calibri" w:hAnsi="Calibri" w:cs="Arial"/>
          <w:color w:val="000000" w:themeColor="text1"/>
          <w:sz w:val="22"/>
          <w:szCs w:val="22"/>
        </w:rPr>
        <w:lastRenderedPageBreak/>
        <w:t>determination cannot be made nor can it be deemed or inferred that such a determination has been made.</w:t>
      </w:r>
    </w:p>
    <w:p w14:paraId="2259A74D" w14:textId="77777777" w:rsidR="00D0374A" w:rsidRPr="00DC4826" w:rsidRDefault="00D0374A" w:rsidP="008F583D">
      <w:pPr>
        <w:tabs>
          <w:tab w:val="left" w:pos="-720"/>
          <w:tab w:val="left" w:pos="0"/>
        </w:tabs>
        <w:suppressAutoHyphens/>
        <w:spacing w:line="276" w:lineRule="auto"/>
        <w:jc w:val="both"/>
        <w:rPr>
          <w:rFonts w:ascii="Calibri" w:hAnsi="Calibri" w:cs="Arial"/>
          <w:color w:val="000000" w:themeColor="text1"/>
          <w:sz w:val="22"/>
          <w:szCs w:val="22"/>
        </w:rPr>
      </w:pPr>
    </w:p>
    <w:p w14:paraId="7C6458C9" w14:textId="77777777" w:rsidR="002D38FC" w:rsidRPr="002D38FC" w:rsidRDefault="002D38FC" w:rsidP="002D38FC">
      <w:pPr>
        <w:tabs>
          <w:tab w:val="left" w:pos="-720"/>
          <w:tab w:val="left" w:pos="0"/>
        </w:tabs>
        <w:suppressAutoHyphens/>
        <w:spacing w:line="360" w:lineRule="auto"/>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30AF1C65"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48E119FE"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7EAF142A"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1DA588DE"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4694C804" w14:textId="44C08E46" w:rsidR="002D38FC" w:rsidRDefault="002D38FC" w:rsidP="00587932">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07EB7417" w14:textId="77777777" w:rsidR="00CE6BF1" w:rsidRPr="00A75131" w:rsidRDefault="00CE6BF1" w:rsidP="00B26CA5">
      <w:pPr>
        <w:tabs>
          <w:tab w:val="left" w:pos="-720"/>
          <w:tab w:val="left" w:pos="0"/>
        </w:tabs>
        <w:suppressAutoHyphens/>
        <w:spacing w:after="200" w:line="360" w:lineRule="auto"/>
        <w:contextualSpacing/>
        <w:jc w:val="both"/>
        <w:rPr>
          <w:rFonts w:ascii="Calibri" w:hAnsi="Calibri"/>
          <w:b/>
          <w:bCs/>
          <w:sz w:val="22"/>
          <w:szCs w:val="22"/>
          <w:lang w:val="en-IE"/>
        </w:rPr>
      </w:pPr>
    </w:p>
    <w:p w14:paraId="7831BE75" w14:textId="77777777" w:rsidR="00D0374A" w:rsidRPr="00DC4826" w:rsidRDefault="00D0374A" w:rsidP="00587932">
      <w:pPr>
        <w:spacing w:line="360" w:lineRule="auto"/>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0ECCDF12"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19969C59" w14:textId="77777777" w:rsidR="00C8693F" w:rsidRDefault="00C8693F" w:rsidP="00CE6BF1">
      <w:pPr>
        <w:tabs>
          <w:tab w:val="left" w:pos="-720"/>
          <w:tab w:val="left" w:pos="0"/>
        </w:tabs>
        <w:suppressAutoHyphens/>
        <w:spacing w:line="360" w:lineRule="auto"/>
        <w:jc w:val="both"/>
        <w:rPr>
          <w:rFonts w:ascii="Calibri" w:hAnsi="Calibri"/>
          <w:sz w:val="22"/>
          <w:szCs w:val="22"/>
          <w:lang w:val="en-IE"/>
        </w:rPr>
      </w:pPr>
    </w:p>
    <w:p w14:paraId="0DF3F4F7"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6309555C"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p>
    <w:p w14:paraId="781C9C03"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7F189AD2" w14:textId="7C9A0703" w:rsidR="008F583D" w:rsidRPr="00DC4826" w:rsidRDefault="00CE6BF1" w:rsidP="00CE6BF1">
      <w:pPr>
        <w:tabs>
          <w:tab w:val="left" w:pos="-720"/>
          <w:tab w:val="left" w:pos="0"/>
        </w:tabs>
        <w:suppressAutoHyphens/>
        <w:spacing w:line="360" w:lineRule="auto"/>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32CB5922" w14:textId="77777777" w:rsidR="00CE6BF1" w:rsidRPr="00CE6BF1" w:rsidRDefault="00CE6BF1" w:rsidP="00CE6BF1">
      <w:pPr>
        <w:tabs>
          <w:tab w:val="left" w:pos="-720"/>
          <w:tab w:val="left" w:pos="0"/>
        </w:tabs>
        <w:suppressAutoHyphens/>
        <w:spacing w:line="360" w:lineRule="auto"/>
        <w:jc w:val="both"/>
        <w:rPr>
          <w:rFonts w:ascii="Calibri" w:hAnsi="Calibri" w:cs="Arial"/>
          <w:i/>
          <w:color w:val="000000" w:themeColor="text1"/>
          <w:sz w:val="22"/>
          <w:szCs w:val="22"/>
        </w:rPr>
      </w:pPr>
      <w:bookmarkStart w:id="0" w:name="_GoBack"/>
      <w:bookmarkEnd w:id="0"/>
    </w:p>
    <w:p w14:paraId="642D9C65" w14:textId="77777777" w:rsidR="008F583D" w:rsidRPr="00DC4826" w:rsidRDefault="00D0374A" w:rsidP="00587932">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44D5B019" w14:textId="5FB68FB7" w:rsidR="002B6322" w:rsidRDefault="000B124C" w:rsidP="00587932">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7C0CE4EE" w14:textId="77777777" w:rsidR="00355A1C" w:rsidRPr="00DC4826" w:rsidRDefault="00355A1C" w:rsidP="00587932">
      <w:pPr>
        <w:spacing w:line="360" w:lineRule="auto"/>
        <w:jc w:val="both"/>
        <w:rPr>
          <w:rFonts w:ascii="Calibri" w:hAnsi="Calibri" w:cs="Arial"/>
          <w:color w:val="000000" w:themeColor="text1"/>
          <w:sz w:val="22"/>
          <w:szCs w:val="22"/>
        </w:rPr>
      </w:pPr>
    </w:p>
    <w:p w14:paraId="54D18E04" w14:textId="77777777" w:rsidR="008F583D" w:rsidRPr="00DC4826" w:rsidRDefault="008F583D" w:rsidP="00587932">
      <w:pPr>
        <w:spacing w:before="135" w:after="75" w:line="360" w:lineRule="auto"/>
        <w:ind w:right="150"/>
        <w:jc w:val="both"/>
        <w:outlineLvl w:val="2"/>
        <w:rPr>
          <w:rFonts w:ascii="Calibri" w:hAnsi="Calibri"/>
          <w:b/>
          <w:bCs/>
          <w:i/>
          <w:color w:val="000000" w:themeColor="text1"/>
          <w:sz w:val="22"/>
          <w:szCs w:val="22"/>
          <w:u w:val="single"/>
        </w:rPr>
      </w:pPr>
      <w:r w:rsidRPr="00DC4826">
        <w:rPr>
          <w:rFonts w:ascii="Calibri" w:hAnsi="Calibri"/>
          <w:b/>
          <w:bCs/>
          <w:i/>
          <w:color w:val="000000" w:themeColor="text1"/>
          <w:sz w:val="22"/>
          <w:szCs w:val="22"/>
          <w:u w:val="single"/>
        </w:rPr>
        <w:lastRenderedPageBreak/>
        <w:t>Deeming of candidature to be withdrawn</w:t>
      </w:r>
    </w:p>
    <w:p w14:paraId="68C28317" w14:textId="06F45208" w:rsidR="00AA419C" w:rsidRDefault="008F583D" w:rsidP="00AA312C">
      <w:pPr>
        <w:spacing w:after="240" w:line="360" w:lineRule="auto"/>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p>
    <w:p w14:paraId="2F376ABD" w14:textId="77777777" w:rsidR="008F583D" w:rsidRPr="00DC4826" w:rsidRDefault="008F583D" w:rsidP="00587932">
      <w:pPr>
        <w:tabs>
          <w:tab w:val="left" w:pos="1701"/>
        </w:tabs>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05B11" w:rsidRPr="00DC4826">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7C0695FF" w14:textId="77777777" w:rsidR="00DC6B93" w:rsidRPr="00DC4826" w:rsidRDefault="008F583D" w:rsidP="00587932">
      <w:pPr>
        <w:spacing w:line="360" w:lineRule="auto"/>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23B54077" w14:textId="77777777" w:rsidR="004F1B72" w:rsidRPr="00DC4826" w:rsidRDefault="004F1B72" w:rsidP="008F583D">
      <w:pPr>
        <w:rPr>
          <w:rFonts w:ascii="Calibri" w:hAnsi="Calibri" w:cs="Arial"/>
          <w:color w:val="000000" w:themeColor="text1"/>
          <w:sz w:val="22"/>
          <w:szCs w:val="22"/>
        </w:rPr>
      </w:pPr>
    </w:p>
    <w:p w14:paraId="7B76CD33" w14:textId="7BBFF7B5" w:rsidR="005C42D7" w:rsidRPr="00DC4826" w:rsidRDefault="00587932" w:rsidP="00EE5487">
      <w:pPr>
        <w:tabs>
          <w:tab w:val="left" w:pos="1701"/>
        </w:tabs>
        <w:spacing w:line="360" w:lineRule="auto"/>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hyperlink r:id="rId15" w:history="1">
        <w:r w:rsidR="00A348F5" w:rsidRPr="00B05F37">
          <w:rPr>
            <w:rStyle w:val="Hyperlink"/>
            <w:rFonts w:ascii="Calibri" w:hAnsi="Calibri" w:cs="Arial"/>
            <w:sz w:val="22"/>
            <w:szCs w:val="22"/>
            <w:lang w:val="en-US" w:eastAsia="en-GB"/>
          </w:rPr>
          <w:t>careers@nationaltransport.ie</w:t>
        </w:r>
      </w:hyperlink>
      <w:r w:rsidR="00A348F5">
        <w:rPr>
          <w:rFonts w:ascii="Calibri" w:hAnsi="Calibri" w:cs="Arial"/>
          <w:b/>
          <w:color w:val="000000" w:themeColor="text1"/>
          <w:sz w:val="22"/>
          <w:szCs w:val="22"/>
        </w:rPr>
        <w:t xml:space="preserve"> </w:t>
      </w:r>
      <w:r w:rsidR="002B6322" w:rsidRPr="00DC4826">
        <w:rPr>
          <w:rFonts w:ascii="Calibri" w:hAnsi="Calibri" w:cs="Arial"/>
          <w:b/>
          <w:color w:val="000000" w:themeColor="text1"/>
          <w:sz w:val="22"/>
          <w:szCs w:val="22"/>
        </w:rPr>
        <w:t xml:space="preserve">01 </w:t>
      </w:r>
      <w:r w:rsidR="00A87EA4" w:rsidRPr="00DC4826">
        <w:rPr>
          <w:rFonts w:ascii="Calibri" w:hAnsi="Calibri" w:cs="Arial"/>
          <w:b/>
          <w:color w:val="000000" w:themeColor="text1"/>
          <w:sz w:val="22"/>
          <w:szCs w:val="22"/>
        </w:rPr>
        <w:t>879</w:t>
      </w:r>
      <w:r w:rsidR="00AE7026" w:rsidRPr="00DC4826">
        <w:rPr>
          <w:rFonts w:ascii="Calibri" w:hAnsi="Calibri" w:cs="Arial"/>
          <w:b/>
          <w:color w:val="000000" w:themeColor="text1"/>
          <w:sz w:val="22"/>
          <w:szCs w:val="22"/>
        </w:rPr>
        <w:t xml:space="preserve"> </w:t>
      </w:r>
      <w:r w:rsidR="00A87EA4" w:rsidRPr="00DC4826">
        <w:rPr>
          <w:rFonts w:ascii="Calibri" w:hAnsi="Calibri" w:cs="Arial"/>
          <w:b/>
          <w:color w:val="000000" w:themeColor="text1"/>
          <w:sz w:val="22"/>
          <w:szCs w:val="22"/>
        </w:rPr>
        <w:t>83</w:t>
      </w:r>
      <w:r w:rsidR="007B2D4E" w:rsidRPr="00DC4826">
        <w:rPr>
          <w:rFonts w:ascii="Calibri" w:hAnsi="Calibri" w:cs="Arial"/>
          <w:b/>
          <w:color w:val="000000" w:themeColor="text1"/>
          <w:sz w:val="22"/>
          <w:szCs w:val="22"/>
        </w:rPr>
        <w:t>00</w:t>
      </w:r>
    </w:p>
    <w:p w14:paraId="141722DC" w14:textId="01A12E79" w:rsidR="00643481" w:rsidRPr="00643481" w:rsidRDefault="00D642E1" w:rsidP="003F2C82">
      <w:pPr>
        <w:jc w:val="center"/>
        <w:rPr>
          <w:rFonts w:ascii="Calibri" w:hAnsi="Calibri" w:cs="Arial"/>
          <w:b/>
          <w:color w:val="000000" w:themeColor="text1"/>
          <w:sz w:val="22"/>
          <w:szCs w:val="22"/>
        </w:rPr>
      </w:pPr>
      <w:r>
        <w:rPr>
          <w:rFonts w:ascii="Calibri" w:hAnsi="Calibri" w:cs="Arial"/>
          <w:b/>
          <w:color w:val="000000" w:themeColor="text1"/>
          <w:sz w:val="22"/>
          <w:szCs w:val="22"/>
        </w:rPr>
        <w:br w:type="page"/>
      </w:r>
      <w:r w:rsidR="00643481" w:rsidRPr="00643481">
        <w:rPr>
          <w:rFonts w:ascii="Calibri" w:eastAsia="Calibri" w:hAnsi="Calibri" w:cs="Arial"/>
          <w:b/>
          <w:color w:val="000000" w:themeColor="text1"/>
          <w:sz w:val="32"/>
          <w:szCs w:val="32"/>
          <w:lang w:val="en-IE"/>
        </w:rPr>
        <w:lastRenderedPageBreak/>
        <w:t>Transport Modeller</w:t>
      </w:r>
      <w:r w:rsidR="00CE6BF1">
        <w:rPr>
          <w:rFonts w:ascii="Calibri" w:eastAsia="Calibri" w:hAnsi="Calibri" w:cs="Arial"/>
          <w:b/>
          <w:color w:val="000000" w:themeColor="text1"/>
          <w:sz w:val="32"/>
          <w:szCs w:val="32"/>
          <w:lang w:val="en-IE"/>
        </w:rPr>
        <w:t xml:space="preserve"> Engineer</w:t>
      </w:r>
      <w:r w:rsidR="00643481" w:rsidRPr="00643481">
        <w:rPr>
          <w:rFonts w:ascii="Calibri" w:eastAsia="Calibri" w:hAnsi="Calibri" w:cs="Arial"/>
          <w:b/>
          <w:color w:val="000000" w:themeColor="text1"/>
          <w:sz w:val="32"/>
          <w:szCs w:val="32"/>
          <w:lang w:val="en-IE"/>
        </w:rPr>
        <w:t xml:space="preserve"> Grade II </w:t>
      </w:r>
      <w:r w:rsidR="00CA57E9">
        <w:rPr>
          <w:rFonts w:ascii="Calibri" w:eastAsia="Calibri" w:hAnsi="Calibri" w:cs="Arial"/>
          <w:b/>
          <w:color w:val="000000" w:themeColor="text1"/>
          <w:sz w:val="32"/>
          <w:szCs w:val="32"/>
          <w:lang w:val="en-IE"/>
        </w:rPr>
        <w:t>(</w:t>
      </w:r>
      <w:r w:rsidR="00643481" w:rsidRPr="00643481">
        <w:rPr>
          <w:rFonts w:ascii="Calibri" w:eastAsia="Calibri" w:hAnsi="Calibri" w:cs="Arial"/>
          <w:b/>
          <w:color w:val="000000" w:themeColor="text1"/>
          <w:sz w:val="32"/>
          <w:szCs w:val="32"/>
          <w:lang w:val="en-IE"/>
        </w:rPr>
        <w:t>Panel</w:t>
      </w:r>
      <w:r w:rsidR="00CA57E9">
        <w:rPr>
          <w:rFonts w:ascii="Calibri" w:eastAsia="Calibri" w:hAnsi="Calibri" w:cs="Arial"/>
          <w:b/>
          <w:color w:val="000000" w:themeColor="text1"/>
          <w:sz w:val="32"/>
          <w:szCs w:val="32"/>
          <w:lang w:val="en-IE"/>
        </w:rPr>
        <w:t>)</w:t>
      </w:r>
      <w:r w:rsidR="00643481" w:rsidRPr="00643481">
        <w:rPr>
          <w:rFonts w:ascii="Calibri" w:eastAsia="Calibri" w:hAnsi="Calibri" w:cs="Arial"/>
          <w:b/>
          <w:color w:val="000000" w:themeColor="text1"/>
          <w:sz w:val="32"/>
          <w:szCs w:val="32"/>
          <w:lang w:val="en-IE"/>
        </w:rPr>
        <w:t xml:space="preserve"> –</w:t>
      </w:r>
      <w:r w:rsidR="00CA57E9">
        <w:rPr>
          <w:rFonts w:ascii="Calibri" w:eastAsia="Calibri" w:hAnsi="Calibri" w:cs="Arial"/>
          <w:b/>
          <w:color w:val="000000" w:themeColor="text1"/>
          <w:sz w:val="32"/>
          <w:szCs w:val="32"/>
          <w:lang w:val="en-IE"/>
        </w:rPr>
        <w:t xml:space="preserve"> Key</w:t>
      </w:r>
      <w:r w:rsidR="00643481" w:rsidRPr="00643481">
        <w:rPr>
          <w:rFonts w:ascii="Calibri" w:eastAsia="Calibri" w:hAnsi="Calibri" w:cs="Arial"/>
          <w:b/>
          <w:color w:val="000000" w:themeColor="text1"/>
          <w:sz w:val="32"/>
          <w:szCs w:val="32"/>
          <w:lang w:val="en-IE"/>
        </w:rPr>
        <w:t xml:space="preserve"> Competencies</w:t>
      </w:r>
    </w:p>
    <w:p w14:paraId="05A8633B" w14:textId="4EEEA007" w:rsidR="001446E3" w:rsidRDefault="001446E3"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0E244EF6" w14:textId="09B244B3" w:rsidR="00AA49E2" w:rsidRDefault="00CA57E9" w:rsidP="00643481">
      <w:pPr>
        <w:tabs>
          <w:tab w:val="left" w:pos="709"/>
          <w:tab w:val="left" w:pos="1985"/>
          <w:tab w:val="left" w:pos="2552"/>
        </w:tabs>
        <w:rPr>
          <w:rFonts w:asciiTheme="minorHAnsi" w:eastAsia="Calibri" w:hAnsiTheme="minorHAnsi" w:cs="Arial"/>
          <w:color w:val="000000" w:themeColor="text1"/>
          <w:sz w:val="22"/>
          <w:szCs w:val="22"/>
          <w:lang w:val="en-IE"/>
        </w:rPr>
      </w:pPr>
      <w:r>
        <w:rPr>
          <w:noProof/>
          <w:lang w:val="en-IE" w:eastAsia="en-IE"/>
        </w:rPr>
        <w:drawing>
          <wp:inline distT="0" distB="0" distL="0" distR="0" wp14:anchorId="1702394F" wp14:editId="4BACABED">
            <wp:extent cx="5274310" cy="6796090"/>
            <wp:effectExtent l="0" t="0" r="2540" b="508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stretch>
                      <a:fillRect/>
                    </a:stretch>
                  </pic:blipFill>
                  <pic:spPr>
                    <a:xfrm>
                      <a:off x="0" y="0"/>
                      <a:ext cx="5274310" cy="6796090"/>
                    </a:xfrm>
                    <a:prstGeom prst="rect">
                      <a:avLst/>
                    </a:prstGeom>
                  </pic:spPr>
                </pic:pic>
              </a:graphicData>
            </a:graphic>
          </wp:inline>
        </w:drawing>
      </w:r>
    </w:p>
    <w:p w14:paraId="35D01757" w14:textId="77777777"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0B1C4542" w14:textId="77777777"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5699A54E" w14:textId="77777777"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5F67813E" w14:textId="77777777"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20D6148C" w14:textId="77777777"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4FDEFD59" w14:textId="77777777"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06626B71" w14:textId="5CF46C39" w:rsidR="00A07CAB" w:rsidRPr="00643481" w:rsidRDefault="00B26CA5" w:rsidP="00B26CA5">
      <w:pPr>
        <w:rPr>
          <w:rFonts w:asciiTheme="minorHAnsi" w:eastAsia="Calibri" w:hAnsiTheme="minorHAnsi" w:cs="Arial"/>
          <w:color w:val="000000" w:themeColor="text1"/>
          <w:sz w:val="22"/>
          <w:szCs w:val="22"/>
          <w:lang w:val="en-IE"/>
        </w:rPr>
      </w:pPr>
      <w:r>
        <w:rPr>
          <w:rFonts w:asciiTheme="minorHAnsi" w:eastAsia="Calibri" w:hAnsiTheme="minorHAnsi" w:cs="Arial"/>
          <w:color w:val="000000" w:themeColor="text1"/>
          <w:sz w:val="22"/>
          <w:szCs w:val="22"/>
          <w:lang w:val="en-IE"/>
        </w:rPr>
        <w:br w:type="page"/>
      </w:r>
    </w:p>
    <w:p w14:paraId="55B935ED" w14:textId="1F807B53" w:rsidR="007E6AE4" w:rsidRPr="00643481" w:rsidRDefault="00643481" w:rsidP="003F2C82">
      <w:pPr>
        <w:tabs>
          <w:tab w:val="left" w:pos="709"/>
          <w:tab w:val="left" w:pos="1985"/>
          <w:tab w:val="left" w:pos="2552"/>
        </w:tabs>
        <w:spacing w:line="360" w:lineRule="auto"/>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lastRenderedPageBreak/>
        <w:t xml:space="preserve">Transport </w:t>
      </w:r>
      <w:r w:rsidR="00B26CA5">
        <w:rPr>
          <w:rFonts w:ascii="Calibri" w:eastAsia="Calibri" w:hAnsi="Calibri" w:cs="Arial"/>
          <w:b/>
          <w:color w:val="000000" w:themeColor="text1"/>
          <w:sz w:val="32"/>
          <w:szCs w:val="32"/>
        </w:rPr>
        <w:t xml:space="preserve">Modeller </w:t>
      </w:r>
      <w:r w:rsidR="00CE6BF1">
        <w:rPr>
          <w:rFonts w:ascii="Calibri" w:eastAsia="Calibri" w:hAnsi="Calibri" w:cs="Arial"/>
          <w:b/>
          <w:color w:val="000000" w:themeColor="text1"/>
          <w:sz w:val="32"/>
          <w:szCs w:val="32"/>
        </w:rPr>
        <w:t xml:space="preserve">Engineer </w:t>
      </w:r>
      <w:r w:rsidR="00B26CA5">
        <w:rPr>
          <w:rFonts w:ascii="Calibri" w:eastAsia="Calibri" w:hAnsi="Calibri" w:cs="Arial"/>
          <w:b/>
          <w:color w:val="000000" w:themeColor="text1"/>
          <w:sz w:val="32"/>
          <w:szCs w:val="32"/>
        </w:rPr>
        <w:t>Grade II</w:t>
      </w:r>
      <w:r w:rsidR="00CA57E9">
        <w:rPr>
          <w:rFonts w:ascii="Calibri" w:eastAsia="Calibri" w:hAnsi="Calibri" w:cs="Arial"/>
          <w:b/>
          <w:color w:val="000000" w:themeColor="text1"/>
          <w:sz w:val="32"/>
          <w:szCs w:val="32"/>
        </w:rPr>
        <w:t xml:space="preserve"> (Panel) -</w:t>
      </w:r>
      <w:r w:rsidR="007E6AE4" w:rsidRPr="00DC4826">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4675A7D2" w14:textId="34D8D63B" w:rsidR="006D730F" w:rsidRPr="006D730F" w:rsidRDefault="00643481" w:rsidP="003F2C82">
      <w:pPr>
        <w:tabs>
          <w:tab w:val="left" w:pos="0"/>
        </w:tabs>
        <w:suppressAutoHyphens/>
        <w:spacing w:line="360" w:lineRule="auto"/>
        <w:ind w:right="-27"/>
        <w:jc w:val="both"/>
        <w:rPr>
          <w:rFonts w:ascii="Calibri" w:hAnsi="Calibri" w:cs="Arial"/>
          <w:b/>
          <w:color w:val="000000" w:themeColor="text1"/>
          <w:sz w:val="22"/>
          <w:szCs w:val="22"/>
        </w:rPr>
      </w:pPr>
      <w:r>
        <w:rPr>
          <w:rFonts w:ascii="Calibri" w:hAnsi="Calibri" w:cs="Arial"/>
          <w:b/>
          <w:color w:val="000000" w:themeColor="text1"/>
          <w:sz w:val="22"/>
          <w:szCs w:val="22"/>
        </w:rPr>
        <w:tab/>
      </w:r>
    </w:p>
    <w:p w14:paraId="2AB410B0"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58F0EAE8"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2D709E40"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5473BA2A"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76B9D0F2" w14:textId="77777777" w:rsidR="007E6AE4" w:rsidRPr="00DC4826"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5191BF23" w14:textId="77777777" w:rsidR="007E6AE4" w:rsidRPr="00DC4826" w:rsidRDefault="007E6AE4" w:rsidP="003F2C82">
      <w:pPr>
        <w:tabs>
          <w:tab w:val="left" w:pos="0"/>
        </w:tabs>
        <w:suppressAutoHyphens/>
        <w:spacing w:line="360" w:lineRule="auto"/>
        <w:ind w:right="-27"/>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B46814D" w14:textId="77777777" w:rsidTr="00B67903">
        <w:tc>
          <w:tcPr>
            <w:tcW w:w="1276" w:type="dxa"/>
          </w:tcPr>
          <w:p w14:paraId="5F5E78DB" w14:textId="77777777" w:rsidR="007E6AE4" w:rsidRPr="00DC4826" w:rsidRDefault="007E6AE4" w:rsidP="003F2C82">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464F4CEA" w14:textId="77777777" w:rsidR="007E6AE4" w:rsidRPr="00DC4826" w:rsidRDefault="007E6AE4" w:rsidP="003F2C82">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64B336D5" w14:textId="77777777" w:rsidTr="00B67903">
        <w:tc>
          <w:tcPr>
            <w:tcW w:w="1276" w:type="dxa"/>
          </w:tcPr>
          <w:p w14:paraId="0ADB4E14" w14:textId="77777777" w:rsidR="007E6AE4" w:rsidRPr="00DC4826" w:rsidRDefault="007E6AE4" w:rsidP="003F2C82">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1A4F0659" w14:textId="77777777" w:rsidR="007E6AE4" w:rsidRPr="00DC4826" w:rsidRDefault="007E6AE4" w:rsidP="003F2C82">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5A03F802" w14:textId="77777777" w:rsidTr="00B67903">
        <w:tc>
          <w:tcPr>
            <w:tcW w:w="1276" w:type="dxa"/>
          </w:tcPr>
          <w:p w14:paraId="4A4B738D" w14:textId="77777777" w:rsidR="007E6AE4" w:rsidRPr="00DC4826" w:rsidRDefault="007E6AE4" w:rsidP="003F2C82">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4B9CD0D2" w14:textId="77777777" w:rsidR="007E6AE4" w:rsidRPr="00DC4826" w:rsidRDefault="007E6AE4" w:rsidP="003F2C82">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5128E974" w14:textId="77777777" w:rsidTr="00B67903">
        <w:tc>
          <w:tcPr>
            <w:tcW w:w="1276" w:type="dxa"/>
          </w:tcPr>
          <w:p w14:paraId="654E37E5" w14:textId="77777777" w:rsidR="007E6AE4" w:rsidRPr="00DC4826" w:rsidRDefault="007E6AE4" w:rsidP="003F2C82">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4C33DDD" w14:textId="77777777" w:rsidR="007E6AE4" w:rsidRPr="00DC4826" w:rsidRDefault="007E6AE4" w:rsidP="003F2C82">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2990DA63"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48BF1A92" w14:textId="67E16915" w:rsidR="007E6AE4" w:rsidRPr="003F2C82" w:rsidRDefault="007E6AE4" w:rsidP="003F2C82">
      <w:pPr>
        <w:tabs>
          <w:tab w:val="left" w:pos="0"/>
        </w:tabs>
        <w:suppressAutoHyphens/>
        <w:spacing w:line="360" w:lineRule="auto"/>
        <w:ind w:left="72" w:right="-27"/>
        <w:jc w:val="both"/>
        <w:rPr>
          <w:rFonts w:ascii="Calibri" w:hAnsi="Calibri" w:cs="Arial"/>
          <w:i/>
          <w:color w:val="000000" w:themeColor="text1"/>
          <w:sz w:val="24"/>
          <w:szCs w:val="24"/>
        </w:rPr>
      </w:pPr>
      <w:r w:rsidRPr="00DC4826">
        <w:rPr>
          <w:rFonts w:ascii="Calibri" w:hAnsi="Calibri" w:cs="Arial"/>
          <w:color w:val="000000" w:themeColor="text1"/>
          <w:sz w:val="24"/>
          <w:szCs w:val="24"/>
        </w:rPr>
        <w:t>Please note</w:t>
      </w:r>
      <w:proofErr w:type="gramStart"/>
      <w:r w:rsidRPr="00DC4826">
        <w:rPr>
          <w:rFonts w:ascii="Calibri" w:hAnsi="Calibri" w:cs="Arial"/>
          <w:color w:val="000000" w:themeColor="text1"/>
          <w:sz w:val="24"/>
          <w:szCs w:val="24"/>
        </w:rPr>
        <w:t>,</w:t>
      </w:r>
      <w:proofErr w:type="gramEnd"/>
      <w:r w:rsidRPr="00DC4826">
        <w:rPr>
          <w:rFonts w:ascii="Calibri" w:hAnsi="Calibri" w:cs="Arial"/>
          <w:color w:val="000000" w:themeColor="text1"/>
          <w:sz w:val="24"/>
          <w:szCs w:val="24"/>
        </w:rPr>
        <w:t xml:space="preserve"> there is a maximum page count of </w:t>
      </w:r>
      <w:r w:rsidRPr="00DC4826">
        <w:rPr>
          <w:rFonts w:ascii="Calibri" w:hAnsi="Calibri" w:cs="Arial"/>
          <w:b/>
          <w:i/>
          <w:color w:val="000000" w:themeColor="text1"/>
          <w:sz w:val="24"/>
          <w:szCs w:val="24"/>
        </w:rPr>
        <w:t>2.5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25D22D05" w14:textId="77777777" w:rsidR="003F2C82"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0027919D" w14:textId="0B15E2ED" w:rsidR="00BE194F"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0909E32B" w14:textId="1F07EECE" w:rsidR="00BE194F" w:rsidRPr="00BE194F" w:rsidRDefault="00036B62" w:rsidP="001446E3">
      <w:pPr>
        <w:jc w:val="center"/>
        <w:rPr>
          <w:rFonts w:ascii="Calibri" w:hAnsi="Calibri" w:cs="Arial"/>
          <w:color w:val="000000" w:themeColor="text1"/>
          <w:sz w:val="24"/>
          <w:szCs w:val="24"/>
        </w:rPr>
      </w:pPr>
      <w:r>
        <w:rPr>
          <w:b/>
          <w:spacing w:val="-2"/>
          <w:sz w:val="24"/>
          <w:szCs w:val="16"/>
          <w:lang w:val="en-IE"/>
        </w:rPr>
        <w:lastRenderedPageBreak/>
        <w:t xml:space="preserve">Transport </w:t>
      </w:r>
      <w:r w:rsidR="008E45BD">
        <w:rPr>
          <w:b/>
          <w:spacing w:val="-2"/>
          <w:sz w:val="24"/>
          <w:szCs w:val="16"/>
          <w:lang w:val="en-IE"/>
        </w:rPr>
        <w:t xml:space="preserve">Modeller </w:t>
      </w:r>
      <w:r w:rsidR="00CE6BF1">
        <w:rPr>
          <w:b/>
          <w:spacing w:val="-2"/>
          <w:sz w:val="24"/>
          <w:szCs w:val="16"/>
          <w:lang w:val="en-IE"/>
        </w:rPr>
        <w:t xml:space="preserve">Engineer </w:t>
      </w:r>
      <w:r w:rsidR="008E45BD">
        <w:rPr>
          <w:b/>
          <w:spacing w:val="-2"/>
          <w:sz w:val="24"/>
          <w:szCs w:val="16"/>
          <w:lang w:val="en-IE"/>
        </w:rPr>
        <w:t>Grade II</w:t>
      </w:r>
      <w:r w:rsidR="00CA57E9">
        <w:rPr>
          <w:b/>
          <w:spacing w:val="-2"/>
          <w:sz w:val="24"/>
          <w:szCs w:val="16"/>
          <w:lang w:val="en-IE"/>
        </w:rPr>
        <w:t xml:space="preserve"> (Panel)</w:t>
      </w:r>
    </w:p>
    <w:p w14:paraId="5B5CA5C3" w14:textId="77777777" w:rsidR="00BE194F" w:rsidRDefault="00BE194F" w:rsidP="006044B2">
      <w:pPr>
        <w:tabs>
          <w:tab w:val="left" w:pos="0"/>
        </w:tabs>
        <w:suppressAutoHyphens/>
        <w:ind w:right="-27"/>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0C501A74" w14:textId="77777777" w:rsidR="00BE194F" w:rsidRDefault="00BE194F" w:rsidP="006044B2">
      <w:pPr>
        <w:tabs>
          <w:tab w:val="left" w:pos="0"/>
        </w:tabs>
        <w:suppressAutoHyphens/>
        <w:ind w:right="-27"/>
        <w:jc w:val="both"/>
        <w:rPr>
          <w:rFonts w:ascii="Calibri" w:hAnsi="Calibri" w:cs="Arial"/>
          <w:color w:val="000000" w:themeColor="text1"/>
          <w:sz w:val="22"/>
          <w:szCs w:val="22"/>
        </w:rPr>
      </w:pPr>
    </w:p>
    <w:p w14:paraId="7813788D" w14:textId="77777777" w:rsidR="006044B2" w:rsidRDefault="00621545" w:rsidP="006044B2">
      <w:pPr>
        <w:tabs>
          <w:tab w:val="left" w:pos="0"/>
        </w:tabs>
        <w:suppressAutoHyphens/>
        <w:ind w:right="-27"/>
        <w:jc w:val="both"/>
        <w:rPr>
          <w:rFonts w:ascii="Calibri" w:hAnsi="Calibri" w:cs="Arial"/>
          <w:color w:val="000000" w:themeColor="text1"/>
          <w:sz w:val="22"/>
          <w:szCs w:val="22"/>
        </w:rPr>
      </w:pPr>
      <w:r>
        <w:rPr>
          <w:rFonts w:ascii="Calibri" w:hAnsi="Calibri" w:cs="Arial"/>
          <w:color w:val="000000" w:themeColor="text1"/>
          <w:sz w:val="22"/>
          <w:szCs w:val="22"/>
        </w:rPr>
        <w:t xml:space="preserve">Name: </w:t>
      </w:r>
    </w:p>
    <w:p w14:paraId="1E04C411" w14:textId="77777777" w:rsidR="00BE194F" w:rsidRPr="00DC4826" w:rsidRDefault="00BE194F" w:rsidP="006044B2">
      <w:pPr>
        <w:tabs>
          <w:tab w:val="left" w:pos="0"/>
        </w:tabs>
        <w:suppressAutoHyphens/>
        <w:ind w:right="-27"/>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08D438CE" w14:textId="77777777" w:rsidTr="00B67903">
        <w:trPr>
          <w:trHeight w:val="411"/>
        </w:trPr>
        <w:tc>
          <w:tcPr>
            <w:tcW w:w="9039" w:type="dxa"/>
            <w:shd w:val="clear" w:color="auto" w:fill="C0C0C0"/>
          </w:tcPr>
          <w:p w14:paraId="37E289FB" w14:textId="27A6F6D7" w:rsidR="001446E3" w:rsidRPr="008E45BD" w:rsidRDefault="000E3729" w:rsidP="001446E3">
            <w:pPr>
              <w:spacing w:after="200" w:line="276" w:lineRule="auto"/>
              <w:rPr>
                <w:rFonts w:asciiTheme="minorHAnsi" w:eastAsiaTheme="minorHAnsi" w:hAnsiTheme="minorHAnsi" w:cs="Calibri"/>
                <w:b/>
                <w:color w:val="000000"/>
                <w:sz w:val="22"/>
                <w:szCs w:val="22"/>
                <w:highlight w:val="yellow"/>
                <w:lang w:val="en-IE" w:eastAsia="en-US"/>
              </w:rPr>
            </w:pPr>
            <w:r>
              <w:rPr>
                <w:rFonts w:asciiTheme="minorHAnsi" w:eastAsiaTheme="minorHAnsi" w:hAnsiTheme="minorHAnsi" w:cs="Calibri"/>
                <w:b/>
                <w:sz w:val="22"/>
                <w:szCs w:val="22"/>
                <w:lang w:val="en-IE" w:eastAsia="en-US"/>
              </w:rPr>
              <w:t xml:space="preserve">Team </w:t>
            </w:r>
            <w:r w:rsidR="00B26CA5">
              <w:rPr>
                <w:rFonts w:asciiTheme="minorHAnsi" w:eastAsiaTheme="minorHAnsi" w:hAnsiTheme="minorHAnsi" w:cs="Calibri"/>
                <w:b/>
                <w:sz w:val="22"/>
                <w:szCs w:val="22"/>
                <w:lang w:val="en-IE" w:eastAsia="en-US"/>
              </w:rPr>
              <w:t>Leadership</w:t>
            </w:r>
          </w:p>
        </w:tc>
      </w:tr>
      <w:tr w:rsidR="001446E3" w:rsidRPr="008E45BD" w14:paraId="49D02993" w14:textId="77777777" w:rsidTr="00B67903">
        <w:trPr>
          <w:trHeight w:val="1277"/>
        </w:trPr>
        <w:tc>
          <w:tcPr>
            <w:tcW w:w="9039" w:type="dxa"/>
            <w:tcBorders>
              <w:bottom w:val="single" w:sz="4" w:space="0" w:color="auto"/>
            </w:tcBorders>
          </w:tcPr>
          <w:p w14:paraId="5093E969" w14:textId="77777777" w:rsidR="001446E3" w:rsidRPr="00643481" w:rsidRDefault="001446E3" w:rsidP="001446E3">
            <w:pPr>
              <w:spacing w:after="200" w:line="276" w:lineRule="auto"/>
              <w:rPr>
                <w:rFonts w:asciiTheme="minorHAnsi" w:eastAsiaTheme="minorHAnsi" w:hAnsiTheme="minorHAnsi" w:cs="Arial"/>
                <w:color w:val="000000"/>
                <w:sz w:val="22"/>
                <w:szCs w:val="22"/>
                <w:lang w:val="en-IE" w:eastAsia="en-US"/>
              </w:rPr>
            </w:pPr>
            <w:r w:rsidRPr="00643481">
              <w:rPr>
                <w:rFonts w:asciiTheme="minorHAnsi" w:eastAsiaTheme="minorHAnsi" w:hAnsiTheme="minorHAnsi" w:cs="Arial"/>
                <w:color w:val="000000"/>
                <w:sz w:val="22"/>
                <w:szCs w:val="22"/>
                <w:lang w:val="en-IE" w:eastAsia="en-US"/>
              </w:rPr>
              <w:t>Answer:</w:t>
            </w:r>
          </w:p>
          <w:p w14:paraId="626FFEF9" w14:textId="77777777" w:rsidR="005C0C16" w:rsidRPr="008E45BD" w:rsidRDefault="005C0C16" w:rsidP="001446E3">
            <w:pPr>
              <w:spacing w:after="200" w:line="276" w:lineRule="auto"/>
              <w:rPr>
                <w:rFonts w:asciiTheme="minorHAnsi" w:eastAsiaTheme="minorHAnsi" w:hAnsiTheme="minorHAnsi" w:cs="Arial"/>
                <w:color w:val="000000"/>
                <w:sz w:val="22"/>
                <w:szCs w:val="22"/>
                <w:highlight w:val="yellow"/>
                <w:lang w:val="en-IE" w:eastAsia="en-US"/>
              </w:rPr>
            </w:pPr>
          </w:p>
          <w:p w14:paraId="4899A808" w14:textId="77777777" w:rsidR="001446E3" w:rsidRPr="008E45BD" w:rsidRDefault="001446E3" w:rsidP="001446E3">
            <w:pPr>
              <w:spacing w:after="200" w:line="276" w:lineRule="auto"/>
              <w:rPr>
                <w:rFonts w:asciiTheme="minorHAnsi" w:eastAsiaTheme="minorHAnsi" w:hAnsiTheme="minorHAnsi" w:cs="Arial"/>
                <w:color w:val="000000"/>
                <w:sz w:val="22"/>
                <w:szCs w:val="22"/>
                <w:highlight w:val="yellow"/>
                <w:lang w:val="en-IE" w:eastAsia="en-US"/>
              </w:rPr>
            </w:pPr>
          </w:p>
        </w:tc>
      </w:tr>
      <w:tr w:rsidR="001446E3" w:rsidRPr="001446E3" w14:paraId="5F7DD771" w14:textId="77777777" w:rsidTr="00B67903">
        <w:trPr>
          <w:trHeight w:val="432"/>
        </w:trPr>
        <w:tc>
          <w:tcPr>
            <w:tcW w:w="9039" w:type="dxa"/>
            <w:shd w:val="clear" w:color="auto" w:fill="C0C0C0"/>
          </w:tcPr>
          <w:p w14:paraId="51D7D11B" w14:textId="4B5861DC" w:rsidR="001446E3" w:rsidRPr="001446E3" w:rsidRDefault="000E3729" w:rsidP="001446E3">
            <w:pPr>
              <w:spacing w:after="200" w:line="276" w:lineRule="auto"/>
              <w:rPr>
                <w:rFonts w:asciiTheme="minorHAnsi" w:eastAsiaTheme="minorHAnsi" w:hAnsiTheme="minorHAnsi" w:cs="Calibri"/>
                <w:i/>
                <w:sz w:val="22"/>
                <w:szCs w:val="22"/>
                <w:lang w:val="en-IE" w:eastAsia="en-US"/>
              </w:rPr>
            </w:pPr>
            <w:r>
              <w:rPr>
                <w:rFonts w:asciiTheme="minorHAnsi" w:eastAsiaTheme="minorHAnsi" w:hAnsiTheme="minorHAnsi" w:cs="Calibri"/>
                <w:b/>
                <w:sz w:val="22"/>
                <w:szCs w:val="22"/>
                <w:lang w:val="en-IE" w:eastAsia="en-US"/>
              </w:rPr>
              <w:t xml:space="preserve">Judgement, </w:t>
            </w:r>
            <w:r w:rsidR="00643481">
              <w:rPr>
                <w:rFonts w:asciiTheme="minorHAnsi" w:eastAsiaTheme="minorHAnsi" w:hAnsiTheme="minorHAnsi" w:cs="Calibri"/>
                <w:b/>
                <w:sz w:val="22"/>
                <w:szCs w:val="22"/>
                <w:lang w:val="en-IE" w:eastAsia="en-US"/>
              </w:rPr>
              <w:t>Analysis &amp; Decision Making</w:t>
            </w:r>
          </w:p>
        </w:tc>
      </w:tr>
      <w:tr w:rsidR="001446E3" w:rsidRPr="001446E3" w14:paraId="4AA8303D" w14:textId="77777777" w:rsidTr="00B67903">
        <w:trPr>
          <w:trHeight w:val="1245"/>
        </w:trPr>
        <w:tc>
          <w:tcPr>
            <w:tcW w:w="9039" w:type="dxa"/>
          </w:tcPr>
          <w:p w14:paraId="79BEF3B2" w14:textId="77777777" w:rsidR="001446E3" w:rsidRPr="001446E3" w:rsidRDefault="001446E3" w:rsidP="001446E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00A559BB" w14:textId="77777777" w:rsidR="005C0C16" w:rsidRPr="001446E3" w:rsidRDefault="005C0C16" w:rsidP="001446E3">
            <w:pPr>
              <w:spacing w:after="200" w:line="276" w:lineRule="auto"/>
              <w:rPr>
                <w:rFonts w:asciiTheme="minorHAnsi" w:eastAsiaTheme="minorHAnsi" w:hAnsiTheme="minorHAnsi" w:cs="Arial"/>
                <w:color w:val="000000"/>
                <w:sz w:val="22"/>
                <w:szCs w:val="22"/>
                <w:lang w:val="en-IE" w:eastAsia="en-US"/>
              </w:rPr>
            </w:pPr>
          </w:p>
          <w:p w14:paraId="754A9E4F" w14:textId="77777777" w:rsidR="0000369B" w:rsidRPr="001446E3" w:rsidRDefault="0000369B" w:rsidP="001446E3">
            <w:pPr>
              <w:spacing w:after="200" w:line="276" w:lineRule="auto"/>
              <w:rPr>
                <w:rFonts w:asciiTheme="minorHAnsi" w:eastAsiaTheme="minorHAnsi" w:hAnsiTheme="minorHAnsi" w:cs="Arial"/>
                <w:color w:val="000000"/>
                <w:sz w:val="22"/>
                <w:szCs w:val="22"/>
                <w:lang w:val="en-IE" w:eastAsia="en-US"/>
              </w:rPr>
            </w:pPr>
          </w:p>
        </w:tc>
      </w:tr>
      <w:tr w:rsidR="001446E3" w:rsidRPr="001446E3" w14:paraId="4FC5C177" w14:textId="77777777" w:rsidTr="00B67903">
        <w:trPr>
          <w:trHeight w:val="555"/>
        </w:trPr>
        <w:tc>
          <w:tcPr>
            <w:tcW w:w="9039" w:type="dxa"/>
            <w:shd w:val="clear" w:color="auto" w:fill="A6A6A6" w:themeFill="background1" w:themeFillShade="A6"/>
          </w:tcPr>
          <w:p w14:paraId="314F7199" w14:textId="18AF00E7" w:rsidR="001446E3" w:rsidRPr="001446E3" w:rsidRDefault="000E3729" w:rsidP="001446E3">
            <w:pPr>
              <w:spacing w:after="200" w:line="276" w:lineRule="auto"/>
              <w:rPr>
                <w:rFonts w:asciiTheme="minorHAnsi" w:eastAsiaTheme="minorHAnsi" w:hAnsiTheme="minorHAnsi" w:cs="Arial"/>
                <w:color w:val="000000"/>
                <w:sz w:val="22"/>
                <w:szCs w:val="22"/>
                <w:lang w:val="en-IE" w:eastAsia="en-US"/>
              </w:rPr>
            </w:pPr>
            <w:r>
              <w:rPr>
                <w:rFonts w:asciiTheme="minorHAnsi" w:eastAsiaTheme="minorHAnsi" w:hAnsiTheme="minorHAnsi" w:cs="Calibri"/>
                <w:b/>
                <w:sz w:val="22"/>
                <w:szCs w:val="22"/>
                <w:lang w:val="en-IE" w:eastAsia="en-US"/>
              </w:rPr>
              <w:t xml:space="preserve">Management &amp; </w:t>
            </w:r>
            <w:r w:rsidR="003B6751">
              <w:rPr>
                <w:rFonts w:asciiTheme="minorHAnsi" w:eastAsiaTheme="minorHAnsi" w:hAnsiTheme="minorHAnsi" w:cs="Calibri"/>
                <w:b/>
                <w:sz w:val="22"/>
                <w:szCs w:val="22"/>
                <w:lang w:val="en-IE" w:eastAsia="en-US"/>
              </w:rPr>
              <w:t>Delivery of Results</w:t>
            </w:r>
          </w:p>
        </w:tc>
      </w:tr>
      <w:tr w:rsidR="001446E3" w:rsidRPr="001446E3" w14:paraId="2544F901" w14:textId="77777777" w:rsidTr="003B6751">
        <w:trPr>
          <w:trHeight w:val="1245"/>
        </w:trPr>
        <w:tc>
          <w:tcPr>
            <w:tcW w:w="9039" w:type="dxa"/>
          </w:tcPr>
          <w:p w14:paraId="709BC59F" w14:textId="77777777" w:rsidR="001446E3" w:rsidRPr="001446E3" w:rsidRDefault="001446E3" w:rsidP="001446E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24C39596" w14:textId="77777777" w:rsidR="001446E3" w:rsidRDefault="001446E3" w:rsidP="001446E3">
            <w:pPr>
              <w:spacing w:after="200" w:line="276" w:lineRule="auto"/>
              <w:rPr>
                <w:rFonts w:asciiTheme="minorHAnsi" w:eastAsiaTheme="minorHAnsi" w:hAnsiTheme="minorHAnsi" w:cs="Calibri"/>
                <w:b/>
                <w:sz w:val="22"/>
                <w:szCs w:val="22"/>
                <w:lang w:val="en-IE" w:eastAsia="en-US"/>
              </w:rPr>
            </w:pPr>
          </w:p>
          <w:p w14:paraId="5E6D6192" w14:textId="77777777" w:rsidR="005C0C16" w:rsidRPr="001446E3" w:rsidRDefault="005C0C16" w:rsidP="001446E3">
            <w:pPr>
              <w:spacing w:after="200" w:line="276" w:lineRule="auto"/>
              <w:rPr>
                <w:rFonts w:asciiTheme="minorHAnsi" w:eastAsiaTheme="minorHAnsi" w:hAnsiTheme="minorHAnsi" w:cs="Calibri"/>
                <w:b/>
                <w:sz w:val="22"/>
                <w:szCs w:val="22"/>
                <w:lang w:val="en-IE" w:eastAsia="en-US"/>
              </w:rPr>
            </w:pPr>
          </w:p>
        </w:tc>
      </w:tr>
      <w:tr w:rsidR="003B6751" w:rsidRPr="001446E3" w14:paraId="1540626F"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1446E3" w14:paraId="17DF0FE0" w14:textId="77777777" w:rsidTr="003B6751">
              <w:trPr>
                <w:trHeight w:val="555"/>
              </w:trPr>
              <w:tc>
                <w:tcPr>
                  <w:tcW w:w="9039" w:type="dxa"/>
                  <w:shd w:val="clear" w:color="auto" w:fill="A6A6A6" w:themeFill="background1" w:themeFillShade="A6"/>
                </w:tcPr>
                <w:p w14:paraId="41F2BA3A" w14:textId="7E297557" w:rsidR="003B6751" w:rsidRPr="003B6751" w:rsidRDefault="00643481" w:rsidP="003B6751">
                  <w:pPr>
                    <w:spacing w:after="200" w:line="276" w:lineRule="auto"/>
                    <w:rPr>
                      <w:rFonts w:asciiTheme="minorHAnsi" w:eastAsiaTheme="minorHAnsi" w:hAnsiTheme="minorHAnsi" w:cs="Calibri"/>
                      <w:b/>
                      <w:sz w:val="22"/>
                      <w:szCs w:val="22"/>
                      <w:lang w:val="en-IE" w:eastAsia="en-US"/>
                    </w:rPr>
                  </w:pPr>
                  <w:r>
                    <w:rPr>
                      <w:rFonts w:asciiTheme="minorHAnsi" w:eastAsiaTheme="minorHAnsi" w:hAnsiTheme="minorHAnsi" w:cs="Calibri"/>
                      <w:b/>
                      <w:sz w:val="22"/>
                      <w:szCs w:val="22"/>
                      <w:lang w:val="en-IE" w:eastAsia="en-US"/>
                    </w:rPr>
                    <w:t xml:space="preserve">Interpersonal </w:t>
                  </w:r>
                  <w:r w:rsidR="003B6751">
                    <w:rPr>
                      <w:rFonts w:asciiTheme="minorHAnsi" w:eastAsiaTheme="minorHAnsi" w:hAnsiTheme="minorHAnsi" w:cs="Calibri"/>
                      <w:b/>
                      <w:sz w:val="22"/>
                      <w:szCs w:val="22"/>
                      <w:lang w:val="en-IE" w:eastAsia="en-US"/>
                    </w:rPr>
                    <w:t>&amp; Communication Skills</w:t>
                  </w:r>
                </w:p>
              </w:tc>
            </w:tr>
            <w:tr w:rsidR="003B6751" w:rsidRPr="001446E3" w14:paraId="4A6A45DD" w14:textId="77777777" w:rsidTr="003B6751">
              <w:trPr>
                <w:trHeight w:val="1245"/>
              </w:trPr>
              <w:tc>
                <w:tcPr>
                  <w:tcW w:w="9039" w:type="dxa"/>
                </w:tcPr>
                <w:p w14:paraId="6370BED1" w14:textId="77777777" w:rsidR="003B6751" w:rsidRPr="00AA49E2" w:rsidRDefault="003B6751" w:rsidP="003B6751">
                  <w:pPr>
                    <w:spacing w:after="200" w:line="276" w:lineRule="auto"/>
                    <w:rPr>
                      <w:rFonts w:asciiTheme="minorHAnsi" w:eastAsiaTheme="minorHAnsi" w:hAnsiTheme="minorHAnsi" w:cs="Calibri"/>
                      <w:sz w:val="22"/>
                      <w:szCs w:val="22"/>
                      <w:lang w:val="en-IE" w:eastAsia="en-US"/>
                    </w:rPr>
                  </w:pPr>
                  <w:r w:rsidRPr="00AA49E2">
                    <w:rPr>
                      <w:rFonts w:asciiTheme="minorHAnsi" w:eastAsiaTheme="minorHAnsi" w:hAnsiTheme="minorHAnsi" w:cs="Calibri"/>
                      <w:sz w:val="22"/>
                      <w:szCs w:val="22"/>
                      <w:lang w:val="en-IE" w:eastAsia="en-US"/>
                    </w:rPr>
                    <w:t>Answer:</w:t>
                  </w:r>
                </w:p>
                <w:p w14:paraId="77554BD6" w14:textId="77777777" w:rsidR="003B6751" w:rsidRDefault="003B6751" w:rsidP="003B6751">
                  <w:pPr>
                    <w:spacing w:after="200" w:line="276" w:lineRule="auto"/>
                    <w:rPr>
                      <w:rFonts w:asciiTheme="minorHAnsi" w:eastAsiaTheme="minorHAnsi" w:hAnsiTheme="minorHAnsi" w:cs="Calibri"/>
                      <w:b/>
                      <w:sz w:val="22"/>
                      <w:szCs w:val="22"/>
                      <w:lang w:val="en-IE" w:eastAsia="en-US"/>
                    </w:rPr>
                  </w:pPr>
                </w:p>
                <w:p w14:paraId="1E4B50DF" w14:textId="77777777" w:rsidR="003B6751" w:rsidRPr="001446E3" w:rsidRDefault="003B6751" w:rsidP="003B6751">
                  <w:pPr>
                    <w:spacing w:after="200" w:line="276" w:lineRule="auto"/>
                    <w:rPr>
                      <w:rFonts w:asciiTheme="minorHAnsi" w:eastAsiaTheme="minorHAnsi" w:hAnsiTheme="minorHAnsi" w:cs="Calibri"/>
                      <w:b/>
                      <w:sz w:val="22"/>
                      <w:szCs w:val="22"/>
                      <w:lang w:val="en-IE" w:eastAsia="en-US"/>
                    </w:rPr>
                  </w:pPr>
                </w:p>
              </w:tc>
            </w:tr>
          </w:tbl>
          <w:p w14:paraId="7B7010C5" w14:textId="77777777" w:rsidR="003B6751" w:rsidRPr="001446E3" w:rsidRDefault="003B6751" w:rsidP="001446E3">
            <w:pPr>
              <w:spacing w:after="200" w:line="276" w:lineRule="auto"/>
              <w:rPr>
                <w:rFonts w:asciiTheme="minorHAnsi" w:eastAsiaTheme="minorHAnsi" w:hAnsiTheme="minorHAnsi" w:cs="Arial"/>
                <w:color w:val="000000"/>
                <w:sz w:val="22"/>
                <w:szCs w:val="22"/>
                <w:lang w:val="en-IE" w:eastAsia="en-US"/>
              </w:rPr>
            </w:pPr>
          </w:p>
        </w:tc>
      </w:tr>
      <w:tr w:rsidR="001446E3" w:rsidRPr="00956E4F" w14:paraId="5E2A980D" w14:textId="77777777" w:rsidTr="00B67903">
        <w:trPr>
          <w:trHeight w:val="411"/>
        </w:trPr>
        <w:tc>
          <w:tcPr>
            <w:tcW w:w="9039" w:type="dxa"/>
            <w:shd w:val="clear" w:color="auto" w:fill="C0C0C0"/>
          </w:tcPr>
          <w:p w14:paraId="356AD2ED" w14:textId="033810F7" w:rsidR="001446E3" w:rsidRPr="00956E4F" w:rsidRDefault="003B6751" w:rsidP="00B67903">
            <w:pPr>
              <w:rPr>
                <w:rFonts w:cs="Calibri"/>
                <w:b/>
                <w:color w:val="000000"/>
              </w:rPr>
            </w:pPr>
            <w:r>
              <w:rPr>
                <w:rFonts w:cs="Calibri"/>
                <w:b/>
                <w:color w:val="000000"/>
              </w:rPr>
              <w:t>Specialist Knowledge, Expertise and Self Development</w:t>
            </w:r>
          </w:p>
        </w:tc>
      </w:tr>
      <w:tr w:rsidR="001446E3" w:rsidRPr="00956E4F" w14:paraId="7B176854" w14:textId="77777777" w:rsidTr="00B67903">
        <w:trPr>
          <w:trHeight w:val="1277"/>
        </w:trPr>
        <w:tc>
          <w:tcPr>
            <w:tcW w:w="9039" w:type="dxa"/>
            <w:tcBorders>
              <w:bottom w:val="single" w:sz="4" w:space="0" w:color="auto"/>
            </w:tcBorders>
          </w:tcPr>
          <w:p w14:paraId="23180F47" w14:textId="77777777" w:rsidR="001446E3" w:rsidRPr="005C0C16" w:rsidRDefault="001446E3" w:rsidP="005C0C16">
            <w:pPr>
              <w:spacing w:after="200" w:line="276" w:lineRule="auto"/>
              <w:rPr>
                <w:rFonts w:asciiTheme="minorHAnsi" w:eastAsiaTheme="minorHAnsi" w:hAnsiTheme="minorHAnsi" w:cs="Arial"/>
                <w:color w:val="000000"/>
                <w:sz w:val="22"/>
                <w:szCs w:val="22"/>
                <w:lang w:val="en-IE" w:eastAsia="en-US"/>
              </w:rPr>
            </w:pPr>
            <w:r w:rsidRPr="005C0C16">
              <w:rPr>
                <w:rFonts w:asciiTheme="minorHAnsi" w:eastAsiaTheme="minorHAnsi" w:hAnsiTheme="minorHAnsi" w:cs="Arial"/>
                <w:color w:val="000000"/>
                <w:sz w:val="22"/>
                <w:szCs w:val="22"/>
                <w:lang w:val="en-IE" w:eastAsia="en-US"/>
              </w:rPr>
              <w:t>Answer:</w:t>
            </w:r>
          </w:p>
          <w:p w14:paraId="47711865" w14:textId="77777777" w:rsidR="0000369B" w:rsidRPr="005C0C16" w:rsidRDefault="0000369B" w:rsidP="005C0C16">
            <w:pPr>
              <w:spacing w:after="200" w:line="276" w:lineRule="auto"/>
              <w:rPr>
                <w:rFonts w:asciiTheme="minorHAnsi" w:eastAsiaTheme="minorHAnsi" w:hAnsiTheme="minorHAnsi" w:cs="Arial"/>
                <w:color w:val="000000"/>
                <w:sz w:val="22"/>
                <w:szCs w:val="22"/>
                <w:lang w:val="en-IE" w:eastAsia="en-US"/>
              </w:rPr>
            </w:pPr>
          </w:p>
          <w:p w14:paraId="5BAF9C98" w14:textId="77777777" w:rsidR="001446E3" w:rsidRPr="005C0C16" w:rsidRDefault="001446E3" w:rsidP="005C0C16">
            <w:pPr>
              <w:spacing w:after="200" w:line="276" w:lineRule="auto"/>
              <w:rPr>
                <w:rFonts w:asciiTheme="minorHAnsi" w:eastAsiaTheme="minorHAnsi" w:hAnsiTheme="minorHAnsi" w:cs="Arial"/>
                <w:color w:val="000000"/>
                <w:sz w:val="22"/>
                <w:szCs w:val="22"/>
                <w:lang w:val="en-IE" w:eastAsia="en-US"/>
              </w:rPr>
            </w:pPr>
          </w:p>
        </w:tc>
      </w:tr>
    </w:tbl>
    <w:p w14:paraId="75BDF930" w14:textId="77777777" w:rsidR="004C5263" w:rsidRDefault="004C5263" w:rsidP="001446E3">
      <w:pPr>
        <w:spacing w:after="200"/>
        <w:jc w:val="center"/>
        <w:rPr>
          <w:rFonts w:asciiTheme="minorHAnsi" w:eastAsiaTheme="minorHAnsi" w:hAnsiTheme="minorHAnsi" w:cstheme="minorBidi"/>
          <w:b/>
          <w:i/>
          <w:sz w:val="28"/>
          <w:szCs w:val="22"/>
          <w:lang w:val="en-IE" w:eastAsia="en-US"/>
        </w:rPr>
      </w:pPr>
    </w:p>
    <w:p w14:paraId="140D8B98" w14:textId="77777777" w:rsidR="004C5263" w:rsidRDefault="004C5263" w:rsidP="001446E3">
      <w:pPr>
        <w:spacing w:after="200"/>
        <w:jc w:val="center"/>
        <w:rPr>
          <w:rFonts w:asciiTheme="minorHAnsi" w:eastAsiaTheme="minorHAnsi" w:hAnsiTheme="minorHAnsi" w:cstheme="minorBidi"/>
          <w:b/>
          <w:i/>
          <w:sz w:val="28"/>
          <w:szCs w:val="22"/>
          <w:lang w:val="en-IE" w:eastAsia="en-US"/>
        </w:rPr>
      </w:pPr>
    </w:p>
    <w:p w14:paraId="458F74C3" w14:textId="3C55538C" w:rsidR="001446E3" w:rsidRDefault="001446E3" w:rsidP="001446E3">
      <w:pPr>
        <w:spacing w:after="200"/>
        <w:jc w:val="center"/>
        <w:rPr>
          <w:rFonts w:asciiTheme="minorHAnsi" w:eastAsiaTheme="minorHAnsi" w:hAnsiTheme="minorHAnsi" w:cstheme="minorBidi"/>
          <w:b/>
          <w:i/>
          <w:sz w:val="28"/>
          <w:szCs w:val="22"/>
          <w:lang w:val="en-IE" w:eastAsia="en-US"/>
        </w:rPr>
      </w:pPr>
    </w:p>
    <w:p w14:paraId="79AE7F13" w14:textId="77777777" w:rsidR="001446E3" w:rsidRPr="001446E3" w:rsidRDefault="001446E3" w:rsidP="001446E3">
      <w:pPr>
        <w:spacing w:after="200"/>
        <w:jc w:val="center"/>
        <w:rPr>
          <w:rFonts w:asciiTheme="minorHAnsi" w:eastAsiaTheme="minorHAnsi" w:hAnsiTheme="minorHAnsi" w:cstheme="minorBidi"/>
          <w:b/>
          <w:i/>
          <w:sz w:val="28"/>
          <w:szCs w:val="22"/>
          <w:lang w:val="en-IE" w:eastAsia="en-US"/>
        </w:rPr>
        <w:sectPr w:rsidR="001446E3" w:rsidRPr="001446E3" w:rsidSect="006044B2">
          <w:headerReference w:type="default" r:id="rId17"/>
          <w:footerReference w:type="even" r:id="rId18"/>
          <w:footerReference w:type="default" r:id="rId19"/>
          <w:type w:val="continuous"/>
          <w:pgSz w:w="11906" w:h="16838"/>
          <w:pgMar w:top="1276" w:right="1800" w:bottom="1276" w:left="1800" w:header="706" w:footer="0" w:gutter="0"/>
          <w:cols w:space="708"/>
          <w:docGrid w:linePitch="360"/>
        </w:sectPr>
      </w:pPr>
    </w:p>
    <w:p w14:paraId="364DE7BA" w14:textId="08AAD2E5" w:rsidR="00461D9C" w:rsidRPr="000B7AEF" w:rsidRDefault="00461D9C" w:rsidP="000B7AEF">
      <w:pPr>
        <w:spacing w:after="200" w:line="360" w:lineRule="auto"/>
        <w:jc w:val="center"/>
        <w:rPr>
          <w:rFonts w:asciiTheme="minorHAnsi" w:eastAsiaTheme="minorHAnsi" w:hAnsiTheme="minorHAnsi" w:cstheme="minorHAnsi"/>
          <w:b/>
          <w:color w:val="000000" w:themeColor="text1"/>
          <w:sz w:val="24"/>
          <w:szCs w:val="24"/>
          <w:lang w:val="en-IE" w:eastAsia="en-US"/>
        </w:rPr>
      </w:pPr>
      <w:r w:rsidRPr="000B7AEF">
        <w:rPr>
          <w:rFonts w:asciiTheme="minorHAnsi" w:eastAsiaTheme="minorHAnsi" w:hAnsiTheme="minorHAnsi" w:cstheme="minorHAnsi"/>
          <w:b/>
          <w:color w:val="000000" w:themeColor="text1"/>
          <w:sz w:val="24"/>
          <w:szCs w:val="24"/>
          <w:lang w:val="en-IE" w:eastAsia="en-US"/>
        </w:rPr>
        <w:lastRenderedPageBreak/>
        <w:t>GDPR Privacy Statement- Recruitment Process</w:t>
      </w:r>
    </w:p>
    <w:p w14:paraId="65BF8CBB"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0086CAB0"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4E1A72DD"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67B57993" w14:textId="77777777" w:rsidR="00461D9C" w:rsidRPr="000B7AEF" w:rsidRDefault="00461D9C" w:rsidP="000B7AEF">
      <w:pPr>
        <w:numPr>
          <w:ilvl w:val="0"/>
          <w:numId w:val="9"/>
        </w:numPr>
        <w:spacing w:after="200" w:line="360" w:lineRule="auto"/>
        <w:contextualSpacing/>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3805FA48" w14:textId="77777777" w:rsidR="00461D9C" w:rsidRPr="000B7AEF" w:rsidRDefault="00461D9C" w:rsidP="000B7AEF">
      <w:pPr>
        <w:numPr>
          <w:ilvl w:val="0"/>
          <w:numId w:val="9"/>
        </w:numPr>
        <w:spacing w:after="200" w:line="360" w:lineRule="auto"/>
        <w:contextualSpacing/>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85F7BFD"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62247EF6"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62"/>
        <w:gridCol w:w="7694"/>
      </w:tblGrid>
      <w:tr w:rsidR="00DC4826" w:rsidRPr="000B7AEF" w14:paraId="68608A66" w14:textId="77777777" w:rsidTr="006044B2">
        <w:tc>
          <w:tcPr>
            <w:tcW w:w="1668" w:type="dxa"/>
            <w:shd w:val="clear" w:color="auto" w:fill="0F243E" w:themeFill="text2" w:themeFillShade="80"/>
          </w:tcPr>
          <w:p w14:paraId="2D278C58" w14:textId="77777777" w:rsidR="00461D9C" w:rsidRPr="000B7AEF" w:rsidRDefault="00461D9C" w:rsidP="000B7AEF">
            <w:pPr>
              <w:spacing w:line="360" w:lineRule="auto"/>
              <w:rPr>
                <w:rFonts w:asciiTheme="minorHAnsi" w:hAnsiTheme="minorHAnsi" w:cstheme="minorHAnsi"/>
                <w:b/>
                <w:color w:val="000000" w:themeColor="text1"/>
                <w:lang w:val="en-IE" w:eastAsia="en-US"/>
              </w:rPr>
            </w:pPr>
            <w:r w:rsidRPr="000B7AEF">
              <w:rPr>
                <w:rFonts w:asciiTheme="minorHAnsi" w:hAnsiTheme="minorHAnsi" w:cstheme="minorHAnsi"/>
                <w:b/>
                <w:color w:val="000000" w:themeColor="text1"/>
                <w:lang w:val="en-IE" w:eastAsia="en-US"/>
              </w:rPr>
              <w:t xml:space="preserve">Recipient </w:t>
            </w:r>
          </w:p>
        </w:tc>
        <w:tc>
          <w:tcPr>
            <w:tcW w:w="9014" w:type="dxa"/>
            <w:shd w:val="clear" w:color="auto" w:fill="0F243E" w:themeFill="text2" w:themeFillShade="80"/>
          </w:tcPr>
          <w:p w14:paraId="613FD1CD" w14:textId="77777777" w:rsidR="00461D9C" w:rsidRPr="000B7AEF" w:rsidRDefault="00461D9C" w:rsidP="000B7AEF">
            <w:pPr>
              <w:spacing w:line="360" w:lineRule="auto"/>
              <w:rPr>
                <w:rFonts w:asciiTheme="minorHAnsi" w:hAnsiTheme="minorHAnsi" w:cstheme="minorHAnsi"/>
                <w:b/>
                <w:color w:val="000000" w:themeColor="text1"/>
                <w:lang w:val="en-IE" w:eastAsia="en-US"/>
              </w:rPr>
            </w:pPr>
            <w:r w:rsidRPr="000B7AEF">
              <w:rPr>
                <w:rFonts w:asciiTheme="minorHAnsi" w:hAnsiTheme="minorHAnsi" w:cstheme="minorHAnsi"/>
                <w:b/>
                <w:color w:val="000000" w:themeColor="text1"/>
                <w:lang w:val="en-IE" w:eastAsia="en-US"/>
              </w:rPr>
              <w:t>Reason</w:t>
            </w:r>
          </w:p>
        </w:tc>
      </w:tr>
      <w:tr w:rsidR="00DC4826" w:rsidRPr="000B7AEF" w14:paraId="5A94962C" w14:textId="77777777" w:rsidTr="006044B2">
        <w:tc>
          <w:tcPr>
            <w:tcW w:w="1668" w:type="dxa"/>
          </w:tcPr>
          <w:p w14:paraId="5AAA5E98"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54FBCA81"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513F8DEB" w14:textId="77777777" w:rsidTr="006044B2">
        <w:tc>
          <w:tcPr>
            <w:tcW w:w="1668" w:type="dxa"/>
          </w:tcPr>
          <w:p w14:paraId="1151F1A0"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0FAF4039"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70563519" w14:textId="77777777" w:rsidTr="006044B2">
        <w:tc>
          <w:tcPr>
            <w:tcW w:w="1668" w:type="dxa"/>
          </w:tcPr>
          <w:p w14:paraId="0E344797"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06AB2FD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2B000B25" w14:textId="77777777" w:rsidTr="006044B2">
        <w:tc>
          <w:tcPr>
            <w:tcW w:w="1668" w:type="dxa"/>
          </w:tcPr>
          <w:p w14:paraId="363FE78F"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4CA32CF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043E6CD6" w14:textId="77777777" w:rsidTr="006044B2">
        <w:tc>
          <w:tcPr>
            <w:tcW w:w="1668" w:type="dxa"/>
          </w:tcPr>
          <w:p w14:paraId="3BB84C01"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284899BB"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69E1EF4F" w14:textId="77777777" w:rsidR="00461D9C" w:rsidRPr="000B7AEF" w:rsidRDefault="00461D9C" w:rsidP="000B7AEF">
      <w:pPr>
        <w:spacing w:line="360" w:lineRule="auto"/>
        <w:rPr>
          <w:rFonts w:asciiTheme="minorHAnsi" w:eastAsiaTheme="minorHAnsi" w:hAnsiTheme="minorHAnsi" w:cstheme="minorHAnsi"/>
          <w:b/>
          <w:color w:val="000000" w:themeColor="text1"/>
          <w:sz w:val="22"/>
          <w:szCs w:val="22"/>
          <w:lang w:val="en-IE" w:eastAsia="en-US"/>
        </w:rPr>
      </w:pPr>
    </w:p>
    <w:p w14:paraId="1BA691ED"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Details of Data Transfers </w:t>
      </w:r>
      <w:proofErr w:type="gramStart"/>
      <w:r w:rsidRPr="000B7AEF">
        <w:rPr>
          <w:rFonts w:asciiTheme="minorHAnsi" w:eastAsiaTheme="minorHAnsi" w:hAnsiTheme="minorHAnsi" w:cstheme="minorHAnsi"/>
          <w:b/>
          <w:color w:val="000000" w:themeColor="text1"/>
          <w:sz w:val="22"/>
          <w:szCs w:val="22"/>
          <w:lang w:val="en-IE" w:eastAsia="en-US"/>
        </w:rPr>
        <w:t>Outside</w:t>
      </w:r>
      <w:proofErr w:type="gramEnd"/>
      <w:r w:rsidRPr="000B7AEF">
        <w:rPr>
          <w:rFonts w:asciiTheme="minorHAnsi" w:eastAsiaTheme="minorHAnsi" w:hAnsiTheme="minorHAnsi" w:cstheme="minorHAnsi"/>
          <w:b/>
          <w:color w:val="000000" w:themeColor="text1"/>
          <w:sz w:val="22"/>
          <w:szCs w:val="22"/>
          <w:lang w:val="en-IE" w:eastAsia="en-US"/>
        </w:rPr>
        <w:t xml:space="preserve"> the EU</w:t>
      </w:r>
    </w:p>
    <w:p w14:paraId="6038FDF9"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0574213D"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532BC43A"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5113BF35"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Retention Period for Data</w:t>
      </w:r>
    </w:p>
    <w:p w14:paraId="7D9B41CC"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48381E61"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proofErr w:type="gramStart"/>
      <w:r w:rsidRPr="000B7AEF">
        <w:rPr>
          <w:rFonts w:asciiTheme="minorHAnsi" w:eastAsiaTheme="minorHAnsi" w:hAnsiTheme="minorHAnsi" w:cstheme="minorHAnsi"/>
          <w:b/>
          <w:color w:val="000000" w:themeColor="text1"/>
          <w:sz w:val="22"/>
          <w:szCs w:val="22"/>
          <w:lang w:val="en-IE" w:eastAsia="en-US"/>
        </w:rPr>
        <w:t>Your</w:t>
      </w:r>
      <w:proofErr w:type="gramEnd"/>
      <w:r w:rsidRPr="000B7AEF">
        <w:rPr>
          <w:rFonts w:asciiTheme="minorHAnsi" w:eastAsiaTheme="minorHAnsi" w:hAnsiTheme="minorHAnsi" w:cstheme="minorHAnsi"/>
          <w:b/>
          <w:color w:val="000000" w:themeColor="text1"/>
          <w:sz w:val="22"/>
          <w:szCs w:val="22"/>
          <w:lang w:val="en-IE" w:eastAsia="en-US"/>
        </w:rPr>
        <w:t xml:space="preserve"> GDPR Rights in Relation to this Process</w:t>
      </w:r>
    </w:p>
    <w:tbl>
      <w:tblPr>
        <w:tblStyle w:val="TableGrid1"/>
        <w:tblW w:w="0" w:type="auto"/>
        <w:tblLook w:val="04A0" w:firstRow="1" w:lastRow="0" w:firstColumn="1" w:lastColumn="0" w:noHBand="0" w:noVBand="1"/>
      </w:tblPr>
      <w:tblGrid>
        <w:gridCol w:w="1601"/>
        <w:gridCol w:w="7655"/>
      </w:tblGrid>
      <w:tr w:rsidR="00DC4826" w:rsidRPr="000B7AEF" w14:paraId="6814443A" w14:textId="77777777" w:rsidTr="006044B2">
        <w:tc>
          <w:tcPr>
            <w:tcW w:w="1668" w:type="dxa"/>
            <w:shd w:val="clear" w:color="auto" w:fill="0F243E" w:themeFill="text2" w:themeFillShade="80"/>
          </w:tcPr>
          <w:p w14:paraId="2BF23F0A" w14:textId="77777777" w:rsidR="00461D9C" w:rsidRPr="000B7AEF" w:rsidRDefault="00461D9C" w:rsidP="000B7AEF">
            <w:pPr>
              <w:spacing w:line="360" w:lineRule="auto"/>
              <w:rPr>
                <w:rFonts w:asciiTheme="minorHAnsi" w:hAnsiTheme="minorHAnsi" w:cstheme="minorHAnsi"/>
                <w:b/>
                <w:color w:val="000000" w:themeColor="text1"/>
                <w:lang w:val="en-IE" w:eastAsia="en-US"/>
              </w:rPr>
            </w:pPr>
            <w:r w:rsidRPr="000B7AEF">
              <w:rPr>
                <w:rFonts w:asciiTheme="minorHAnsi" w:hAnsiTheme="minorHAnsi" w:cstheme="minorHAnsi"/>
                <w:b/>
                <w:color w:val="000000" w:themeColor="text1"/>
                <w:lang w:val="en-IE" w:eastAsia="en-US"/>
              </w:rPr>
              <w:t xml:space="preserve">Right </w:t>
            </w:r>
          </w:p>
        </w:tc>
        <w:tc>
          <w:tcPr>
            <w:tcW w:w="9014" w:type="dxa"/>
            <w:shd w:val="clear" w:color="auto" w:fill="0F243E" w:themeFill="text2" w:themeFillShade="80"/>
          </w:tcPr>
          <w:p w14:paraId="07692745" w14:textId="77777777" w:rsidR="00461D9C" w:rsidRPr="000B7AEF" w:rsidRDefault="00461D9C" w:rsidP="000B7AEF">
            <w:pPr>
              <w:spacing w:line="360" w:lineRule="auto"/>
              <w:rPr>
                <w:rFonts w:asciiTheme="minorHAnsi" w:hAnsiTheme="minorHAnsi" w:cstheme="minorHAnsi"/>
                <w:b/>
                <w:color w:val="000000" w:themeColor="text1"/>
                <w:lang w:val="en-IE" w:eastAsia="en-US"/>
              </w:rPr>
            </w:pPr>
            <w:r w:rsidRPr="000B7AEF">
              <w:rPr>
                <w:rFonts w:asciiTheme="minorHAnsi" w:hAnsiTheme="minorHAnsi" w:cstheme="minorHAnsi"/>
                <w:b/>
                <w:color w:val="000000" w:themeColor="text1"/>
                <w:lang w:val="en-IE" w:eastAsia="en-US"/>
              </w:rPr>
              <w:t>Explanation</w:t>
            </w:r>
          </w:p>
        </w:tc>
      </w:tr>
      <w:tr w:rsidR="00DC4826" w:rsidRPr="000B7AEF" w14:paraId="54654722" w14:textId="77777777" w:rsidTr="006044B2">
        <w:tc>
          <w:tcPr>
            <w:tcW w:w="1668" w:type="dxa"/>
          </w:tcPr>
          <w:p w14:paraId="6C8A4DD1"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10D84895"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15B3A14D" w14:textId="77777777" w:rsidTr="006044B2">
        <w:tc>
          <w:tcPr>
            <w:tcW w:w="1668" w:type="dxa"/>
          </w:tcPr>
          <w:p w14:paraId="4C66B65F"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1B6F3E3E"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575D4EE1" w14:textId="77777777" w:rsidTr="006044B2">
        <w:tc>
          <w:tcPr>
            <w:tcW w:w="1668" w:type="dxa"/>
          </w:tcPr>
          <w:p w14:paraId="273FB31B"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51C6EC1F"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364C68A4" w14:textId="77777777" w:rsidTr="006044B2">
        <w:tc>
          <w:tcPr>
            <w:tcW w:w="1668" w:type="dxa"/>
          </w:tcPr>
          <w:p w14:paraId="31A803FA"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15AD596D"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4DDB1690" w14:textId="77777777" w:rsidTr="006044B2">
        <w:tc>
          <w:tcPr>
            <w:tcW w:w="1668" w:type="dxa"/>
          </w:tcPr>
          <w:p w14:paraId="2C571E57"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2533C361"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54047DE1" w14:textId="77777777" w:rsidTr="006044B2">
        <w:tc>
          <w:tcPr>
            <w:tcW w:w="1668" w:type="dxa"/>
          </w:tcPr>
          <w:p w14:paraId="68FD603C"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5B61DA67"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4B5E001F" w14:textId="77777777" w:rsidR="008878AD" w:rsidRPr="000B7AEF" w:rsidRDefault="008878AD" w:rsidP="000B7AEF">
      <w:pPr>
        <w:spacing w:after="200" w:line="360" w:lineRule="auto"/>
        <w:rPr>
          <w:rFonts w:asciiTheme="minorHAnsi" w:eastAsiaTheme="minorHAnsi" w:hAnsiTheme="minorHAnsi" w:cstheme="minorHAnsi"/>
          <w:b/>
          <w:color w:val="000000" w:themeColor="text1"/>
          <w:sz w:val="22"/>
          <w:szCs w:val="22"/>
          <w:lang w:val="en-IE" w:eastAsia="en-US"/>
        </w:rPr>
      </w:pPr>
    </w:p>
    <w:p w14:paraId="703787DD"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1D642AFD"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26D1EF93" w14:textId="44351953" w:rsidR="008878AD" w:rsidRPr="000B7AEF" w:rsidRDefault="008878AD"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20" w:history="1">
        <w:r w:rsidR="000B7AEF" w:rsidRPr="00B05F37">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5EE08EB3" w14:textId="77777777" w:rsidR="00461D9C" w:rsidRPr="00DC4826" w:rsidRDefault="00461D9C" w:rsidP="00461D9C">
      <w:pPr>
        <w:tabs>
          <w:tab w:val="left" w:pos="3645"/>
        </w:tabs>
        <w:rPr>
          <w:rFonts w:ascii="Calibri" w:hAnsi="Calibri" w:cs="Arial"/>
          <w:color w:val="000000" w:themeColor="text1"/>
          <w:lang w:eastAsia="en-US"/>
        </w:rPr>
      </w:pPr>
    </w:p>
    <w:p w14:paraId="67CF60FC" w14:textId="77777777" w:rsidR="00461D9C" w:rsidRPr="00DC4826" w:rsidRDefault="00461D9C" w:rsidP="00461D9C">
      <w:pPr>
        <w:rPr>
          <w:rFonts w:ascii="Calibri" w:hAnsi="Calibri" w:cs="Arial"/>
          <w:color w:val="000000" w:themeColor="text1"/>
          <w:lang w:eastAsia="en-US"/>
        </w:rPr>
      </w:pPr>
    </w:p>
    <w:p w14:paraId="19C89C55" w14:textId="77777777" w:rsidR="00E14045" w:rsidRPr="00DC4826" w:rsidRDefault="00E14045" w:rsidP="00461D9C">
      <w:pPr>
        <w:rPr>
          <w:rFonts w:ascii="Calibri" w:hAnsi="Calibri" w:cs="Arial"/>
          <w:color w:val="000000" w:themeColor="text1"/>
          <w:lang w:eastAsia="en-US"/>
        </w:rPr>
      </w:pPr>
    </w:p>
    <w:sectPr w:rsidR="00E14045" w:rsidRPr="00DC4826" w:rsidSect="00EE5487">
      <w:headerReference w:type="default" r:id="rId21"/>
      <w:footerReference w:type="even" r:id="rId22"/>
      <w:footerReference w:type="default" r:id="rId23"/>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1EB2C" w14:textId="77777777" w:rsidR="0029154A" w:rsidRDefault="0029154A">
      <w:r>
        <w:separator/>
      </w:r>
    </w:p>
  </w:endnote>
  <w:endnote w:type="continuationSeparator" w:id="0">
    <w:p w14:paraId="2620EDB4" w14:textId="77777777" w:rsidR="0029154A" w:rsidRDefault="0029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6FBD"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B765C" w14:textId="77777777" w:rsidR="00B67903" w:rsidRDefault="00B67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B1B6" w14:textId="14BC3DAF" w:rsidR="00B67903" w:rsidRDefault="00DD1E6D" w:rsidP="00554338">
    <w:pPr>
      <w:jc w:val="center"/>
      <w:rPr>
        <w:b/>
        <w:spacing w:val="-2"/>
        <w:sz w:val="16"/>
        <w:szCs w:val="16"/>
        <w:lang w:val="en-IE"/>
      </w:rPr>
    </w:pPr>
    <w:r>
      <w:rPr>
        <w:b/>
        <w:spacing w:val="-2"/>
        <w:sz w:val="16"/>
        <w:szCs w:val="16"/>
        <w:lang w:val="en-IE"/>
      </w:rPr>
      <w:t>Transport Modeller</w:t>
    </w:r>
    <w:r w:rsidR="00B8337A">
      <w:rPr>
        <w:b/>
        <w:spacing w:val="-2"/>
        <w:sz w:val="16"/>
        <w:szCs w:val="16"/>
        <w:lang w:val="en-IE"/>
      </w:rPr>
      <w:t xml:space="preserve"> Engineer</w:t>
    </w:r>
    <w:r>
      <w:rPr>
        <w:b/>
        <w:spacing w:val="-2"/>
        <w:sz w:val="16"/>
        <w:szCs w:val="16"/>
        <w:lang w:val="en-IE"/>
      </w:rPr>
      <w:t xml:space="preserve"> Grade II</w:t>
    </w:r>
    <w:r w:rsidR="00CA57E9">
      <w:rPr>
        <w:b/>
        <w:spacing w:val="-2"/>
        <w:sz w:val="16"/>
        <w:szCs w:val="16"/>
        <w:lang w:val="en-IE"/>
      </w:rPr>
      <w:t xml:space="preserve"> (Panel)</w:t>
    </w:r>
  </w:p>
  <w:p w14:paraId="2C14805D" w14:textId="77777777" w:rsidR="00B67903" w:rsidRPr="00554338" w:rsidRDefault="00B67903" w:rsidP="00554338">
    <w:pPr>
      <w:jc w:val="center"/>
      <w:rPr>
        <w:b/>
        <w:sz w:val="16"/>
        <w:szCs w:val="16"/>
        <w:lang w:val="en-IE"/>
      </w:rPr>
    </w:pPr>
    <w:r w:rsidRPr="00554338">
      <w:rPr>
        <w:b/>
        <w:spacing w:val="-2"/>
        <w:sz w:val="16"/>
        <w:szCs w:val="16"/>
        <w:lang w:val="en-IE"/>
      </w:rPr>
      <w:t>National Transport Authority</w:t>
    </w:r>
  </w:p>
  <w:p w14:paraId="298D432F" w14:textId="77777777" w:rsidR="00B67903" w:rsidRDefault="00B67903">
    <w:pPr>
      <w:pStyle w:val="Footer"/>
    </w:pPr>
  </w:p>
  <w:p w14:paraId="2B571BEC" w14:textId="77777777" w:rsidR="00B67903" w:rsidRDefault="00B679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B96"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B8039" w14:textId="77777777" w:rsidR="00B67903" w:rsidRDefault="00B6790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E0AD" w14:textId="24D6B440" w:rsidR="00B67903" w:rsidRDefault="008E45BD" w:rsidP="00001C32">
    <w:pPr>
      <w:jc w:val="center"/>
      <w:rPr>
        <w:b/>
        <w:spacing w:val="-2"/>
        <w:sz w:val="16"/>
        <w:szCs w:val="16"/>
        <w:lang w:val="en-IE"/>
      </w:rPr>
    </w:pPr>
    <w:r>
      <w:rPr>
        <w:b/>
        <w:spacing w:val="-2"/>
        <w:sz w:val="16"/>
        <w:szCs w:val="16"/>
        <w:lang w:val="en-IE"/>
      </w:rPr>
      <w:t>Transport Modeller</w:t>
    </w:r>
    <w:r w:rsidR="008A1E3C">
      <w:rPr>
        <w:b/>
        <w:spacing w:val="-2"/>
        <w:sz w:val="16"/>
        <w:szCs w:val="16"/>
        <w:lang w:val="en-IE"/>
      </w:rPr>
      <w:t xml:space="preserve"> Engineer</w:t>
    </w:r>
    <w:r>
      <w:rPr>
        <w:b/>
        <w:spacing w:val="-2"/>
        <w:sz w:val="16"/>
        <w:szCs w:val="16"/>
        <w:lang w:val="en-IE"/>
      </w:rPr>
      <w:t xml:space="preserve"> Grade II</w:t>
    </w:r>
  </w:p>
  <w:p w14:paraId="61CC3106" w14:textId="77777777" w:rsidR="00B67903" w:rsidRPr="00001C32" w:rsidRDefault="00B67903" w:rsidP="00001C32">
    <w:pPr>
      <w:jc w:val="center"/>
      <w:rPr>
        <w:b/>
        <w:sz w:val="16"/>
        <w:szCs w:val="16"/>
        <w:lang w:val="en-IE"/>
      </w:rPr>
    </w:pPr>
    <w:r w:rsidRPr="00554338">
      <w:rPr>
        <w:b/>
        <w:spacing w:val="-2"/>
        <w:sz w:val="16"/>
        <w:szCs w:val="16"/>
        <w:lang w:val="en-IE"/>
      </w:rPr>
      <w:t>National 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B505E" w14:textId="77777777" w:rsidR="0029154A" w:rsidRDefault="0029154A">
      <w:r>
        <w:separator/>
      </w:r>
    </w:p>
  </w:footnote>
  <w:footnote w:type="continuationSeparator" w:id="0">
    <w:p w14:paraId="5DDDDB04" w14:textId="77777777" w:rsidR="0029154A" w:rsidRDefault="00291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0665" w14:textId="7149CF0C" w:rsidR="00B67903" w:rsidRDefault="00B67903">
    <w:pPr>
      <w:pStyle w:val="Header"/>
      <w:jc w:val="right"/>
    </w:pPr>
    <w:r>
      <w:fldChar w:fldCharType="begin"/>
    </w:r>
    <w:r>
      <w:instrText xml:space="preserve"> PAGE   \* MERGEFORMAT </w:instrText>
    </w:r>
    <w:r>
      <w:fldChar w:fldCharType="separate"/>
    </w:r>
    <w:r w:rsidR="00FC6569">
      <w:rPr>
        <w:noProof/>
      </w:rPr>
      <w:t>2</w:t>
    </w:r>
    <w:r>
      <w:rPr>
        <w:noProof/>
      </w:rPr>
      <w:fldChar w:fldCharType="end"/>
    </w:r>
  </w:p>
  <w:p w14:paraId="58D932B2" w14:textId="77777777" w:rsidR="00B67903" w:rsidRDefault="00B67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BA4A" w14:textId="246A2326" w:rsidR="00B67903" w:rsidRDefault="00B67903">
    <w:pPr>
      <w:pStyle w:val="Header"/>
      <w:jc w:val="right"/>
    </w:pPr>
    <w:r>
      <w:fldChar w:fldCharType="begin"/>
    </w:r>
    <w:r>
      <w:instrText xml:space="preserve"> PAGE   \* MERGEFORMAT </w:instrText>
    </w:r>
    <w:r>
      <w:fldChar w:fldCharType="separate"/>
    </w:r>
    <w:r w:rsidR="00FC6569">
      <w:rPr>
        <w:noProof/>
      </w:rPr>
      <w:t>18</w:t>
    </w:r>
    <w:r>
      <w:rPr>
        <w:noProof/>
      </w:rPr>
      <w:fldChar w:fldCharType="end"/>
    </w:r>
  </w:p>
  <w:p w14:paraId="2F447097"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2">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3"/>
  </w:num>
  <w:num w:numId="9">
    <w:abstractNumId w:val="2"/>
  </w:num>
  <w:num w:numId="10">
    <w:abstractNumId w:val="22"/>
  </w:num>
  <w:num w:numId="11">
    <w:abstractNumId w:val="23"/>
  </w:num>
  <w:num w:numId="12">
    <w:abstractNumId w:val="20"/>
  </w:num>
  <w:num w:numId="13">
    <w:abstractNumId w:val="1"/>
  </w:num>
  <w:num w:numId="14">
    <w:abstractNumId w:val="6"/>
  </w:num>
  <w:num w:numId="15">
    <w:abstractNumId w:val="13"/>
  </w:num>
  <w:num w:numId="16">
    <w:abstractNumId w:val="17"/>
  </w:num>
  <w:num w:numId="17">
    <w:abstractNumId w:val="14"/>
  </w:num>
  <w:num w:numId="18">
    <w:abstractNumId w:val="8"/>
  </w:num>
  <w:num w:numId="19">
    <w:abstractNumId w:val="5"/>
  </w:num>
  <w:num w:numId="20">
    <w:abstractNumId w:val="19"/>
  </w:num>
  <w:num w:numId="21">
    <w:abstractNumId w:val="21"/>
  </w:num>
  <w:num w:numId="22">
    <w:abstractNumId w:val="15"/>
  </w:num>
  <w:num w:numId="23">
    <w:abstractNumId w:val="16"/>
  </w:num>
  <w:num w:numId="24">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Tierney">
    <w15:presenceInfo w15:providerId="AD" w15:userId="S-1-5-21-2115184455-1590978655-1539857752-1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A4C"/>
    <w:rsid w:val="00001C32"/>
    <w:rsid w:val="0000246B"/>
    <w:rsid w:val="0000369B"/>
    <w:rsid w:val="000106E7"/>
    <w:rsid w:val="00011ECF"/>
    <w:rsid w:val="0001518A"/>
    <w:rsid w:val="00016AB1"/>
    <w:rsid w:val="000221CF"/>
    <w:rsid w:val="00026571"/>
    <w:rsid w:val="000340BF"/>
    <w:rsid w:val="00036B62"/>
    <w:rsid w:val="00043D2D"/>
    <w:rsid w:val="00043F89"/>
    <w:rsid w:val="00052D86"/>
    <w:rsid w:val="00055C5A"/>
    <w:rsid w:val="000569B6"/>
    <w:rsid w:val="00063520"/>
    <w:rsid w:val="00066145"/>
    <w:rsid w:val="00067B7B"/>
    <w:rsid w:val="00073F54"/>
    <w:rsid w:val="000763EB"/>
    <w:rsid w:val="000778E6"/>
    <w:rsid w:val="0008650E"/>
    <w:rsid w:val="00086640"/>
    <w:rsid w:val="00092C7D"/>
    <w:rsid w:val="00095112"/>
    <w:rsid w:val="00096FE9"/>
    <w:rsid w:val="000A3B44"/>
    <w:rsid w:val="000B124C"/>
    <w:rsid w:val="000B7AEF"/>
    <w:rsid w:val="000C4777"/>
    <w:rsid w:val="000D24F8"/>
    <w:rsid w:val="000D3AF4"/>
    <w:rsid w:val="000E3729"/>
    <w:rsid w:val="000F11D0"/>
    <w:rsid w:val="0010173C"/>
    <w:rsid w:val="00101F05"/>
    <w:rsid w:val="001060CB"/>
    <w:rsid w:val="00106B7D"/>
    <w:rsid w:val="001107FB"/>
    <w:rsid w:val="00121408"/>
    <w:rsid w:val="001315CE"/>
    <w:rsid w:val="00133DED"/>
    <w:rsid w:val="00140DC9"/>
    <w:rsid w:val="00141453"/>
    <w:rsid w:val="00142262"/>
    <w:rsid w:val="001446E3"/>
    <w:rsid w:val="00147F7A"/>
    <w:rsid w:val="00152ADA"/>
    <w:rsid w:val="00153009"/>
    <w:rsid w:val="001570B2"/>
    <w:rsid w:val="001631C4"/>
    <w:rsid w:val="00165EDA"/>
    <w:rsid w:val="00180206"/>
    <w:rsid w:val="00180326"/>
    <w:rsid w:val="00185813"/>
    <w:rsid w:val="00193ACF"/>
    <w:rsid w:val="00196E31"/>
    <w:rsid w:val="00196F56"/>
    <w:rsid w:val="001A2EE2"/>
    <w:rsid w:val="001A501B"/>
    <w:rsid w:val="001A5C71"/>
    <w:rsid w:val="001A6805"/>
    <w:rsid w:val="001B0E88"/>
    <w:rsid w:val="001B22F3"/>
    <w:rsid w:val="001B2D2D"/>
    <w:rsid w:val="001B3587"/>
    <w:rsid w:val="001B6C91"/>
    <w:rsid w:val="001C0132"/>
    <w:rsid w:val="001C5C98"/>
    <w:rsid w:val="001D45B9"/>
    <w:rsid w:val="001D75DD"/>
    <w:rsid w:val="001E3556"/>
    <w:rsid w:val="001E4F1F"/>
    <w:rsid w:val="001F1EE0"/>
    <w:rsid w:val="001F7338"/>
    <w:rsid w:val="00205043"/>
    <w:rsid w:val="00210DEE"/>
    <w:rsid w:val="002119A9"/>
    <w:rsid w:val="002241E3"/>
    <w:rsid w:val="002305BC"/>
    <w:rsid w:val="0023575D"/>
    <w:rsid w:val="00235DBA"/>
    <w:rsid w:val="00237AC3"/>
    <w:rsid w:val="00240164"/>
    <w:rsid w:val="00243022"/>
    <w:rsid w:val="00243414"/>
    <w:rsid w:val="00256479"/>
    <w:rsid w:val="00261B28"/>
    <w:rsid w:val="00270418"/>
    <w:rsid w:val="002713BC"/>
    <w:rsid w:val="0029154A"/>
    <w:rsid w:val="002A681C"/>
    <w:rsid w:val="002A6D88"/>
    <w:rsid w:val="002A7800"/>
    <w:rsid w:val="002B596D"/>
    <w:rsid w:val="002B6322"/>
    <w:rsid w:val="002C0271"/>
    <w:rsid w:val="002C0ACF"/>
    <w:rsid w:val="002C27FE"/>
    <w:rsid w:val="002C4648"/>
    <w:rsid w:val="002C52DD"/>
    <w:rsid w:val="002D2BCA"/>
    <w:rsid w:val="002D38FC"/>
    <w:rsid w:val="002D4A1C"/>
    <w:rsid w:val="002D62B7"/>
    <w:rsid w:val="002F6BC4"/>
    <w:rsid w:val="002F7104"/>
    <w:rsid w:val="00300381"/>
    <w:rsid w:val="00315E40"/>
    <w:rsid w:val="003236C3"/>
    <w:rsid w:val="00323A2B"/>
    <w:rsid w:val="00323C78"/>
    <w:rsid w:val="003304EE"/>
    <w:rsid w:val="0033429A"/>
    <w:rsid w:val="00335A20"/>
    <w:rsid w:val="0033656B"/>
    <w:rsid w:val="003442A7"/>
    <w:rsid w:val="00350DE5"/>
    <w:rsid w:val="00351447"/>
    <w:rsid w:val="00355A1C"/>
    <w:rsid w:val="00356F58"/>
    <w:rsid w:val="003625B8"/>
    <w:rsid w:val="003627DD"/>
    <w:rsid w:val="00362DE5"/>
    <w:rsid w:val="003669CA"/>
    <w:rsid w:val="00366A7E"/>
    <w:rsid w:val="00373814"/>
    <w:rsid w:val="00377D95"/>
    <w:rsid w:val="00380B94"/>
    <w:rsid w:val="00381B5A"/>
    <w:rsid w:val="00387E1E"/>
    <w:rsid w:val="003959B0"/>
    <w:rsid w:val="00397540"/>
    <w:rsid w:val="003A1AAE"/>
    <w:rsid w:val="003A22F0"/>
    <w:rsid w:val="003B0431"/>
    <w:rsid w:val="003B22B0"/>
    <w:rsid w:val="003B6751"/>
    <w:rsid w:val="003C0082"/>
    <w:rsid w:val="003D3448"/>
    <w:rsid w:val="003E294D"/>
    <w:rsid w:val="003F0A98"/>
    <w:rsid w:val="003F2C82"/>
    <w:rsid w:val="0040096C"/>
    <w:rsid w:val="004025F2"/>
    <w:rsid w:val="00403575"/>
    <w:rsid w:val="004065A4"/>
    <w:rsid w:val="00407157"/>
    <w:rsid w:val="00411650"/>
    <w:rsid w:val="00427228"/>
    <w:rsid w:val="00427F45"/>
    <w:rsid w:val="004329DA"/>
    <w:rsid w:val="00437302"/>
    <w:rsid w:val="00437AC1"/>
    <w:rsid w:val="00442CF3"/>
    <w:rsid w:val="004452C2"/>
    <w:rsid w:val="004476B2"/>
    <w:rsid w:val="0045257D"/>
    <w:rsid w:val="004528E3"/>
    <w:rsid w:val="00456A3F"/>
    <w:rsid w:val="00461D9C"/>
    <w:rsid w:val="00462EC8"/>
    <w:rsid w:val="004657FF"/>
    <w:rsid w:val="00470974"/>
    <w:rsid w:val="00473AEC"/>
    <w:rsid w:val="00475DD1"/>
    <w:rsid w:val="004776B3"/>
    <w:rsid w:val="00483B97"/>
    <w:rsid w:val="00484CD4"/>
    <w:rsid w:val="004916F6"/>
    <w:rsid w:val="00494E72"/>
    <w:rsid w:val="004A189A"/>
    <w:rsid w:val="004A3EB3"/>
    <w:rsid w:val="004B51F9"/>
    <w:rsid w:val="004B6F76"/>
    <w:rsid w:val="004C3168"/>
    <w:rsid w:val="004C3348"/>
    <w:rsid w:val="004C4068"/>
    <w:rsid w:val="004C5263"/>
    <w:rsid w:val="004C6579"/>
    <w:rsid w:val="004D003A"/>
    <w:rsid w:val="004D5DD1"/>
    <w:rsid w:val="004D6627"/>
    <w:rsid w:val="004E6D42"/>
    <w:rsid w:val="004F120B"/>
    <w:rsid w:val="004F1B72"/>
    <w:rsid w:val="004F6103"/>
    <w:rsid w:val="004F75FC"/>
    <w:rsid w:val="00500CDA"/>
    <w:rsid w:val="005027C7"/>
    <w:rsid w:val="005036E5"/>
    <w:rsid w:val="005105C1"/>
    <w:rsid w:val="005160E6"/>
    <w:rsid w:val="005239AF"/>
    <w:rsid w:val="00523FF1"/>
    <w:rsid w:val="00524FA7"/>
    <w:rsid w:val="00525BE1"/>
    <w:rsid w:val="00535887"/>
    <w:rsid w:val="00540EDA"/>
    <w:rsid w:val="00545127"/>
    <w:rsid w:val="00550832"/>
    <w:rsid w:val="00554338"/>
    <w:rsid w:val="005619C0"/>
    <w:rsid w:val="00586EB3"/>
    <w:rsid w:val="00587932"/>
    <w:rsid w:val="005879B0"/>
    <w:rsid w:val="00592D40"/>
    <w:rsid w:val="00593812"/>
    <w:rsid w:val="005C0C16"/>
    <w:rsid w:val="005C3ACC"/>
    <w:rsid w:val="005C42D7"/>
    <w:rsid w:val="005C4A87"/>
    <w:rsid w:val="005C5B37"/>
    <w:rsid w:val="005D0F52"/>
    <w:rsid w:val="005D1738"/>
    <w:rsid w:val="005E38C8"/>
    <w:rsid w:val="005F5441"/>
    <w:rsid w:val="006044B2"/>
    <w:rsid w:val="00607814"/>
    <w:rsid w:val="00607D0E"/>
    <w:rsid w:val="006140B1"/>
    <w:rsid w:val="00621545"/>
    <w:rsid w:val="00623F4D"/>
    <w:rsid w:val="00630657"/>
    <w:rsid w:val="00635D7F"/>
    <w:rsid w:val="00636827"/>
    <w:rsid w:val="00637E66"/>
    <w:rsid w:val="00641CF0"/>
    <w:rsid w:val="00643481"/>
    <w:rsid w:val="00651607"/>
    <w:rsid w:val="00654007"/>
    <w:rsid w:val="0066256E"/>
    <w:rsid w:val="0066276C"/>
    <w:rsid w:val="006662CE"/>
    <w:rsid w:val="006665E8"/>
    <w:rsid w:val="0067100F"/>
    <w:rsid w:val="006819DB"/>
    <w:rsid w:val="00681DA4"/>
    <w:rsid w:val="00690EB0"/>
    <w:rsid w:val="00696D78"/>
    <w:rsid w:val="00697FC1"/>
    <w:rsid w:val="006A1000"/>
    <w:rsid w:val="006A798A"/>
    <w:rsid w:val="006B0AC5"/>
    <w:rsid w:val="006B22C8"/>
    <w:rsid w:val="006C26A9"/>
    <w:rsid w:val="006C7EC5"/>
    <w:rsid w:val="006D3805"/>
    <w:rsid w:val="006D5198"/>
    <w:rsid w:val="006D534A"/>
    <w:rsid w:val="006D6F73"/>
    <w:rsid w:val="006D730F"/>
    <w:rsid w:val="006E0099"/>
    <w:rsid w:val="006E1458"/>
    <w:rsid w:val="006E34B0"/>
    <w:rsid w:val="006E3AD8"/>
    <w:rsid w:val="006F69A7"/>
    <w:rsid w:val="00701754"/>
    <w:rsid w:val="00705B11"/>
    <w:rsid w:val="0072410F"/>
    <w:rsid w:val="007352B0"/>
    <w:rsid w:val="0074055F"/>
    <w:rsid w:val="00742417"/>
    <w:rsid w:val="007430B7"/>
    <w:rsid w:val="00750597"/>
    <w:rsid w:val="00751039"/>
    <w:rsid w:val="007543C6"/>
    <w:rsid w:val="00754B29"/>
    <w:rsid w:val="00754E10"/>
    <w:rsid w:val="00763231"/>
    <w:rsid w:val="0076608A"/>
    <w:rsid w:val="00772B7F"/>
    <w:rsid w:val="00783138"/>
    <w:rsid w:val="00785096"/>
    <w:rsid w:val="00786285"/>
    <w:rsid w:val="007908A6"/>
    <w:rsid w:val="00791EB2"/>
    <w:rsid w:val="00793C28"/>
    <w:rsid w:val="00795E32"/>
    <w:rsid w:val="007A5915"/>
    <w:rsid w:val="007B2D4E"/>
    <w:rsid w:val="007B2F37"/>
    <w:rsid w:val="007C46D7"/>
    <w:rsid w:val="007C56F5"/>
    <w:rsid w:val="007D175E"/>
    <w:rsid w:val="007E0366"/>
    <w:rsid w:val="007E266B"/>
    <w:rsid w:val="007E6AE4"/>
    <w:rsid w:val="007E7FE0"/>
    <w:rsid w:val="007F758D"/>
    <w:rsid w:val="008008D4"/>
    <w:rsid w:val="008008DE"/>
    <w:rsid w:val="00805C30"/>
    <w:rsid w:val="008167A4"/>
    <w:rsid w:val="00822EDB"/>
    <w:rsid w:val="00822F63"/>
    <w:rsid w:val="0082372A"/>
    <w:rsid w:val="0082581A"/>
    <w:rsid w:val="00831F02"/>
    <w:rsid w:val="00835423"/>
    <w:rsid w:val="00841219"/>
    <w:rsid w:val="00845139"/>
    <w:rsid w:val="008474B7"/>
    <w:rsid w:val="00850D70"/>
    <w:rsid w:val="0085333D"/>
    <w:rsid w:val="00854731"/>
    <w:rsid w:val="00856BA6"/>
    <w:rsid w:val="00857D4E"/>
    <w:rsid w:val="00863496"/>
    <w:rsid w:val="00863F19"/>
    <w:rsid w:val="00865911"/>
    <w:rsid w:val="00874633"/>
    <w:rsid w:val="00884845"/>
    <w:rsid w:val="008878AD"/>
    <w:rsid w:val="008A1E3C"/>
    <w:rsid w:val="008C3A02"/>
    <w:rsid w:val="008C3D75"/>
    <w:rsid w:val="008C4E88"/>
    <w:rsid w:val="008C507F"/>
    <w:rsid w:val="008C6F21"/>
    <w:rsid w:val="008D1B21"/>
    <w:rsid w:val="008D57B7"/>
    <w:rsid w:val="008D606F"/>
    <w:rsid w:val="008E45BD"/>
    <w:rsid w:val="008F3353"/>
    <w:rsid w:val="008F429B"/>
    <w:rsid w:val="008F532C"/>
    <w:rsid w:val="008F583D"/>
    <w:rsid w:val="00916E61"/>
    <w:rsid w:val="00927B84"/>
    <w:rsid w:val="0093080D"/>
    <w:rsid w:val="0094290B"/>
    <w:rsid w:val="00946BAF"/>
    <w:rsid w:val="00951702"/>
    <w:rsid w:val="00960A6F"/>
    <w:rsid w:val="0096636D"/>
    <w:rsid w:val="00982D04"/>
    <w:rsid w:val="00983801"/>
    <w:rsid w:val="00984480"/>
    <w:rsid w:val="009851BA"/>
    <w:rsid w:val="00990BED"/>
    <w:rsid w:val="009A116B"/>
    <w:rsid w:val="009A2A50"/>
    <w:rsid w:val="009A32C9"/>
    <w:rsid w:val="009A5BB2"/>
    <w:rsid w:val="009C0513"/>
    <w:rsid w:val="009C3647"/>
    <w:rsid w:val="009C413D"/>
    <w:rsid w:val="009C5767"/>
    <w:rsid w:val="009D200D"/>
    <w:rsid w:val="009D54F8"/>
    <w:rsid w:val="009F05B3"/>
    <w:rsid w:val="009F3E9E"/>
    <w:rsid w:val="009F7B3E"/>
    <w:rsid w:val="00A07CAB"/>
    <w:rsid w:val="00A11709"/>
    <w:rsid w:val="00A14358"/>
    <w:rsid w:val="00A143E0"/>
    <w:rsid w:val="00A1543B"/>
    <w:rsid w:val="00A171F1"/>
    <w:rsid w:val="00A219BF"/>
    <w:rsid w:val="00A323E0"/>
    <w:rsid w:val="00A348F5"/>
    <w:rsid w:val="00A37F0A"/>
    <w:rsid w:val="00A4024D"/>
    <w:rsid w:val="00A40422"/>
    <w:rsid w:val="00A474F2"/>
    <w:rsid w:val="00A50368"/>
    <w:rsid w:val="00A57986"/>
    <w:rsid w:val="00A73BC9"/>
    <w:rsid w:val="00A75131"/>
    <w:rsid w:val="00A76D2D"/>
    <w:rsid w:val="00A83504"/>
    <w:rsid w:val="00A83A4B"/>
    <w:rsid w:val="00A87B02"/>
    <w:rsid w:val="00A87EA4"/>
    <w:rsid w:val="00A92802"/>
    <w:rsid w:val="00AA312C"/>
    <w:rsid w:val="00AA419C"/>
    <w:rsid w:val="00AA4809"/>
    <w:rsid w:val="00AA49E2"/>
    <w:rsid w:val="00AA5868"/>
    <w:rsid w:val="00AA5E02"/>
    <w:rsid w:val="00AA73EC"/>
    <w:rsid w:val="00AB6637"/>
    <w:rsid w:val="00AC29F4"/>
    <w:rsid w:val="00AC470E"/>
    <w:rsid w:val="00AD1B40"/>
    <w:rsid w:val="00AE0B89"/>
    <w:rsid w:val="00AE2338"/>
    <w:rsid w:val="00AE30C5"/>
    <w:rsid w:val="00AE46A6"/>
    <w:rsid w:val="00AE7026"/>
    <w:rsid w:val="00AF567C"/>
    <w:rsid w:val="00AF6660"/>
    <w:rsid w:val="00AF72A9"/>
    <w:rsid w:val="00AF7A83"/>
    <w:rsid w:val="00B06510"/>
    <w:rsid w:val="00B125AF"/>
    <w:rsid w:val="00B12985"/>
    <w:rsid w:val="00B23A3F"/>
    <w:rsid w:val="00B26CA5"/>
    <w:rsid w:val="00B34114"/>
    <w:rsid w:val="00B36DD3"/>
    <w:rsid w:val="00B50016"/>
    <w:rsid w:val="00B50373"/>
    <w:rsid w:val="00B507BA"/>
    <w:rsid w:val="00B50F00"/>
    <w:rsid w:val="00B51903"/>
    <w:rsid w:val="00B5289D"/>
    <w:rsid w:val="00B56DE0"/>
    <w:rsid w:val="00B60D6E"/>
    <w:rsid w:val="00B63027"/>
    <w:rsid w:val="00B6395A"/>
    <w:rsid w:val="00B67903"/>
    <w:rsid w:val="00B819D0"/>
    <w:rsid w:val="00B81D78"/>
    <w:rsid w:val="00B8337A"/>
    <w:rsid w:val="00B95C37"/>
    <w:rsid w:val="00BB4406"/>
    <w:rsid w:val="00BB53C3"/>
    <w:rsid w:val="00BB5E4B"/>
    <w:rsid w:val="00BC499E"/>
    <w:rsid w:val="00BC670C"/>
    <w:rsid w:val="00BC6850"/>
    <w:rsid w:val="00BC6A27"/>
    <w:rsid w:val="00BD31CD"/>
    <w:rsid w:val="00BD3CA4"/>
    <w:rsid w:val="00BE194F"/>
    <w:rsid w:val="00BE639F"/>
    <w:rsid w:val="00BE6703"/>
    <w:rsid w:val="00C02D8F"/>
    <w:rsid w:val="00C052D9"/>
    <w:rsid w:val="00C117E7"/>
    <w:rsid w:val="00C14440"/>
    <w:rsid w:val="00C15585"/>
    <w:rsid w:val="00C314A4"/>
    <w:rsid w:val="00C37F16"/>
    <w:rsid w:val="00C463F6"/>
    <w:rsid w:val="00C474A2"/>
    <w:rsid w:val="00C47590"/>
    <w:rsid w:val="00C530E0"/>
    <w:rsid w:val="00C63300"/>
    <w:rsid w:val="00C64846"/>
    <w:rsid w:val="00C70BBC"/>
    <w:rsid w:val="00C71039"/>
    <w:rsid w:val="00C71145"/>
    <w:rsid w:val="00C755AB"/>
    <w:rsid w:val="00C7671C"/>
    <w:rsid w:val="00C77477"/>
    <w:rsid w:val="00C8206E"/>
    <w:rsid w:val="00C829A8"/>
    <w:rsid w:val="00C83D33"/>
    <w:rsid w:val="00C8693F"/>
    <w:rsid w:val="00C86994"/>
    <w:rsid w:val="00C90509"/>
    <w:rsid w:val="00C91C8D"/>
    <w:rsid w:val="00C95742"/>
    <w:rsid w:val="00C961DF"/>
    <w:rsid w:val="00C9728B"/>
    <w:rsid w:val="00CA49BD"/>
    <w:rsid w:val="00CA57E9"/>
    <w:rsid w:val="00CB42F0"/>
    <w:rsid w:val="00CC0BDF"/>
    <w:rsid w:val="00CC4542"/>
    <w:rsid w:val="00CC4D54"/>
    <w:rsid w:val="00CC60B3"/>
    <w:rsid w:val="00CC6FFA"/>
    <w:rsid w:val="00CD0FC2"/>
    <w:rsid w:val="00CD1C3A"/>
    <w:rsid w:val="00CD2F44"/>
    <w:rsid w:val="00CD3B94"/>
    <w:rsid w:val="00CD5927"/>
    <w:rsid w:val="00CE0F32"/>
    <w:rsid w:val="00CE6BF1"/>
    <w:rsid w:val="00CE75C2"/>
    <w:rsid w:val="00CF2238"/>
    <w:rsid w:val="00CF23EA"/>
    <w:rsid w:val="00CF3989"/>
    <w:rsid w:val="00CF4C1C"/>
    <w:rsid w:val="00CF6551"/>
    <w:rsid w:val="00CF6AF2"/>
    <w:rsid w:val="00CF7A81"/>
    <w:rsid w:val="00CF7C1A"/>
    <w:rsid w:val="00D0262E"/>
    <w:rsid w:val="00D032B6"/>
    <w:rsid w:val="00D0364B"/>
    <w:rsid w:val="00D0374A"/>
    <w:rsid w:val="00D05E85"/>
    <w:rsid w:val="00D159DD"/>
    <w:rsid w:val="00D21D55"/>
    <w:rsid w:val="00D249F1"/>
    <w:rsid w:val="00D24D4B"/>
    <w:rsid w:val="00D26AD0"/>
    <w:rsid w:val="00D30D27"/>
    <w:rsid w:val="00D31941"/>
    <w:rsid w:val="00D323F8"/>
    <w:rsid w:val="00D32A1E"/>
    <w:rsid w:val="00D35666"/>
    <w:rsid w:val="00D375AB"/>
    <w:rsid w:val="00D4250A"/>
    <w:rsid w:val="00D4601F"/>
    <w:rsid w:val="00D506A2"/>
    <w:rsid w:val="00D642E1"/>
    <w:rsid w:val="00D74B68"/>
    <w:rsid w:val="00D8249E"/>
    <w:rsid w:val="00D8260D"/>
    <w:rsid w:val="00D83069"/>
    <w:rsid w:val="00D8645F"/>
    <w:rsid w:val="00D8704B"/>
    <w:rsid w:val="00D87F3F"/>
    <w:rsid w:val="00D90389"/>
    <w:rsid w:val="00D975E2"/>
    <w:rsid w:val="00DA6805"/>
    <w:rsid w:val="00DB44F1"/>
    <w:rsid w:val="00DC4826"/>
    <w:rsid w:val="00DC6B93"/>
    <w:rsid w:val="00DD1E6D"/>
    <w:rsid w:val="00DD4816"/>
    <w:rsid w:val="00DE0281"/>
    <w:rsid w:val="00DE3180"/>
    <w:rsid w:val="00DE468C"/>
    <w:rsid w:val="00DE4F69"/>
    <w:rsid w:val="00DF03ED"/>
    <w:rsid w:val="00DF2153"/>
    <w:rsid w:val="00DF56E3"/>
    <w:rsid w:val="00E02F45"/>
    <w:rsid w:val="00E12825"/>
    <w:rsid w:val="00E14045"/>
    <w:rsid w:val="00E16C83"/>
    <w:rsid w:val="00E278F1"/>
    <w:rsid w:val="00E327A9"/>
    <w:rsid w:val="00E33D24"/>
    <w:rsid w:val="00E34E93"/>
    <w:rsid w:val="00E35044"/>
    <w:rsid w:val="00E35100"/>
    <w:rsid w:val="00E37A8F"/>
    <w:rsid w:val="00E45D09"/>
    <w:rsid w:val="00E5084A"/>
    <w:rsid w:val="00E537D4"/>
    <w:rsid w:val="00E61C4C"/>
    <w:rsid w:val="00E621BC"/>
    <w:rsid w:val="00E63669"/>
    <w:rsid w:val="00E671D1"/>
    <w:rsid w:val="00E67DCE"/>
    <w:rsid w:val="00E722F3"/>
    <w:rsid w:val="00E810BE"/>
    <w:rsid w:val="00E820EA"/>
    <w:rsid w:val="00E91929"/>
    <w:rsid w:val="00EB1036"/>
    <w:rsid w:val="00EB4CB3"/>
    <w:rsid w:val="00EB71AA"/>
    <w:rsid w:val="00EC3BF6"/>
    <w:rsid w:val="00ED185A"/>
    <w:rsid w:val="00ED3646"/>
    <w:rsid w:val="00ED7B36"/>
    <w:rsid w:val="00EE3F20"/>
    <w:rsid w:val="00EE5487"/>
    <w:rsid w:val="00EF24D3"/>
    <w:rsid w:val="00EF5729"/>
    <w:rsid w:val="00EF62E8"/>
    <w:rsid w:val="00EF7F06"/>
    <w:rsid w:val="00F042D0"/>
    <w:rsid w:val="00F101FC"/>
    <w:rsid w:val="00F10B11"/>
    <w:rsid w:val="00F33315"/>
    <w:rsid w:val="00F33562"/>
    <w:rsid w:val="00F35B2F"/>
    <w:rsid w:val="00F4119C"/>
    <w:rsid w:val="00F44545"/>
    <w:rsid w:val="00F46C48"/>
    <w:rsid w:val="00F506B0"/>
    <w:rsid w:val="00F518B2"/>
    <w:rsid w:val="00F53190"/>
    <w:rsid w:val="00F553B5"/>
    <w:rsid w:val="00F63274"/>
    <w:rsid w:val="00F65E7D"/>
    <w:rsid w:val="00F70DB2"/>
    <w:rsid w:val="00F775AF"/>
    <w:rsid w:val="00F8759D"/>
    <w:rsid w:val="00F900DF"/>
    <w:rsid w:val="00F97AB3"/>
    <w:rsid w:val="00F97B7A"/>
    <w:rsid w:val="00FA7705"/>
    <w:rsid w:val="00FC0FFE"/>
    <w:rsid w:val="00FC6569"/>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7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nationaltransport.ie"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Privacy@nationaltranspor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altransport.ie/planning-policy/data-analysis/modelli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areers@nationaltransport.ie" TargetMode="External"/><Relationship Id="rId23" Type="http://schemas.openxmlformats.org/officeDocument/2006/relationships/footer" Target="footer4.xml"/><Relationship Id="rId10" Type="http://schemas.openxmlformats.org/officeDocument/2006/relationships/hyperlink" Target="http://www.nationaltransport.i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eers@nationaltransport.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FD4C-258E-486B-8DF3-5DF8C373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3880</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26626</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Dearbhala Casey</cp:lastModifiedBy>
  <cp:revision>3</cp:revision>
  <cp:lastPrinted>2019-11-14T16:12:00Z</cp:lastPrinted>
  <dcterms:created xsi:type="dcterms:W3CDTF">2019-11-15T10:59:00Z</dcterms:created>
  <dcterms:modified xsi:type="dcterms:W3CDTF">2019-11-15T11:00:00Z</dcterms:modified>
</cp:coreProperties>
</file>