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41F" w:rsidRDefault="00B7341F"/>
    <w:p w:rsidR="00B7341F" w:rsidRDefault="00B7341F"/>
    <w:p w:rsidR="00B7341F" w:rsidRDefault="00B7341F"/>
    <w:p w:rsidR="00B7341F" w:rsidRDefault="00B7341F"/>
    <w:p w:rsidR="00B7341F" w:rsidRPr="00F457B8" w:rsidRDefault="00B7341F" w:rsidP="00F457B8">
      <w:pPr>
        <w:pStyle w:val="Heading1"/>
        <w:jc w:val="center"/>
        <w:rPr>
          <w:rFonts w:ascii="Calibri Light" w:hAnsi="Calibri Light" w:cs="Calibri Light"/>
          <w:b/>
          <w:color w:val="auto"/>
        </w:rPr>
      </w:pPr>
      <w:r w:rsidRPr="00F457B8">
        <w:rPr>
          <w:rFonts w:ascii="Calibri Light" w:hAnsi="Calibri Light" w:cs="Calibri Light"/>
          <w:b/>
          <w:color w:val="auto"/>
        </w:rPr>
        <w:t>National Transport Authority</w:t>
      </w:r>
    </w:p>
    <w:p w:rsidR="00B7341F" w:rsidRDefault="00B7341F"/>
    <w:p w:rsidR="00B7341F" w:rsidRDefault="00B7341F"/>
    <w:p w:rsidR="00B7341F" w:rsidRDefault="00B7341F"/>
    <w:p w:rsidR="00B7341F" w:rsidRPr="00F457B8" w:rsidRDefault="00B7341F" w:rsidP="00F457B8">
      <w:pPr>
        <w:pStyle w:val="Heading2"/>
        <w:jc w:val="center"/>
        <w:rPr>
          <w:rFonts w:asciiTheme="minorHAnsi" w:hAnsiTheme="minorHAnsi" w:cstheme="minorHAnsi"/>
          <w:b/>
        </w:rPr>
      </w:pPr>
      <w:r w:rsidRPr="00F457B8">
        <w:rPr>
          <w:rFonts w:asciiTheme="minorHAnsi" w:hAnsiTheme="minorHAnsi" w:cstheme="minorHAnsi"/>
          <w:b/>
          <w:color w:val="auto"/>
        </w:rPr>
        <w:t xml:space="preserve">Complaints Procedure </w:t>
      </w:r>
      <w:r w:rsidR="008461FD" w:rsidRPr="00F457B8">
        <w:rPr>
          <w:rFonts w:asciiTheme="minorHAnsi" w:hAnsiTheme="minorHAnsi" w:cstheme="minorHAnsi"/>
          <w:b/>
          <w:color w:val="auto"/>
        </w:rPr>
        <w:t>under</w:t>
      </w:r>
      <w:r w:rsidRPr="00F457B8">
        <w:rPr>
          <w:rFonts w:asciiTheme="minorHAnsi" w:hAnsiTheme="minorHAnsi" w:cstheme="minorHAnsi"/>
          <w:b/>
          <w:color w:val="auto"/>
        </w:rPr>
        <w:t xml:space="preserve"> Section 38 of the Disability Act 2005</w:t>
      </w:r>
      <w:r w:rsidRPr="00F457B8">
        <w:rPr>
          <w:rFonts w:asciiTheme="minorHAnsi" w:hAnsiTheme="minorHAnsi" w:cstheme="minorHAnsi"/>
          <w:b/>
        </w:rPr>
        <w:br w:type="page"/>
      </w:r>
    </w:p>
    <w:p w:rsidR="00B7341F" w:rsidRPr="00F457B8" w:rsidRDefault="00B7341F" w:rsidP="00F457B8">
      <w:pPr>
        <w:pStyle w:val="Heading3"/>
        <w:rPr>
          <w:rFonts w:ascii="Calibri Light" w:hAnsi="Calibri Light" w:cs="Calibri Light"/>
          <w:b/>
          <w:color w:val="auto"/>
        </w:rPr>
      </w:pPr>
      <w:r w:rsidRPr="00F457B8">
        <w:rPr>
          <w:rFonts w:ascii="Calibri Light" w:hAnsi="Calibri Light" w:cs="Calibri Light"/>
          <w:b/>
          <w:color w:val="auto"/>
        </w:rPr>
        <w:lastRenderedPageBreak/>
        <w:t>Background</w:t>
      </w:r>
    </w:p>
    <w:p w:rsidR="00B7341F" w:rsidRPr="00F457B8" w:rsidRDefault="00B7341F" w:rsidP="00F457B8">
      <w:pPr>
        <w:spacing w:line="360" w:lineRule="auto"/>
        <w:rPr>
          <w:rFonts w:ascii="Calibri Light" w:hAnsi="Calibri Light" w:cs="Calibri Light"/>
          <w:sz w:val="24"/>
        </w:rPr>
      </w:pPr>
      <w:r w:rsidRPr="00F457B8">
        <w:rPr>
          <w:rFonts w:ascii="Calibri Light" w:hAnsi="Calibri Light" w:cs="Calibri Light"/>
          <w:sz w:val="24"/>
        </w:rPr>
        <w:t xml:space="preserve">A complaint may be made against the National Transport </w:t>
      </w:r>
      <w:r w:rsidR="008461FD" w:rsidRPr="00F457B8">
        <w:rPr>
          <w:rFonts w:ascii="Calibri Light" w:hAnsi="Calibri Light" w:cs="Calibri Light"/>
          <w:sz w:val="24"/>
        </w:rPr>
        <w:t>Authority by</w:t>
      </w:r>
      <w:r w:rsidRPr="00F457B8">
        <w:rPr>
          <w:rFonts w:ascii="Calibri Light" w:hAnsi="Calibri Light" w:cs="Calibri Light"/>
          <w:sz w:val="24"/>
        </w:rPr>
        <w:t xml:space="preserve"> any person who is of the view that the </w:t>
      </w:r>
      <w:r w:rsidR="008461FD" w:rsidRPr="00F457B8">
        <w:rPr>
          <w:rFonts w:ascii="Calibri Light" w:hAnsi="Calibri Light" w:cs="Calibri Light"/>
          <w:sz w:val="24"/>
        </w:rPr>
        <w:t>Authority is</w:t>
      </w:r>
      <w:r w:rsidRPr="00F457B8">
        <w:rPr>
          <w:rFonts w:ascii="Calibri Light" w:hAnsi="Calibri Light" w:cs="Calibri Light"/>
          <w:sz w:val="24"/>
        </w:rPr>
        <w:t xml:space="preserve"> not in compliance with the provisions of Sections 25, 26, 27 and 28 of the Disability Act, 2005. These sections of the Act relate to access by persons with disabilities to: </w:t>
      </w:r>
    </w:p>
    <w:p w:rsidR="00B7341F" w:rsidRPr="001D0DBD" w:rsidRDefault="008461FD" w:rsidP="001D0DBD">
      <w:pPr>
        <w:pStyle w:val="ListParagraph"/>
        <w:numPr>
          <w:ilvl w:val="0"/>
          <w:numId w:val="8"/>
        </w:numPr>
        <w:spacing w:line="360" w:lineRule="auto"/>
        <w:rPr>
          <w:rFonts w:ascii="Calibri Light" w:hAnsi="Calibri Light" w:cs="Calibri Light"/>
          <w:sz w:val="24"/>
        </w:rPr>
      </w:pPr>
      <w:r w:rsidRPr="001D0DBD">
        <w:rPr>
          <w:rFonts w:ascii="Calibri Light" w:hAnsi="Calibri Light" w:cs="Calibri Light"/>
          <w:sz w:val="24"/>
        </w:rPr>
        <w:t>The</w:t>
      </w:r>
      <w:r w:rsidR="00B7341F" w:rsidRPr="001D0DBD">
        <w:rPr>
          <w:rFonts w:ascii="Calibri Light" w:hAnsi="Calibri Light" w:cs="Calibri Light"/>
          <w:sz w:val="24"/>
        </w:rPr>
        <w:t xml:space="preserve"> </w:t>
      </w:r>
      <w:r w:rsidRPr="001D0DBD">
        <w:rPr>
          <w:rFonts w:ascii="Calibri Light" w:hAnsi="Calibri Light" w:cs="Calibri Light"/>
          <w:sz w:val="24"/>
        </w:rPr>
        <w:t>Authority’s public</w:t>
      </w:r>
      <w:r w:rsidR="00B7341F" w:rsidRPr="001D0DBD">
        <w:rPr>
          <w:rFonts w:ascii="Calibri Light" w:hAnsi="Calibri Light" w:cs="Calibri Light"/>
          <w:sz w:val="24"/>
        </w:rPr>
        <w:t xml:space="preserve"> buildings; </w:t>
      </w:r>
    </w:p>
    <w:p w:rsidR="00B7341F" w:rsidRPr="001D0DBD" w:rsidRDefault="008461FD" w:rsidP="001D0DBD">
      <w:pPr>
        <w:pStyle w:val="ListParagraph"/>
        <w:numPr>
          <w:ilvl w:val="0"/>
          <w:numId w:val="8"/>
        </w:numPr>
        <w:spacing w:line="360" w:lineRule="auto"/>
        <w:rPr>
          <w:rFonts w:ascii="Calibri Light" w:hAnsi="Calibri Light" w:cs="Calibri Light"/>
          <w:sz w:val="24"/>
        </w:rPr>
      </w:pPr>
      <w:r w:rsidRPr="001D0DBD">
        <w:rPr>
          <w:rFonts w:ascii="Calibri Light" w:hAnsi="Calibri Light" w:cs="Calibri Light"/>
          <w:sz w:val="24"/>
        </w:rPr>
        <w:t>The</w:t>
      </w:r>
      <w:r w:rsidR="00B7341F" w:rsidRPr="001D0DBD">
        <w:rPr>
          <w:rFonts w:ascii="Calibri Light" w:hAnsi="Calibri Light" w:cs="Calibri Light"/>
          <w:sz w:val="24"/>
        </w:rPr>
        <w:t xml:space="preserve"> </w:t>
      </w:r>
      <w:r w:rsidRPr="001D0DBD">
        <w:rPr>
          <w:rFonts w:ascii="Calibri Light" w:hAnsi="Calibri Light" w:cs="Calibri Light"/>
          <w:sz w:val="24"/>
        </w:rPr>
        <w:t>Authority’s services</w:t>
      </w:r>
      <w:r w:rsidR="00B7341F" w:rsidRPr="001D0DBD">
        <w:rPr>
          <w:rFonts w:ascii="Calibri Light" w:hAnsi="Calibri Light" w:cs="Calibri Light"/>
          <w:sz w:val="24"/>
        </w:rPr>
        <w:t xml:space="preserve">; </w:t>
      </w:r>
    </w:p>
    <w:p w:rsidR="00B7341F" w:rsidRPr="001D0DBD" w:rsidRDefault="008461FD" w:rsidP="001D0DBD">
      <w:pPr>
        <w:pStyle w:val="ListParagraph"/>
        <w:numPr>
          <w:ilvl w:val="0"/>
          <w:numId w:val="8"/>
        </w:numPr>
        <w:spacing w:line="360" w:lineRule="auto"/>
        <w:rPr>
          <w:rFonts w:ascii="Calibri Light" w:hAnsi="Calibri Light" w:cs="Calibri Light"/>
          <w:sz w:val="24"/>
        </w:rPr>
      </w:pPr>
      <w:r w:rsidRPr="001D0DBD">
        <w:rPr>
          <w:rFonts w:ascii="Calibri Light" w:hAnsi="Calibri Light" w:cs="Calibri Light"/>
          <w:sz w:val="24"/>
        </w:rPr>
        <w:t>Services</w:t>
      </w:r>
      <w:r w:rsidR="00B7341F" w:rsidRPr="001D0DBD">
        <w:rPr>
          <w:rFonts w:ascii="Calibri Light" w:hAnsi="Calibri Light" w:cs="Calibri Light"/>
          <w:sz w:val="24"/>
        </w:rPr>
        <w:t xml:space="preserve"> supplied to the </w:t>
      </w:r>
      <w:r w:rsidR="00A54E66" w:rsidRPr="001D0DBD">
        <w:rPr>
          <w:rFonts w:ascii="Calibri Light" w:hAnsi="Calibri Light" w:cs="Calibri Light"/>
          <w:sz w:val="24"/>
        </w:rPr>
        <w:t>Authority</w:t>
      </w:r>
      <w:r w:rsidR="00B7341F" w:rsidRPr="001D0DBD">
        <w:rPr>
          <w:rFonts w:ascii="Calibri Light" w:hAnsi="Calibri Light" w:cs="Calibri Light"/>
          <w:sz w:val="24"/>
        </w:rPr>
        <w:t>; and</w:t>
      </w:r>
    </w:p>
    <w:p w:rsidR="00B7341F" w:rsidRPr="001D0DBD" w:rsidRDefault="00B7341F" w:rsidP="001D0DBD">
      <w:pPr>
        <w:pStyle w:val="ListParagraph"/>
        <w:numPr>
          <w:ilvl w:val="0"/>
          <w:numId w:val="8"/>
        </w:numPr>
        <w:spacing w:line="360" w:lineRule="auto"/>
        <w:rPr>
          <w:rFonts w:ascii="Calibri Light" w:hAnsi="Calibri Light" w:cs="Calibri Light"/>
          <w:sz w:val="24"/>
        </w:rPr>
      </w:pPr>
      <w:r w:rsidRPr="001D0DBD">
        <w:rPr>
          <w:rFonts w:ascii="Calibri Light" w:hAnsi="Calibri Light" w:cs="Calibri Light"/>
          <w:sz w:val="24"/>
        </w:rPr>
        <w:t>Information provided by the Authority</w:t>
      </w:r>
    </w:p>
    <w:p w:rsidR="00B7341F" w:rsidRPr="00F457B8" w:rsidRDefault="00B7341F" w:rsidP="00F457B8">
      <w:pPr>
        <w:spacing w:line="360" w:lineRule="auto"/>
        <w:rPr>
          <w:rFonts w:ascii="Calibri Light" w:hAnsi="Calibri Light" w:cs="Calibri Light"/>
          <w:sz w:val="24"/>
        </w:rPr>
      </w:pPr>
      <w:r w:rsidRPr="00F457B8">
        <w:rPr>
          <w:rFonts w:ascii="Calibri Light" w:hAnsi="Calibri Light" w:cs="Calibri Light"/>
          <w:sz w:val="24"/>
        </w:rPr>
        <w:t>In accordance with Section 39(2) of the Disability Act, 2005 the following are the procedures for making and investigating such complaints.</w:t>
      </w:r>
    </w:p>
    <w:p w:rsidR="00B7341F" w:rsidRPr="001D0DBD" w:rsidRDefault="00B7341F" w:rsidP="001D0DBD">
      <w:pPr>
        <w:pStyle w:val="Heading3"/>
        <w:rPr>
          <w:rFonts w:ascii="Calibri Light" w:hAnsi="Calibri Light" w:cs="Calibri Light"/>
          <w:b/>
        </w:rPr>
      </w:pPr>
      <w:r w:rsidRPr="001D0DBD">
        <w:rPr>
          <w:rFonts w:ascii="Calibri Light" w:hAnsi="Calibri Light" w:cs="Calibri Light"/>
          <w:b/>
          <w:color w:val="auto"/>
        </w:rPr>
        <w:t xml:space="preserve">Making a Complaint </w:t>
      </w:r>
    </w:p>
    <w:p w:rsidR="00B7341F" w:rsidRPr="00F457B8" w:rsidRDefault="00B7341F" w:rsidP="00F457B8">
      <w:pPr>
        <w:spacing w:line="360" w:lineRule="auto"/>
        <w:rPr>
          <w:rFonts w:ascii="Calibri Light" w:hAnsi="Calibri Light" w:cs="Calibri Light"/>
          <w:sz w:val="24"/>
        </w:rPr>
      </w:pPr>
      <w:r w:rsidRPr="00F457B8">
        <w:rPr>
          <w:rFonts w:ascii="Calibri Light" w:hAnsi="Calibri Light" w:cs="Calibri Light"/>
          <w:sz w:val="24"/>
        </w:rPr>
        <w:t xml:space="preserve">A complaint may be made by a person, or through his or her: </w:t>
      </w:r>
    </w:p>
    <w:p w:rsidR="00B7341F" w:rsidRPr="001D0DBD" w:rsidRDefault="001D0DBD" w:rsidP="001D0DBD">
      <w:pPr>
        <w:pStyle w:val="ListParagraph"/>
        <w:numPr>
          <w:ilvl w:val="0"/>
          <w:numId w:val="6"/>
        </w:numPr>
        <w:spacing w:line="360" w:lineRule="auto"/>
        <w:rPr>
          <w:rFonts w:ascii="Calibri Light" w:hAnsi="Calibri Light" w:cs="Calibri Light"/>
          <w:sz w:val="24"/>
        </w:rPr>
      </w:pPr>
      <w:r w:rsidRPr="001D0DBD">
        <w:rPr>
          <w:rFonts w:ascii="Calibri Light" w:hAnsi="Calibri Light" w:cs="Calibri Light"/>
          <w:sz w:val="24"/>
        </w:rPr>
        <w:t>S</w:t>
      </w:r>
      <w:r w:rsidR="00B7341F" w:rsidRPr="001D0DBD">
        <w:rPr>
          <w:rFonts w:ascii="Calibri Light" w:hAnsi="Calibri Light" w:cs="Calibri Light"/>
          <w:sz w:val="24"/>
        </w:rPr>
        <w:t>pouse/partner, parent or relative;</w:t>
      </w:r>
    </w:p>
    <w:p w:rsidR="00B7341F" w:rsidRPr="001D0DBD" w:rsidRDefault="008461FD" w:rsidP="001D0DBD">
      <w:pPr>
        <w:pStyle w:val="ListParagraph"/>
        <w:numPr>
          <w:ilvl w:val="0"/>
          <w:numId w:val="6"/>
        </w:numPr>
        <w:spacing w:line="360" w:lineRule="auto"/>
        <w:rPr>
          <w:rFonts w:ascii="Calibri Light" w:hAnsi="Calibri Light" w:cs="Calibri Light"/>
          <w:sz w:val="24"/>
        </w:rPr>
      </w:pPr>
      <w:r w:rsidRPr="001D0DBD">
        <w:rPr>
          <w:rFonts w:ascii="Calibri Light" w:hAnsi="Calibri Light" w:cs="Calibri Light"/>
          <w:sz w:val="24"/>
        </w:rPr>
        <w:t>Guardian</w:t>
      </w:r>
      <w:r w:rsidR="00B7341F" w:rsidRPr="001D0DBD">
        <w:rPr>
          <w:rFonts w:ascii="Calibri Light" w:hAnsi="Calibri Light" w:cs="Calibri Light"/>
          <w:sz w:val="24"/>
        </w:rPr>
        <w:t xml:space="preserve"> or a person acting in loco parentis to that person; </w:t>
      </w:r>
    </w:p>
    <w:p w:rsidR="00B7341F" w:rsidRPr="001D0DBD" w:rsidRDefault="008461FD" w:rsidP="001D0DBD">
      <w:pPr>
        <w:pStyle w:val="ListParagraph"/>
        <w:numPr>
          <w:ilvl w:val="0"/>
          <w:numId w:val="6"/>
        </w:numPr>
        <w:spacing w:line="360" w:lineRule="auto"/>
        <w:rPr>
          <w:rFonts w:ascii="Calibri Light" w:hAnsi="Calibri Light" w:cs="Calibri Light"/>
          <w:sz w:val="24"/>
        </w:rPr>
      </w:pPr>
      <w:r w:rsidRPr="001D0DBD">
        <w:rPr>
          <w:rFonts w:ascii="Calibri Light" w:hAnsi="Calibri Light" w:cs="Calibri Light"/>
          <w:sz w:val="24"/>
        </w:rPr>
        <w:t>Legal</w:t>
      </w:r>
      <w:r w:rsidR="00B7341F" w:rsidRPr="001D0DBD">
        <w:rPr>
          <w:rFonts w:ascii="Calibri Light" w:hAnsi="Calibri Light" w:cs="Calibri Light"/>
          <w:sz w:val="24"/>
        </w:rPr>
        <w:t xml:space="preserve"> representative; </w:t>
      </w:r>
    </w:p>
    <w:p w:rsidR="00B7341F" w:rsidRPr="001D0DBD" w:rsidRDefault="008461FD" w:rsidP="001D0DBD">
      <w:pPr>
        <w:pStyle w:val="ListParagraph"/>
        <w:numPr>
          <w:ilvl w:val="0"/>
          <w:numId w:val="6"/>
        </w:numPr>
        <w:spacing w:line="360" w:lineRule="auto"/>
        <w:rPr>
          <w:rFonts w:ascii="Calibri Light" w:hAnsi="Calibri Light" w:cs="Calibri Light"/>
          <w:sz w:val="24"/>
        </w:rPr>
      </w:pPr>
      <w:r w:rsidRPr="001D0DBD">
        <w:rPr>
          <w:rFonts w:ascii="Calibri Light" w:hAnsi="Calibri Light" w:cs="Calibri Light"/>
          <w:sz w:val="24"/>
        </w:rPr>
        <w:t>A</w:t>
      </w:r>
      <w:r w:rsidR="00B7341F" w:rsidRPr="001D0DBD">
        <w:rPr>
          <w:rFonts w:ascii="Calibri Light" w:hAnsi="Calibri Light" w:cs="Calibri Light"/>
          <w:sz w:val="24"/>
        </w:rPr>
        <w:t xml:space="preserve"> personal advocate, assigned by the Citizens Information Board to represent that person; </w:t>
      </w:r>
    </w:p>
    <w:p w:rsidR="00B7341F" w:rsidRPr="001D0DBD" w:rsidRDefault="008461FD" w:rsidP="001D0DBD">
      <w:pPr>
        <w:pStyle w:val="ListParagraph"/>
        <w:numPr>
          <w:ilvl w:val="0"/>
          <w:numId w:val="6"/>
        </w:numPr>
        <w:spacing w:line="360" w:lineRule="auto"/>
        <w:rPr>
          <w:rFonts w:ascii="Calibri Light" w:hAnsi="Calibri Light" w:cs="Calibri Light"/>
          <w:sz w:val="24"/>
        </w:rPr>
      </w:pPr>
      <w:r w:rsidRPr="001D0DBD">
        <w:rPr>
          <w:rFonts w:ascii="Calibri Light" w:hAnsi="Calibri Light" w:cs="Calibri Light"/>
          <w:sz w:val="24"/>
        </w:rPr>
        <w:t>Or</w:t>
      </w:r>
      <w:r w:rsidR="00B7341F" w:rsidRPr="001D0DBD">
        <w:rPr>
          <w:rFonts w:ascii="Calibri Light" w:hAnsi="Calibri Light" w:cs="Calibri Light"/>
          <w:sz w:val="24"/>
        </w:rPr>
        <w:t xml:space="preserve"> by another person advocating on behalf of that person with his or her consent. </w:t>
      </w:r>
    </w:p>
    <w:p w:rsidR="00B7341F" w:rsidRPr="00F457B8" w:rsidRDefault="00B7341F" w:rsidP="00F457B8">
      <w:pPr>
        <w:spacing w:line="360" w:lineRule="auto"/>
        <w:rPr>
          <w:rFonts w:ascii="Calibri Light" w:hAnsi="Calibri Light" w:cs="Calibri Light"/>
          <w:sz w:val="24"/>
        </w:rPr>
      </w:pPr>
      <w:r w:rsidRPr="00F457B8">
        <w:rPr>
          <w:rFonts w:ascii="Calibri Light" w:hAnsi="Calibri Light" w:cs="Calibri Light"/>
          <w:sz w:val="24"/>
        </w:rPr>
        <w:t xml:space="preserve">A complaint must be made in writing, which can </w:t>
      </w:r>
      <w:r w:rsidR="00F457B8" w:rsidRPr="00F457B8">
        <w:rPr>
          <w:rFonts w:ascii="Calibri Light" w:hAnsi="Calibri Light" w:cs="Calibri Light"/>
          <w:sz w:val="24"/>
        </w:rPr>
        <w:t>include e</w:t>
      </w:r>
      <w:r w:rsidRPr="00F457B8">
        <w:rPr>
          <w:rFonts w:ascii="Calibri Light" w:hAnsi="Calibri Light" w:cs="Calibri Light"/>
          <w:sz w:val="24"/>
        </w:rPr>
        <w:t xml:space="preserve">-mail, and should provide all contact details for the person making the complaint. </w:t>
      </w:r>
    </w:p>
    <w:p w:rsidR="001D0DBD" w:rsidRPr="00F457B8" w:rsidRDefault="00B7341F" w:rsidP="00F457B8">
      <w:pPr>
        <w:spacing w:line="360" w:lineRule="auto"/>
        <w:rPr>
          <w:rFonts w:ascii="Calibri Light" w:hAnsi="Calibri Light" w:cs="Calibri Light"/>
          <w:sz w:val="24"/>
        </w:rPr>
      </w:pPr>
      <w:r w:rsidRPr="00F457B8">
        <w:rPr>
          <w:rFonts w:ascii="Calibri Light" w:hAnsi="Calibri Light" w:cs="Calibri Light"/>
          <w:sz w:val="24"/>
        </w:rPr>
        <w:t>The complaint must state that it is a complaint under Section 38 of the Disability Act, 2005 and should, in so far as is possible, set out as clearly as possible the grounds for the complaint regarding the failure of the NTA  to meet its requirements under Sections 25, 26, 27 and 28 of the Disability Act, 2005.</w:t>
      </w:r>
    </w:p>
    <w:p w:rsidR="008461FD" w:rsidRPr="00F457B8" w:rsidRDefault="00B7341F" w:rsidP="00F457B8">
      <w:pPr>
        <w:spacing w:line="360" w:lineRule="auto"/>
        <w:rPr>
          <w:rFonts w:ascii="Calibri Light" w:hAnsi="Calibri Light" w:cs="Calibri Light"/>
          <w:sz w:val="24"/>
        </w:rPr>
      </w:pPr>
      <w:r w:rsidRPr="00F457B8">
        <w:rPr>
          <w:rFonts w:ascii="Calibri Light" w:hAnsi="Calibri Light" w:cs="Calibri Light"/>
          <w:sz w:val="24"/>
        </w:rPr>
        <w:t xml:space="preserve">The complaint must be made to the NTA </w:t>
      </w:r>
      <w:r w:rsidR="00F457B8" w:rsidRPr="00F457B8">
        <w:rPr>
          <w:rFonts w:ascii="Calibri Light" w:hAnsi="Calibri Light" w:cs="Calibri Light"/>
          <w:sz w:val="24"/>
        </w:rPr>
        <w:t>Transport Accessibility Manager</w:t>
      </w:r>
      <w:r w:rsidR="00F457B8" w:rsidRPr="00F457B8">
        <w:rPr>
          <w:rFonts w:ascii="Calibri Light" w:hAnsi="Calibri Light" w:cs="Calibri Light"/>
          <w:sz w:val="24"/>
        </w:rPr>
        <w:t xml:space="preserve"> </w:t>
      </w:r>
      <w:r w:rsidRPr="00F457B8">
        <w:rPr>
          <w:rFonts w:ascii="Calibri Light" w:hAnsi="Calibri Light" w:cs="Calibri Light"/>
          <w:sz w:val="24"/>
        </w:rPr>
        <w:t xml:space="preserve">in writing. The contact details are as follows: </w:t>
      </w:r>
    </w:p>
    <w:p w:rsidR="008461FD" w:rsidRPr="00F457B8" w:rsidRDefault="00F457B8" w:rsidP="00F457B8">
      <w:pPr>
        <w:spacing w:line="360" w:lineRule="auto"/>
        <w:rPr>
          <w:rFonts w:ascii="Calibri Light" w:hAnsi="Calibri Light" w:cs="Calibri Light"/>
          <w:sz w:val="24"/>
        </w:rPr>
      </w:pPr>
      <w:r w:rsidRPr="00F457B8">
        <w:rPr>
          <w:rFonts w:ascii="Calibri Light" w:hAnsi="Calibri Light" w:cs="Calibri Light"/>
          <w:sz w:val="24"/>
        </w:rPr>
        <w:t>Transport Accessibility Manager</w:t>
      </w:r>
      <w:r w:rsidR="00B7341F" w:rsidRPr="00F457B8">
        <w:rPr>
          <w:rFonts w:ascii="Calibri Light" w:hAnsi="Calibri Light" w:cs="Calibri Light"/>
          <w:sz w:val="24"/>
        </w:rPr>
        <w:t>,</w:t>
      </w:r>
    </w:p>
    <w:p w:rsidR="008461FD" w:rsidRPr="00F457B8" w:rsidRDefault="00B7341F" w:rsidP="00F457B8">
      <w:pPr>
        <w:spacing w:line="360" w:lineRule="auto"/>
        <w:rPr>
          <w:rFonts w:ascii="Calibri Light" w:hAnsi="Calibri Light" w:cs="Calibri Light"/>
          <w:sz w:val="24"/>
        </w:rPr>
      </w:pPr>
      <w:r w:rsidRPr="00F457B8">
        <w:rPr>
          <w:rFonts w:ascii="Calibri Light" w:hAnsi="Calibri Light" w:cs="Calibri Light"/>
          <w:sz w:val="24"/>
        </w:rPr>
        <w:t xml:space="preserve">National Transport Authority, </w:t>
      </w:r>
    </w:p>
    <w:p w:rsidR="008461FD" w:rsidRPr="00F457B8" w:rsidRDefault="00B7341F" w:rsidP="00F457B8">
      <w:pPr>
        <w:spacing w:line="360" w:lineRule="auto"/>
        <w:rPr>
          <w:rFonts w:ascii="Calibri Light" w:hAnsi="Calibri Light" w:cs="Calibri Light"/>
          <w:sz w:val="24"/>
        </w:rPr>
      </w:pPr>
      <w:r w:rsidRPr="00F457B8">
        <w:rPr>
          <w:rFonts w:ascii="Calibri Light" w:hAnsi="Calibri Light" w:cs="Calibri Light"/>
          <w:sz w:val="24"/>
        </w:rPr>
        <w:t xml:space="preserve">Dun Sceine, </w:t>
      </w:r>
    </w:p>
    <w:p w:rsidR="008461FD" w:rsidRPr="00F457B8" w:rsidRDefault="00B7341F" w:rsidP="00F457B8">
      <w:pPr>
        <w:spacing w:line="360" w:lineRule="auto"/>
        <w:rPr>
          <w:rFonts w:ascii="Calibri Light" w:hAnsi="Calibri Light" w:cs="Calibri Light"/>
          <w:sz w:val="24"/>
        </w:rPr>
      </w:pPr>
      <w:r w:rsidRPr="00F457B8">
        <w:rPr>
          <w:rFonts w:ascii="Calibri Light" w:hAnsi="Calibri Light" w:cs="Calibri Light"/>
          <w:sz w:val="24"/>
        </w:rPr>
        <w:t xml:space="preserve">Harcourt Lane, </w:t>
      </w:r>
    </w:p>
    <w:p w:rsidR="008461FD" w:rsidRPr="00F457B8" w:rsidRDefault="00B7341F" w:rsidP="00F457B8">
      <w:pPr>
        <w:spacing w:line="360" w:lineRule="auto"/>
        <w:rPr>
          <w:rFonts w:ascii="Calibri Light" w:hAnsi="Calibri Light" w:cs="Calibri Light"/>
          <w:sz w:val="24"/>
        </w:rPr>
      </w:pPr>
      <w:r w:rsidRPr="00F457B8">
        <w:rPr>
          <w:rFonts w:ascii="Calibri Light" w:hAnsi="Calibri Light" w:cs="Calibri Light"/>
          <w:sz w:val="24"/>
        </w:rPr>
        <w:t xml:space="preserve">Dublin 2. </w:t>
      </w:r>
    </w:p>
    <w:p w:rsidR="008461FD" w:rsidRPr="001D0DBD" w:rsidRDefault="00B7341F" w:rsidP="00F457B8">
      <w:pPr>
        <w:spacing w:line="360" w:lineRule="auto"/>
        <w:rPr>
          <w:rFonts w:ascii="Calibri Light" w:hAnsi="Calibri Light" w:cs="Calibri Light"/>
          <w:sz w:val="24"/>
        </w:rPr>
      </w:pPr>
      <w:r w:rsidRPr="00F457B8">
        <w:rPr>
          <w:rFonts w:ascii="Calibri Light" w:hAnsi="Calibri Light" w:cs="Calibri Light"/>
          <w:sz w:val="24"/>
        </w:rPr>
        <w:t>Email: info</w:t>
      </w:r>
      <w:r w:rsidR="00A54E66" w:rsidRPr="00F457B8">
        <w:rPr>
          <w:rFonts w:ascii="Calibri Light" w:hAnsi="Calibri Light" w:cs="Calibri Light"/>
          <w:sz w:val="24"/>
        </w:rPr>
        <w:t>@</w:t>
      </w:r>
      <w:r w:rsidRPr="00F457B8">
        <w:rPr>
          <w:rFonts w:ascii="Calibri Light" w:hAnsi="Calibri Light" w:cs="Calibri Light"/>
          <w:sz w:val="24"/>
        </w:rPr>
        <w:t>nationaltransport.ie</w:t>
      </w:r>
    </w:p>
    <w:p w:rsidR="00B7341F" w:rsidRPr="001D0DBD" w:rsidRDefault="00B7341F" w:rsidP="001D0DBD">
      <w:pPr>
        <w:pStyle w:val="Heading3"/>
        <w:rPr>
          <w:rFonts w:ascii="Calibri Light" w:hAnsi="Calibri Light" w:cs="Calibri Light"/>
          <w:b/>
          <w:color w:val="auto"/>
        </w:rPr>
      </w:pPr>
      <w:r w:rsidRPr="001D0DBD">
        <w:rPr>
          <w:rFonts w:ascii="Calibri Light" w:hAnsi="Calibri Light" w:cs="Calibri Light"/>
          <w:b/>
          <w:color w:val="auto"/>
        </w:rPr>
        <w:lastRenderedPageBreak/>
        <w:t>Investigating a Complaint</w:t>
      </w:r>
    </w:p>
    <w:p w:rsidR="00B7341F" w:rsidRPr="00F457B8" w:rsidRDefault="00B7341F" w:rsidP="00F457B8">
      <w:pPr>
        <w:spacing w:line="360" w:lineRule="auto"/>
        <w:rPr>
          <w:rFonts w:ascii="Calibri Light" w:hAnsi="Calibri Light" w:cs="Calibri Light"/>
          <w:sz w:val="24"/>
        </w:rPr>
      </w:pPr>
      <w:r w:rsidRPr="00F457B8">
        <w:rPr>
          <w:rFonts w:ascii="Calibri Light" w:hAnsi="Calibri Light" w:cs="Calibri Light"/>
          <w:sz w:val="24"/>
        </w:rPr>
        <w:t xml:space="preserve">On receipt of the complaint, the </w:t>
      </w:r>
      <w:r w:rsidR="00F457B8" w:rsidRPr="00F457B8">
        <w:rPr>
          <w:rFonts w:ascii="Calibri Light" w:hAnsi="Calibri Light" w:cs="Calibri Light"/>
          <w:sz w:val="24"/>
        </w:rPr>
        <w:t>Transport Accessibility Manager</w:t>
      </w:r>
      <w:r w:rsidRPr="00F457B8">
        <w:rPr>
          <w:rFonts w:ascii="Calibri Light" w:hAnsi="Calibri Light" w:cs="Calibri Light"/>
          <w:sz w:val="24"/>
        </w:rPr>
        <w:t xml:space="preserve"> will acknowledge receipt to the person who made the complaint. </w:t>
      </w:r>
    </w:p>
    <w:p w:rsidR="00B7341F" w:rsidRPr="00F457B8" w:rsidRDefault="00B7341F" w:rsidP="00F457B8">
      <w:pPr>
        <w:spacing w:line="360" w:lineRule="auto"/>
        <w:rPr>
          <w:rFonts w:ascii="Calibri Light" w:hAnsi="Calibri Light" w:cs="Calibri Light"/>
          <w:sz w:val="24"/>
        </w:rPr>
      </w:pPr>
      <w:r w:rsidRPr="00F457B8">
        <w:rPr>
          <w:rFonts w:ascii="Calibri Light" w:hAnsi="Calibri Light" w:cs="Calibri Light"/>
          <w:sz w:val="24"/>
        </w:rPr>
        <w:t xml:space="preserve">The </w:t>
      </w:r>
      <w:r w:rsidR="00F457B8" w:rsidRPr="00F457B8">
        <w:rPr>
          <w:rFonts w:ascii="Calibri Light" w:hAnsi="Calibri Light" w:cs="Calibri Light"/>
          <w:sz w:val="24"/>
        </w:rPr>
        <w:t>Transport Accessibility Manager</w:t>
      </w:r>
      <w:r w:rsidRPr="00F457B8">
        <w:rPr>
          <w:rFonts w:ascii="Calibri Light" w:hAnsi="Calibri Light" w:cs="Calibri Light"/>
          <w:sz w:val="24"/>
        </w:rPr>
        <w:t xml:space="preserve"> may deal directly with the complaint or may choose to appoint an </w:t>
      </w:r>
      <w:r w:rsidR="00F457B8" w:rsidRPr="00F457B8">
        <w:rPr>
          <w:rFonts w:ascii="Calibri Light" w:hAnsi="Calibri Light" w:cs="Calibri Light"/>
          <w:sz w:val="24"/>
        </w:rPr>
        <w:t>Inquiry Officer to examine</w:t>
      </w:r>
      <w:r w:rsidRPr="00F457B8">
        <w:rPr>
          <w:rFonts w:ascii="Calibri Light" w:hAnsi="Calibri Light" w:cs="Calibri Light"/>
          <w:sz w:val="24"/>
        </w:rPr>
        <w:t xml:space="preserve"> the complaint to establish if it relate</w:t>
      </w:r>
      <w:r w:rsidR="008461FD" w:rsidRPr="00F457B8">
        <w:rPr>
          <w:rFonts w:ascii="Calibri Light" w:hAnsi="Calibri Light" w:cs="Calibri Light"/>
          <w:sz w:val="24"/>
        </w:rPr>
        <w:t xml:space="preserve">s to an alleged failure by the </w:t>
      </w:r>
      <w:r w:rsidR="00F457B8" w:rsidRPr="00F457B8">
        <w:rPr>
          <w:rFonts w:ascii="Calibri Light" w:hAnsi="Calibri Light" w:cs="Calibri Light"/>
          <w:sz w:val="24"/>
        </w:rPr>
        <w:t>Authority to</w:t>
      </w:r>
      <w:r w:rsidRPr="00F457B8">
        <w:rPr>
          <w:rFonts w:ascii="Calibri Light" w:hAnsi="Calibri Light" w:cs="Calibri Light"/>
          <w:sz w:val="24"/>
        </w:rPr>
        <w:t xml:space="preserve"> comply with Sections 25, 26, 27 and 28 of the Disability Act, 2005. 2. Where the Accessibility/Inquiry Officer considers that the complaint is frivolous or vexatious, the person making the complaint will be notified to that effect. Otherwise they will investigate the complaint.</w:t>
      </w:r>
    </w:p>
    <w:p w:rsidR="00B7341F" w:rsidRPr="00F457B8" w:rsidRDefault="001D0DBD" w:rsidP="00F457B8">
      <w:pPr>
        <w:spacing w:line="360" w:lineRule="auto"/>
        <w:rPr>
          <w:rFonts w:ascii="Calibri Light" w:hAnsi="Calibri Light" w:cs="Calibri Light"/>
          <w:sz w:val="24"/>
        </w:rPr>
      </w:pPr>
      <w:r w:rsidRPr="00F457B8">
        <w:rPr>
          <w:rFonts w:ascii="Calibri Light" w:hAnsi="Calibri Light" w:cs="Calibri Light"/>
          <w:sz w:val="24"/>
        </w:rPr>
        <w:t>They may</w:t>
      </w:r>
      <w:r w:rsidR="00B7341F" w:rsidRPr="00F457B8">
        <w:rPr>
          <w:rFonts w:ascii="Calibri Light" w:hAnsi="Calibri Light" w:cs="Calibri Light"/>
          <w:sz w:val="24"/>
        </w:rPr>
        <w:t xml:space="preserve"> request further information/details from the person who made the complaint and may require that such information/details be furnished within a specified time. </w:t>
      </w:r>
    </w:p>
    <w:p w:rsidR="00B7341F" w:rsidRPr="00F457B8" w:rsidRDefault="001D0DBD" w:rsidP="00F457B8">
      <w:pPr>
        <w:spacing w:line="360" w:lineRule="auto"/>
        <w:rPr>
          <w:rFonts w:ascii="Calibri Light" w:hAnsi="Calibri Light" w:cs="Calibri Light"/>
          <w:sz w:val="24"/>
        </w:rPr>
      </w:pPr>
      <w:r>
        <w:rPr>
          <w:rFonts w:ascii="Calibri Light" w:hAnsi="Calibri Light" w:cs="Calibri Light"/>
          <w:sz w:val="24"/>
        </w:rPr>
        <w:t>The Accessibility/</w:t>
      </w:r>
      <w:r w:rsidR="00B7341F" w:rsidRPr="00F457B8">
        <w:rPr>
          <w:rFonts w:ascii="Calibri Light" w:hAnsi="Calibri Light" w:cs="Calibri Light"/>
          <w:sz w:val="24"/>
        </w:rPr>
        <w:t xml:space="preserve">Inquiry Officer may consult with all parties which they consider appropriate regarding the matter. </w:t>
      </w:r>
    </w:p>
    <w:p w:rsidR="00B7341F" w:rsidRPr="00F457B8" w:rsidRDefault="00B7341F" w:rsidP="00F457B8">
      <w:pPr>
        <w:spacing w:line="360" w:lineRule="auto"/>
        <w:rPr>
          <w:rFonts w:ascii="Calibri Light" w:hAnsi="Calibri Light" w:cs="Calibri Light"/>
          <w:sz w:val="24"/>
        </w:rPr>
      </w:pPr>
      <w:r w:rsidRPr="00F457B8">
        <w:rPr>
          <w:rFonts w:ascii="Calibri Light" w:hAnsi="Calibri Light" w:cs="Calibri Light"/>
          <w:sz w:val="24"/>
        </w:rPr>
        <w:t xml:space="preserve"> In the course of the investigation the Inquiry Officer may undertake interviews with such persons which they consider appropriate, including the person who made the complaint, to elicit information. </w:t>
      </w:r>
    </w:p>
    <w:p w:rsidR="001D0DBD" w:rsidRPr="00F457B8" w:rsidRDefault="00B7341F" w:rsidP="00F457B8">
      <w:pPr>
        <w:spacing w:line="360" w:lineRule="auto"/>
        <w:rPr>
          <w:rFonts w:ascii="Calibri Light" w:hAnsi="Calibri Light" w:cs="Calibri Light"/>
          <w:sz w:val="24"/>
        </w:rPr>
      </w:pPr>
      <w:r w:rsidRPr="00F457B8">
        <w:rPr>
          <w:rFonts w:ascii="Calibri Light" w:hAnsi="Calibri Light" w:cs="Calibri Light"/>
          <w:sz w:val="24"/>
        </w:rPr>
        <w:t xml:space="preserve">The Accessibility/Inquiry Officer will maintain a written record of his or her investigation. </w:t>
      </w:r>
    </w:p>
    <w:p w:rsidR="00B7341F" w:rsidRPr="00F457B8" w:rsidRDefault="00B7341F" w:rsidP="00F457B8">
      <w:pPr>
        <w:spacing w:line="360" w:lineRule="auto"/>
        <w:rPr>
          <w:rFonts w:ascii="Calibri Light" w:hAnsi="Calibri Light" w:cs="Calibri Light"/>
          <w:sz w:val="24"/>
        </w:rPr>
      </w:pPr>
      <w:r w:rsidRPr="00F457B8">
        <w:rPr>
          <w:rFonts w:ascii="Calibri Light" w:hAnsi="Calibri Light" w:cs="Calibri Light"/>
          <w:sz w:val="24"/>
        </w:rPr>
        <w:t xml:space="preserve">The Inquiry Officer will prepare a written report of the results of the investigation setting out their findings together with a determination in relation to: </w:t>
      </w:r>
    </w:p>
    <w:p w:rsidR="00B7341F" w:rsidRPr="001D0DBD" w:rsidRDefault="001D0DBD" w:rsidP="001D0DBD">
      <w:pPr>
        <w:pStyle w:val="ListParagraph"/>
        <w:numPr>
          <w:ilvl w:val="0"/>
          <w:numId w:val="4"/>
        </w:numPr>
        <w:spacing w:line="360" w:lineRule="auto"/>
        <w:rPr>
          <w:rFonts w:ascii="Calibri Light" w:hAnsi="Calibri Light" w:cs="Calibri Light"/>
          <w:sz w:val="24"/>
        </w:rPr>
      </w:pPr>
      <w:r w:rsidRPr="001D0DBD">
        <w:rPr>
          <w:rFonts w:ascii="Calibri Light" w:hAnsi="Calibri Light" w:cs="Calibri Light"/>
          <w:sz w:val="24"/>
        </w:rPr>
        <w:t>W</w:t>
      </w:r>
      <w:r w:rsidR="00B7341F" w:rsidRPr="001D0DBD">
        <w:rPr>
          <w:rFonts w:ascii="Calibri Light" w:hAnsi="Calibri Light" w:cs="Calibri Light"/>
          <w:sz w:val="24"/>
        </w:rPr>
        <w:t xml:space="preserve">hether there has been a failure by the </w:t>
      </w:r>
      <w:r w:rsidR="008461FD" w:rsidRPr="001D0DBD">
        <w:rPr>
          <w:rFonts w:ascii="Calibri Light" w:hAnsi="Calibri Light" w:cs="Calibri Light"/>
          <w:sz w:val="24"/>
        </w:rPr>
        <w:t>Authority</w:t>
      </w:r>
      <w:r w:rsidR="00B7341F" w:rsidRPr="001D0DBD">
        <w:rPr>
          <w:rFonts w:ascii="Calibri Light" w:hAnsi="Calibri Light" w:cs="Calibri Light"/>
          <w:sz w:val="24"/>
        </w:rPr>
        <w:t xml:space="preserve"> to comply with the relevant provision of the Disability Act; and </w:t>
      </w:r>
    </w:p>
    <w:p w:rsidR="00B7341F" w:rsidRPr="001D0DBD" w:rsidRDefault="001D0DBD" w:rsidP="001D0DBD">
      <w:pPr>
        <w:pStyle w:val="ListParagraph"/>
        <w:numPr>
          <w:ilvl w:val="0"/>
          <w:numId w:val="4"/>
        </w:numPr>
        <w:spacing w:line="360" w:lineRule="auto"/>
        <w:rPr>
          <w:rFonts w:ascii="Calibri Light" w:hAnsi="Calibri Light" w:cs="Calibri Light"/>
          <w:sz w:val="24"/>
        </w:rPr>
      </w:pPr>
      <w:r w:rsidRPr="001D0DBD">
        <w:rPr>
          <w:rFonts w:ascii="Calibri Light" w:hAnsi="Calibri Light" w:cs="Calibri Light"/>
          <w:sz w:val="24"/>
        </w:rPr>
        <w:t>I</w:t>
      </w:r>
      <w:r w:rsidR="00B7341F" w:rsidRPr="001D0DBD">
        <w:rPr>
          <w:rFonts w:ascii="Calibri Light" w:hAnsi="Calibri Light" w:cs="Calibri Light"/>
          <w:sz w:val="24"/>
        </w:rPr>
        <w:t xml:space="preserve">f such a determination indicates that there has been such a failure, the steps required to be taken by the </w:t>
      </w:r>
      <w:r w:rsidR="008461FD" w:rsidRPr="001D0DBD">
        <w:rPr>
          <w:rFonts w:ascii="Calibri Light" w:hAnsi="Calibri Light" w:cs="Calibri Light"/>
          <w:sz w:val="24"/>
        </w:rPr>
        <w:t>Authority</w:t>
      </w:r>
      <w:r w:rsidR="00B7341F" w:rsidRPr="001D0DBD">
        <w:rPr>
          <w:rFonts w:ascii="Calibri Light" w:hAnsi="Calibri Light" w:cs="Calibri Light"/>
          <w:sz w:val="24"/>
        </w:rPr>
        <w:t xml:space="preserve"> to comply with the relevant provision(s) of the Act. 8. The Inquiry Officer will furnish a copy of their report to the person who made the complaint and to the CEO. </w:t>
      </w:r>
    </w:p>
    <w:p w:rsidR="00B7341F" w:rsidRPr="001D0DBD" w:rsidRDefault="00B7341F" w:rsidP="001D0DBD">
      <w:pPr>
        <w:spacing w:line="360" w:lineRule="auto"/>
        <w:rPr>
          <w:rFonts w:ascii="Calibri Light" w:hAnsi="Calibri Light" w:cs="Calibri Light"/>
          <w:sz w:val="24"/>
        </w:rPr>
      </w:pPr>
      <w:r w:rsidRPr="001D0DBD">
        <w:rPr>
          <w:rFonts w:ascii="Calibri Light" w:hAnsi="Calibri Light" w:cs="Calibri Light"/>
          <w:sz w:val="24"/>
        </w:rPr>
        <w:t xml:space="preserve">The Inquiry Officer will complete the report within 20 working days from the receipt of all information requested. Where a full report is not available within 20 days, the Inquiry Officer will send an interim reply and indicate when the report will be available. </w:t>
      </w:r>
    </w:p>
    <w:p w:rsidR="00B7341F" w:rsidRPr="00F457B8" w:rsidRDefault="00B7341F" w:rsidP="00F457B8">
      <w:pPr>
        <w:spacing w:line="360" w:lineRule="auto"/>
        <w:rPr>
          <w:rFonts w:ascii="Calibri Light" w:hAnsi="Calibri Light" w:cs="Calibri Light"/>
          <w:sz w:val="24"/>
        </w:rPr>
      </w:pPr>
      <w:r w:rsidRPr="00F457B8">
        <w:rPr>
          <w:rFonts w:ascii="Calibri Light" w:hAnsi="Calibri Light" w:cs="Calibri Light"/>
          <w:sz w:val="24"/>
        </w:rPr>
        <w:t xml:space="preserve">The furnishing of the report to the person who made the complaint and to the CEO concludes the investigation of the complaint. </w:t>
      </w:r>
    </w:p>
    <w:p w:rsidR="00B7341F" w:rsidRPr="001D0DBD" w:rsidRDefault="00B7341F" w:rsidP="001D0DBD">
      <w:pPr>
        <w:pStyle w:val="Heading3"/>
        <w:rPr>
          <w:rFonts w:ascii="Calibri Light" w:hAnsi="Calibri Light" w:cs="Calibri Light"/>
          <w:b/>
          <w:color w:val="auto"/>
        </w:rPr>
      </w:pPr>
      <w:r w:rsidRPr="001D0DBD">
        <w:rPr>
          <w:rFonts w:ascii="Calibri Light" w:hAnsi="Calibri Light" w:cs="Calibri Light"/>
          <w:b/>
          <w:color w:val="auto"/>
        </w:rPr>
        <w:t>Appealing a Decision to the Ombudsman</w:t>
      </w:r>
    </w:p>
    <w:p w:rsidR="008461FD" w:rsidRPr="00F457B8" w:rsidRDefault="00B7341F" w:rsidP="00F457B8">
      <w:pPr>
        <w:spacing w:line="360" w:lineRule="auto"/>
        <w:rPr>
          <w:rFonts w:ascii="Calibri Light" w:hAnsi="Calibri Light" w:cs="Calibri Light"/>
          <w:sz w:val="24"/>
        </w:rPr>
      </w:pPr>
      <w:r w:rsidRPr="00F457B8">
        <w:rPr>
          <w:rFonts w:ascii="Calibri Light" w:hAnsi="Calibri Light" w:cs="Calibri Light"/>
          <w:sz w:val="24"/>
        </w:rPr>
        <w:t xml:space="preserve">If the person who made the complaint is not satisfied with the </w:t>
      </w:r>
      <w:r w:rsidR="008461FD" w:rsidRPr="00F457B8">
        <w:rPr>
          <w:rFonts w:ascii="Calibri Light" w:hAnsi="Calibri Light" w:cs="Calibri Light"/>
          <w:sz w:val="24"/>
        </w:rPr>
        <w:t>Authority’s</w:t>
      </w:r>
      <w:r w:rsidRPr="00F457B8">
        <w:rPr>
          <w:rFonts w:ascii="Calibri Light" w:hAnsi="Calibri Light" w:cs="Calibri Light"/>
          <w:sz w:val="24"/>
        </w:rPr>
        <w:t xml:space="preserve"> final decision, they have the option of raising the matter with the Ombudsman who may be contacted at: </w:t>
      </w:r>
    </w:p>
    <w:p w:rsidR="0074288C" w:rsidRPr="00F457B8" w:rsidRDefault="00B7341F" w:rsidP="00F457B8">
      <w:pPr>
        <w:spacing w:line="360" w:lineRule="auto"/>
        <w:rPr>
          <w:rFonts w:ascii="Calibri Light" w:hAnsi="Calibri Light" w:cs="Calibri Light"/>
          <w:b/>
          <w:sz w:val="24"/>
        </w:rPr>
      </w:pPr>
      <w:r w:rsidRPr="00F457B8">
        <w:rPr>
          <w:rFonts w:ascii="Calibri Light" w:hAnsi="Calibri Light" w:cs="Calibri Light"/>
          <w:b/>
          <w:sz w:val="24"/>
        </w:rPr>
        <w:t xml:space="preserve">Office of the Ombudsman, 18 Lower Leeson Street, Dublin 2. Tel: (01) 639 5600 Fax: (01) 6395674 </w:t>
      </w:r>
      <w:bookmarkStart w:id="0" w:name="_GoBack"/>
      <w:bookmarkEnd w:id="0"/>
      <w:r w:rsidRPr="00F457B8">
        <w:rPr>
          <w:rFonts w:ascii="Calibri Light" w:hAnsi="Calibri Light" w:cs="Calibri Light"/>
          <w:b/>
          <w:sz w:val="24"/>
        </w:rPr>
        <w:t>Email: ombudsman@ombudsman.gov.ie</w:t>
      </w:r>
    </w:p>
    <w:sectPr w:rsidR="0074288C" w:rsidRPr="00F457B8" w:rsidSect="008461F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30CEC"/>
    <w:multiLevelType w:val="hybridMultilevel"/>
    <w:tmpl w:val="29423BDC"/>
    <w:lvl w:ilvl="0" w:tplc="F20443BE">
      <w:numFmt w:val="bullet"/>
      <w:lvlText w:val=""/>
      <w:lvlJc w:val="left"/>
      <w:pPr>
        <w:ind w:left="720" w:hanging="360"/>
      </w:pPr>
      <w:rPr>
        <w:rFonts w:ascii="Symbol" w:eastAsiaTheme="minorHAnsi" w:hAnsi="Symbol"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5704B9"/>
    <w:multiLevelType w:val="hybridMultilevel"/>
    <w:tmpl w:val="C07CE298"/>
    <w:lvl w:ilvl="0" w:tplc="F20443BE">
      <w:numFmt w:val="bullet"/>
      <w:lvlText w:val=""/>
      <w:lvlJc w:val="left"/>
      <w:pPr>
        <w:ind w:left="720" w:hanging="360"/>
      </w:pPr>
      <w:rPr>
        <w:rFonts w:ascii="Symbol" w:eastAsiaTheme="minorHAnsi" w:hAnsi="Symbol"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4A83E7F"/>
    <w:multiLevelType w:val="hybridMultilevel"/>
    <w:tmpl w:val="D3A887A0"/>
    <w:lvl w:ilvl="0" w:tplc="F20443BE">
      <w:numFmt w:val="bullet"/>
      <w:lvlText w:val=""/>
      <w:lvlJc w:val="left"/>
      <w:pPr>
        <w:ind w:left="720" w:hanging="360"/>
      </w:pPr>
      <w:rPr>
        <w:rFonts w:ascii="Symbol" w:eastAsiaTheme="minorHAnsi" w:hAnsi="Symbol"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5511159"/>
    <w:multiLevelType w:val="hybridMultilevel"/>
    <w:tmpl w:val="69ECF5B2"/>
    <w:lvl w:ilvl="0" w:tplc="F20443BE">
      <w:numFmt w:val="bullet"/>
      <w:lvlText w:val=""/>
      <w:lvlJc w:val="left"/>
      <w:pPr>
        <w:ind w:left="720" w:hanging="360"/>
      </w:pPr>
      <w:rPr>
        <w:rFonts w:ascii="Symbol" w:eastAsiaTheme="minorHAnsi" w:hAnsi="Symbol"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1B5730"/>
    <w:multiLevelType w:val="hybridMultilevel"/>
    <w:tmpl w:val="75CA6C02"/>
    <w:lvl w:ilvl="0" w:tplc="F20443BE">
      <w:numFmt w:val="bullet"/>
      <w:lvlText w:val=""/>
      <w:lvlJc w:val="left"/>
      <w:pPr>
        <w:ind w:left="720" w:hanging="360"/>
      </w:pPr>
      <w:rPr>
        <w:rFonts w:ascii="Symbol" w:eastAsiaTheme="minorHAnsi" w:hAnsi="Symbol"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07C79FD"/>
    <w:multiLevelType w:val="hybridMultilevel"/>
    <w:tmpl w:val="6772FA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BA02B9C"/>
    <w:multiLevelType w:val="hybridMultilevel"/>
    <w:tmpl w:val="02F82498"/>
    <w:lvl w:ilvl="0" w:tplc="F20443BE">
      <w:numFmt w:val="bullet"/>
      <w:lvlText w:val=""/>
      <w:lvlJc w:val="left"/>
      <w:pPr>
        <w:ind w:left="720" w:hanging="360"/>
      </w:pPr>
      <w:rPr>
        <w:rFonts w:ascii="Symbol" w:eastAsiaTheme="minorHAnsi" w:hAnsi="Symbol"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3AA1559"/>
    <w:multiLevelType w:val="hybridMultilevel"/>
    <w:tmpl w:val="79460C58"/>
    <w:lvl w:ilvl="0" w:tplc="F20443BE">
      <w:numFmt w:val="bullet"/>
      <w:lvlText w:val=""/>
      <w:lvlJc w:val="left"/>
      <w:pPr>
        <w:ind w:left="720" w:hanging="360"/>
      </w:pPr>
      <w:rPr>
        <w:rFonts w:ascii="Symbol" w:eastAsiaTheme="minorHAnsi" w:hAnsi="Symbol" w:cs="Calibri Ligh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41F"/>
    <w:rsid w:val="001D0DBD"/>
    <w:rsid w:val="00592FDA"/>
    <w:rsid w:val="0074288C"/>
    <w:rsid w:val="008461FD"/>
    <w:rsid w:val="008B74C3"/>
    <w:rsid w:val="00A54E66"/>
    <w:rsid w:val="00B7341F"/>
    <w:rsid w:val="00F457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9352"/>
  <w15:docId w15:val="{4B9E5449-87F4-43A0-AC5D-1073F4A0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457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457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457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7B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457B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457B8"/>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1D0D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Mullen</dc:creator>
  <cp:lastModifiedBy>Orla Horgan</cp:lastModifiedBy>
  <cp:revision>2</cp:revision>
  <dcterms:created xsi:type="dcterms:W3CDTF">2020-03-05T11:45:00Z</dcterms:created>
  <dcterms:modified xsi:type="dcterms:W3CDTF">2020-03-05T11:45:00Z</dcterms:modified>
</cp:coreProperties>
</file>