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DC9" w:rsidRPr="00DC4826" w:rsidRDefault="005E5EDA" w:rsidP="005E5EDA">
      <w:pPr>
        <w:ind w:left="-720" w:right="-694"/>
        <w:jc w:val="center"/>
        <w:rPr>
          <w:color w:val="000000" w:themeColor="text1"/>
          <w:sz w:val="22"/>
          <w:lang w:val="en-IE"/>
        </w:rPr>
      </w:pPr>
      <w:r w:rsidRPr="00DC4826">
        <w:rPr>
          <w:noProof/>
          <w:color w:val="000000" w:themeColor="text1"/>
          <w:lang w:val="en-IE" w:eastAsia="en-IE"/>
        </w:rPr>
        <w:drawing>
          <wp:inline distT="0" distB="0" distL="0" distR="0" wp14:anchorId="0025DA99" wp14:editId="473FC439">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rsidR="00A50368" w:rsidRPr="00DC4826" w:rsidRDefault="00A50368">
      <w:pPr>
        <w:ind w:left="-720" w:right="-694"/>
        <w:jc w:val="center"/>
        <w:rPr>
          <w:rFonts w:ascii="Calibri" w:hAnsi="Calibri"/>
          <w:color w:val="000000" w:themeColor="text1"/>
          <w:sz w:val="22"/>
          <w:lang w:val="en-IE"/>
        </w:rPr>
      </w:pPr>
    </w:p>
    <w:p w:rsidR="00A50368" w:rsidRPr="00DC4826" w:rsidRDefault="00A50368">
      <w:pPr>
        <w:ind w:left="-720" w:right="-694"/>
        <w:jc w:val="center"/>
        <w:rPr>
          <w:rFonts w:ascii="Calibri" w:hAnsi="Calibri"/>
          <w:color w:val="000000" w:themeColor="text1"/>
          <w:sz w:val="22"/>
          <w:lang w:val="en-IE"/>
        </w:rPr>
      </w:pPr>
    </w:p>
    <w:p w:rsidR="005E5EDA" w:rsidRDefault="005E5EDA" w:rsidP="005E5EDA">
      <w:pPr>
        <w:spacing w:line="360" w:lineRule="auto"/>
        <w:ind w:right="-32" w:hanging="11"/>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rsidR="005E5EDA" w:rsidRDefault="005E5EDA" w:rsidP="005E5EDA">
      <w:pPr>
        <w:spacing w:line="360" w:lineRule="auto"/>
        <w:ind w:right="-32" w:hanging="11"/>
        <w:jc w:val="center"/>
        <w:rPr>
          <w:rFonts w:ascii="Calibri" w:hAnsi="Calibri"/>
          <w:color w:val="000000" w:themeColor="text1"/>
          <w:sz w:val="22"/>
          <w:lang w:val="en-IE"/>
        </w:rPr>
      </w:pPr>
    </w:p>
    <w:p w:rsidR="005E5EDA" w:rsidRPr="005E5EDA" w:rsidRDefault="005E5EDA" w:rsidP="005E5EDA">
      <w:pPr>
        <w:spacing w:line="360" w:lineRule="auto"/>
        <w:ind w:right="-32" w:hanging="11"/>
        <w:jc w:val="center"/>
        <w:rPr>
          <w:rFonts w:ascii="Calibri" w:hAnsi="Calibri"/>
          <w:color w:val="000000" w:themeColor="text1"/>
          <w:sz w:val="22"/>
          <w:lang w:val="en-IE"/>
        </w:rPr>
      </w:pPr>
    </w:p>
    <w:p w:rsidR="005E5EDA" w:rsidRDefault="005E5EDA" w:rsidP="005E5EDA">
      <w:pPr>
        <w:tabs>
          <w:tab w:val="center" w:pos="4513"/>
        </w:tabs>
        <w:suppressAutoHyphens/>
        <w:spacing w:line="360" w:lineRule="auto"/>
        <w:ind w:right="-32" w:hanging="11"/>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rsidR="005E5EDA" w:rsidRDefault="005E5EDA" w:rsidP="005E5EDA">
      <w:pPr>
        <w:tabs>
          <w:tab w:val="center" w:pos="4513"/>
        </w:tabs>
        <w:suppressAutoHyphens/>
        <w:spacing w:line="360" w:lineRule="auto"/>
        <w:ind w:right="-32" w:hanging="11"/>
        <w:jc w:val="center"/>
        <w:rPr>
          <w:rFonts w:ascii="Calibri" w:hAnsi="Calibri"/>
          <w:color w:val="000000" w:themeColor="text1"/>
          <w:spacing w:val="-3"/>
          <w:sz w:val="22"/>
          <w:lang w:val="en-IE"/>
        </w:rPr>
      </w:pPr>
    </w:p>
    <w:p w:rsidR="005E5EDA" w:rsidRPr="00DC4826" w:rsidRDefault="005E5EDA" w:rsidP="005E5EDA">
      <w:pPr>
        <w:tabs>
          <w:tab w:val="center" w:pos="4513"/>
        </w:tabs>
        <w:suppressAutoHyphens/>
        <w:spacing w:line="360" w:lineRule="auto"/>
        <w:ind w:right="-32" w:hanging="11"/>
        <w:jc w:val="center"/>
        <w:rPr>
          <w:rFonts w:ascii="Calibri" w:hAnsi="Calibri"/>
          <w:color w:val="000000" w:themeColor="text1"/>
          <w:spacing w:val="-3"/>
          <w:sz w:val="22"/>
          <w:lang w:val="en-IE"/>
        </w:rPr>
      </w:pPr>
    </w:p>
    <w:p w:rsidR="005E5EDA" w:rsidRPr="00DC4826" w:rsidRDefault="005E5EDA" w:rsidP="005E5EDA">
      <w:pPr>
        <w:tabs>
          <w:tab w:val="center" w:pos="4513"/>
        </w:tabs>
        <w:suppressAutoHyphens/>
        <w:spacing w:line="360" w:lineRule="auto"/>
        <w:ind w:right="-32" w:hanging="11"/>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p w:rsidR="00140DC9" w:rsidRPr="00DC4826" w:rsidRDefault="00140DC9">
      <w:pPr>
        <w:tabs>
          <w:tab w:val="left" w:pos="-720"/>
        </w:tabs>
        <w:suppressAutoHyphens/>
        <w:ind w:left="-720" w:right="-694"/>
        <w:jc w:val="both"/>
        <w:rPr>
          <w:rFonts w:ascii="Calibri" w:hAnsi="Calibri"/>
          <w:color w:val="000000" w:themeColor="text1"/>
          <w:spacing w:val="-2"/>
          <w:sz w:val="22"/>
          <w:lang w:val="en-IE"/>
        </w:rPr>
      </w:pPr>
    </w:p>
    <w:tbl>
      <w:tblPr>
        <w:tblW w:w="9561" w:type="dxa"/>
        <w:tblInd w:w="-2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rsidTr="00F92621">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rsidR="00140DC9" w:rsidRPr="005E5EDA" w:rsidRDefault="00140DC9">
            <w:pPr>
              <w:tabs>
                <w:tab w:val="left" w:pos="0"/>
              </w:tabs>
              <w:suppressAutoHyphens/>
              <w:ind w:left="72" w:right="-27"/>
              <w:jc w:val="center"/>
              <w:rPr>
                <w:rFonts w:ascii="Calibri" w:hAnsi="Calibri"/>
                <w:color w:val="000000" w:themeColor="text1"/>
                <w:spacing w:val="-2"/>
                <w:sz w:val="22"/>
                <w:lang w:val="en-IE"/>
              </w:rPr>
            </w:pPr>
          </w:p>
          <w:p w:rsidR="005E5EDA" w:rsidRPr="005E5EDA" w:rsidRDefault="005E5EDA" w:rsidP="005E5EDA">
            <w:pPr>
              <w:spacing w:line="360" w:lineRule="auto"/>
              <w:jc w:val="center"/>
              <w:rPr>
                <w:rFonts w:ascii="Calibri" w:hAnsi="Calibri"/>
                <w:b/>
                <w:color w:val="000000" w:themeColor="text1"/>
                <w:spacing w:val="-2"/>
                <w:sz w:val="22"/>
                <w:szCs w:val="22"/>
                <w:lang w:val="en-IE"/>
              </w:rPr>
            </w:pPr>
          </w:p>
          <w:p w:rsidR="006665E8" w:rsidRDefault="00DE3A8F" w:rsidP="005E5EDA">
            <w:pPr>
              <w:spacing w:line="360" w:lineRule="auto"/>
              <w:jc w:val="center"/>
              <w:rPr>
                <w:rFonts w:ascii="Calibri" w:hAnsi="Calibri"/>
                <w:b/>
                <w:color w:val="000000" w:themeColor="text1"/>
                <w:spacing w:val="-2"/>
                <w:sz w:val="36"/>
                <w:szCs w:val="36"/>
                <w:lang w:val="en-IE"/>
              </w:rPr>
            </w:pPr>
            <w:r>
              <w:rPr>
                <w:rFonts w:ascii="Calibri" w:hAnsi="Calibri"/>
                <w:b/>
                <w:color w:val="000000" w:themeColor="text1"/>
                <w:spacing w:val="-2"/>
                <w:sz w:val="36"/>
                <w:szCs w:val="36"/>
                <w:lang w:val="en-IE"/>
              </w:rPr>
              <w:t>Local Link Programme Manager</w:t>
            </w:r>
          </w:p>
          <w:p w:rsidR="00140DC9" w:rsidRPr="00DC4826" w:rsidRDefault="00140DC9" w:rsidP="005E5EDA">
            <w:pPr>
              <w:spacing w:line="360" w:lineRule="auto"/>
              <w:jc w:val="center"/>
              <w:rPr>
                <w:rFonts w:ascii="Calibri" w:hAnsi="Calibri"/>
                <w:b/>
                <w:color w:val="000000" w:themeColor="text1"/>
                <w:spacing w:val="-2"/>
                <w:sz w:val="36"/>
                <w:szCs w:val="36"/>
                <w:lang w:val="en-IE"/>
              </w:rPr>
            </w:pPr>
            <w:r w:rsidRPr="00DC4826">
              <w:rPr>
                <w:rFonts w:ascii="Calibri" w:hAnsi="Calibri"/>
                <w:b/>
                <w:color w:val="000000" w:themeColor="text1"/>
                <w:spacing w:val="-2"/>
                <w:sz w:val="36"/>
                <w:szCs w:val="36"/>
                <w:lang w:val="en-IE"/>
              </w:rPr>
              <w:t>National Transport Authority</w:t>
            </w:r>
          </w:p>
          <w:p w:rsidR="00140DC9" w:rsidRPr="00DC4826" w:rsidRDefault="00140DC9">
            <w:pPr>
              <w:tabs>
                <w:tab w:val="left" w:pos="0"/>
              </w:tabs>
              <w:ind w:left="72" w:right="-27"/>
              <w:rPr>
                <w:rFonts w:ascii="Calibri" w:hAnsi="Calibri"/>
                <w:color w:val="000000" w:themeColor="text1"/>
                <w:spacing w:val="-2"/>
                <w:sz w:val="22"/>
                <w:lang w:val="en-IE"/>
              </w:rPr>
            </w:pPr>
          </w:p>
          <w:p w:rsidR="00140DC9" w:rsidRPr="00DC4826" w:rsidRDefault="00140DC9">
            <w:pPr>
              <w:tabs>
                <w:tab w:val="left" w:pos="0"/>
              </w:tabs>
              <w:ind w:left="72" w:right="-27"/>
              <w:jc w:val="right"/>
              <w:rPr>
                <w:rFonts w:ascii="Calibri" w:hAnsi="Calibri"/>
                <w:color w:val="000000" w:themeColor="text1"/>
                <w:spacing w:val="-2"/>
                <w:sz w:val="22"/>
                <w:lang w:val="en-IE"/>
              </w:rPr>
            </w:pPr>
          </w:p>
        </w:tc>
      </w:tr>
    </w:tbl>
    <w:p w:rsidR="005E5EDA" w:rsidRPr="00DC4826" w:rsidRDefault="005E5EDA" w:rsidP="005E5CC3">
      <w:pPr>
        <w:suppressAutoHyphens/>
        <w:spacing w:line="360" w:lineRule="auto"/>
        <w:ind w:left="-720" w:right="-32"/>
        <w:jc w:val="both"/>
        <w:rPr>
          <w:rFonts w:ascii="Calibri" w:hAnsi="Calibri"/>
          <w:color w:val="000000" w:themeColor="text1"/>
          <w:spacing w:val="-2"/>
          <w:sz w:val="22"/>
          <w:lang w:val="en-IE"/>
        </w:rPr>
      </w:pPr>
    </w:p>
    <w:p w:rsidR="005E5EDA" w:rsidRPr="00DC4826" w:rsidRDefault="005E5EDA" w:rsidP="005E5CC3">
      <w:pPr>
        <w:pStyle w:val="BodyText"/>
        <w:spacing w:line="360" w:lineRule="auto"/>
        <w:ind w:left="-360" w:right="-32"/>
        <w:rPr>
          <w:rFonts w:ascii="Calibri" w:hAnsi="Calibri"/>
          <w:i/>
          <w:color w:val="000000" w:themeColor="text1"/>
          <w:sz w:val="20"/>
          <w:lang w:val="en-IE"/>
        </w:rPr>
      </w:pPr>
    </w:p>
    <w:p w:rsidR="005E5EDA" w:rsidRPr="00DC4826" w:rsidRDefault="005E5EDA" w:rsidP="00F92621">
      <w:pPr>
        <w:suppressAutoHyphens/>
        <w:spacing w:line="360" w:lineRule="auto"/>
        <w:ind w:left="709"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Pr="00DC4826">
        <w:rPr>
          <w:rFonts w:ascii="Calibri" w:hAnsi="Calibri"/>
          <w:color w:val="000000" w:themeColor="text1"/>
          <w:spacing w:val="-2"/>
          <w:lang w:val="en-IE"/>
        </w:rPr>
        <w:t xml:space="preserve">National Transport Authority </w:t>
      </w:r>
      <w:r w:rsidRPr="00DC4826">
        <w:rPr>
          <w:rFonts w:ascii="Calibri" w:hAnsi="Calibri"/>
          <w:color w:val="000000" w:themeColor="text1"/>
          <w:lang w:val="en-IE"/>
        </w:rPr>
        <w:t>is committed to a policy of equal opportunity.</w:t>
      </w:r>
    </w:p>
    <w:p w:rsidR="005E5EDA" w:rsidRPr="00DC4826" w:rsidRDefault="005E5EDA" w:rsidP="005E5CC3">
      <w:pPr>
        <w:suppressAutoHyphens/>
        <w:spacing w:line="360" w:lineRule="auto"/>
        <w:ind w:left="-357" w:right="-32"/>
        <w:jc w:val="center"/>
        <w:rPr>
          <w:rFonts w:ascii="Calibri" w:hAnsi="Calibri"/>
          <w:color w:val="000000" w:themeColor="text1"/>
          <w:lang w:val="en-IE"/>
        </w:rPr>
      </w:pPr>
    </w:p>
    <w:p w:rsidR="005E5EDA" w:rsidRPr="00DC4826" w:rsidRDefault="005E5EDA" w:rsidP="00F92621">
      <w:pPr>
        <w:pBdr>
          <w:bottom w:val="single" w:sz="12" w:space="1" w:color="auto"/>
        </w:pBdr>
        <w:suppressAutoHyphens/>
        <w:spacing w:line="360" w:lineRule="auto"/>
        <w:ind w:left="426" w:right="-32"/>
        <w:jc w:val="both"/>
        <w:rPr>
          <w:rFonts w:ascii="Calibri" w:hAnsi="Calibri"/>
          <w:color w:val="000000" w:themeColor="text1"/>
          <w:sz w:val="22"/>
          <w:lang w:val="en-IE"/>
        </w:rPr>
      </w:pPr>
    </w:p>
    <w:p w:rsidR="005E5EDA" w:rsidRPr="00787B31" w:rsidRDefault="005E5EDA" w:rsidP="00F92621">
      <w:pPr>
        <w:tabs>
          <w:tab w:val="center" w:pos="4513"/>
        </w:tabs>
        <w:suppressAutoHyphens/>
        <w:spacing w:line="360" w:lineRule="auto"/>
        <w:ind w:left="426" w:right="-32"/>
        <w:jc w:val="center"/>
        <w:rPr>
          <w:rFonts w:asciiTheme="minorHAnsi" w:hAnsiTheme="minorHAnsi" w:cstheme="minorHAnsi"/>
          <w:b/>
          <w:smallCaps/>
          <w:color w:val="000000" w:themeColor="text1"/>
        </w:rPr>
      </w:pPr>
      <w:r w:rsidRPr="00787B31">
        <w:rPr>
          <w:rFonts w:asciiTheme="minorHAnsi" w:hAnsiTheme="minorHAnsi" w:cstheme="minorHAnsi"/>
          <w:b/>
          <w:smallCaps/>
          <w:color w:val="000000" w:themeColor="text1"/>
          <w:lang w:val="en-IE"/>
        </w:rPr>
        <w:t xml:space="preserve">Contact: </w:t>
      </w:r>
      <w:hyperlink r:id="rId9" w:history="1">
        <w:r w:rsidR="00787B31" w:rsidRPr="00787B31">
          <w:rPr>
            <w:rStyle w:val="Hyperlink"/>
            <w:rFonts w:asciiTheme="minorHAnsi" w:hAnsiTheme="minorHAnsi" w:cstheme="minorHAnsi"/>
            <w:lang w:eastAsia="en-GB"/>
          </w:rPr>
          <w:t>CAREERS@NATIONALTRANSPORT.IE</w:t>
        </w:r>
      </w:hyperlink>
    </w:p>
    <w:p w:rsidR="005E5EDA" w:rsidRDefault="005E5EDA" w:rsidP="00F92621">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Transport Authority, </w:t>
      </w:r>
    </w:p>
    <w:p w:rsidR="005E5EDA" w:rsidRPr="00DC4826" w:rsidRDefault="005E5EDA" w:rsidP="00F92621">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Dun Scéine, Iveagh Court,</w:t>
      </w:r>
    </w:p>
    <w:p w:rsidR="005E5EDA" w:rsidRPr="00DC4826" w:rsidRDefault="005E5EDA" w:rsidP="00F92621">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rsidR="005E5EDA" w:rsidRPr="00DC4826" w:rsidRDefault="005E5EDA" w:rsidP="00F92621">
      <w:pPr>
        <w:tabs>
          <w:tab w:val="center" w:pos="4513"/>
        </w:tabs>
        <w:suppressAutoHyphens/>
        <w:spacing w:line="360" w:lineRule="auto"/>
        <w:ind w:left="426"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rsidTr="00B6395A">
        <w:trPr>
          <w:trHeight w:val="807"/>
          <w:jc w:val="center"/>
        </w:trPr>
        <w:tc>
          <w:tcPr>
            <w:tcW w:w="9508" w:type="dxa"/>
            <w:shd w:val="pct30" w:color="000000" w:fill="FFFFFF"/>
            <w:vAlign w:val="center"/>
          </w:tcPr>
          <w:p w:rsidR="006665E8" w:rsidRDefault="00DE3A8F" w:rsidP="006665E8">
            <w:pPr>
              <w:tabs>
                <w:tab w:val="left" w:pos="-720"/>
              </w:tabs>
              <w:suppressAutoHyphens/>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Local Link Programme Manager</w:t>
            </w:r>
          </w:p>
          <w:p w:rsidR="00140DC9" w:rsidRPr="00DC4826" w:rsidRDefault="00140DC9" w:rsidP="006665E8">
            <w:pPr>
              <w:tabs>
                <w:tab w:val="left" w:pos="-720"/>
              </w:tabs>
              <w:suppressAutoHyphens/>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rsidR="00140DC9" w:rsidRPr="00DC4826" w:rsidRDefault="00140DC9">
      <w:pPr>
        <w:tabs>
          <w:tab w:val="left" w:pos="-720"/>
        </w:tabs>
        <w:suppressAutoHyphens/>
        <w:jc w:val="center"/>
        <w:rPr>
          <w:rFonts w:ascii="Calibri" w:hAnsi="Calibri"/>
          <w:b/>
          <w:color w:val="000000" w:themeColor="text1"/>
          <w:spacing w:val="-2"/>
          <w:sz w:val="22"/>
          <w:szCs w:val="22"/>
        </w:rPr>
      </w:pPr>
    </w:p>
    <w:p w:rsidR="00140DC9" w:rsidRPr="00DC4826" w:rsidRDefault="00140DC9">
      <w:pPr>
        <w:tabs>
          <w:tab w:val="left" w:pos="-720"/>
        </w:tabs>
        <w:suppressAutoHyphens/>
        <w:jc w:val="both"/>
        <w:rPr>
          <w:rFonts w:ascii="Calibri" w:hAnsi="Calibri"/>
          <w:b/>
          <w:color w:val="000000" w:themeColor="text1"/>
          <w:spacing w:val="-2"/>
          <w:sz w:val="22"/>
          <w:szCs w:val="22"/>
        </w:rPr>
      </w:pPr>
    </w:p>
    <w:p w:rsidR="00A83A4B" w:rsidRPr="00DC4826" w:rsidRDefault="00A83A4B">
      <w:pPr>
        <w:tabs>
          <w:tab w:val="left" w:pos="-720"/>
        </w:tabs>
        <w:suppressAutoHyphens/>
        <w:jc w:val="both"/>
        <w:rPr>
          <w:rFonts w:ascii="Calibri" w:hAnsi="Calibri"/>
          <w:b/>
          <w:color w:val="000000" w:themeColor="text1"/>
          <w:spacing w:val="-2"/>
          <w:sz w:val="22"/>
          <w:szCs w:val="22"/>
        </w:rPr>
      </w:pPr>
    </w:p>
    <w:p w:rsidR="0066276C" w:rsidRPr="00DC4826" w:rsidRDefault="00140DC9">
      <w:pPr>
        <w:tabs>
          <w:tab w:val="left" w:pos="2835"/>
        </w:tabs>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DE3A8F">
        <w:rPr>
          <w:rFonts w:ascii="Calibri" w:hAnsi="Calibri" w:cs="Arial"/>
          <w:color w:val="000000" w:themeColor="text1"/>
          <w:sz w:val="22"/>
          <w:szCs w:val="22"/>
        </w:rPr>
        <w:t>Local Link Programme Manager</w:t>
      </w:r>
    </w:p>
    <w:p w:rsidR="000763EB" w:rsidRPr="00DC4826" w:rsidRDefault="00001A4C" w:rsidP="00001A4C">
      <w:pPr>
        <w:tabs>
          <w:tab w:val="left" w:pos="6249"/>
        </w:tabs>
        <w:jc w:val="both"/>
        <w:rPr>
          <w:rFonts w:ascii="Calibri" w:hAnsi="Calibri" w:cs="Arial"/>
          <w:color w:val="000000" w:themeColor="text1"/>
          <w:sz w:val="22"/>
          <w:szCs w:val="22"/>
        </w:rPr>
      </w:pPr>
      <w:r>
        <w:rPr>
          <w:rFonts w:ascii="Calibri" w:hAnsi="Calibri" w:cs="Arial"/>
          <w:color w:val="000000" w:themeColor="text1"/>
          <w:sz w:val="22"/>
          <w:szCs w:val="22"/>
        </w:rPr>
        <w:tab/>
      </w:r>
    </w:p>
    <w:p w:rsidR="0066276C" w:rsidRPr="00DC4826" w:rsidRDefault="0066276C">
      <w:pPr>
        <w:tabs>
          <w:tab w:val="left" w:pos="2835"/>
        </w:tabs>
        <w:jc w:val="both"/>
        <w:rPr>
          <w:rFonts w:ascii="Calibri" w:hAnsi="Calibri" w:cs="Arial"/>
          <w:b/>
          <w:color w:val="000000" w:themeColor="text1"/>
          <w:sz w:val="22"/>
          <w:szCs w:val="22"/>
        </w:rPr>
      </w:pPr>
      <w:r w:rsidRPr="00DC4826">
        <w:rPr>
          <w:rFonts w:ascii="Calibri" w:hAnsi="Calibri" w:cs="Arial"/>
          <w:b/>
          <w:color w:val="000000" w:themeColor="text1"/>
          <w:sz w:val="22"/>
          <w:szCs w:val="22"/>
        </w:rPr>
        <w:t>REPORTING TO:</w:t>
      </w:r>
      <w:r w:rsidRPr="00DC4826">
        <w:rPr>
          <w:rFonts w:ascii="Calibri" w:hAnsi="Calibri" w:cs="Arial"/>
          <w:b/>
          <w:color w:val="000000" w:themeColor="text1"/>
          <w:sz w:val="22"/>
          <w:szCs w:val="22"/>
        </w:rPr>
        <w:tab/>
      </w:r>
      <w:r w:rsidR="000B74A8" w:rsidRPr="00551BDD">
        <w:rPr>
          <w:rFonts w:ascii="Calibri" w:hAnsi="Calibri" w:cs="Arial"/>
          <w:color w:val="000000" w:themeColor="text1"/>
          <w:sz w:val="22"/>
          <w:szCs w:val="22"/>
        </w:rPr>
        <w:t xml:space="preserve">Director of </w:t>
      </w:r>
      <w:r w:rsidR="00551BDD">
        <w:rPr>
          <w:rFonts w:ascii="Calibri" w:hAnsi="Calibri" w:cs="Arial"/>
          <w:color w:val="000000" w:themeColor="text1"/>
          <w:sz w:val="22"/>
          <w:szCs w:val="22"/>
        </w:rPr>
        <w:t xml:space="preserve">Public Transport </w:t>
      </w:r>
      <w:r w:rsidR="00282267">
        <w:rPr>
          <w:rFonts w:ascii="Calibri" w:hAnsi="Calibri" w:cs="Arial"/>
          <w:color w:val="000000" w:themeColor="text1"/>
          <w:sz w:val="22"/>
          <w:szCs w:val="22"/>
        </w:rPr>
        <w:t>Services</w:t>
      </w:r>
    </w:p>
    <w:p w:rsidR="00140DC9" w:rsidRPr="00DC4826" w:rsidRDefault="00140DC9">
      <w:pPr>
        <w:tabs>
          <w:tab w:val="left" w:pos="2835"/>
        </w:tabs>
        <w:ind w:left="2835" w:hanging="2835"/>
        <w:jc w:val="both"/>
        <w:rPr>
          <w:rFonts w:ascii="Calibri" w:hAnsi="Calibri" w:cs="Arial"/>
          <w:b/>
          <w:bCs/>
          <w:color w:val="000000" w:themeColor="text1"/>
          <w:sz w:val="22"/>
          <w:szCs w:val="22"/>
        </w:rPr>
      </w:pPr>
    </w:p>
    <w:p w:rsidR="00140DC9" w:rsidRPr="00DC4826" w:rsidRDefault="00140DC9">
      <w:pPr>
        <w:tabs>
          <w:tab w:val="left" w:pos="2835"/>
        </w:tabs>
        <w:ind w:left="2835"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00D31653">
        <w:rPr>
          <w:rFonts w:ascii="Calibri" w:hAnsi="Calibri" w:cs="Arial"/>
          <w:color w:val="000000" w:themeColor="text1"/>
          <w:sz w:val="22"/>
          <w:szCs w:val="22"/>
        </w:rPr>
        <w:t>:</w:t>
      </w:r>
      <w:r w:rsidR="00D31653">
        <w:rPr>
          <w:rFonts w:ascii="Calibri" w:hAnsi="Calibri" w:cs="Arial"/>
          <w:color w:val="000000" w:themeColor="text1"/>
          <w:sz w:val="22"/>
          <w:szCs w:val="22"/>
        </w:rPr>
        <w:tab/>
      </w:r>
      <w:r w:rsidR="00F63274" w:rsidRPr="00DC4826">
        <w:rPr>
          <w:rFonts w:ascii="Calibri" w:hAnsi="Calibri" w:cs="Arial"/>
          <w:color w:val="000000" w:themeColor="text1"/>
          <w:sz w:val="22"/>
          <w:szCs w:val="22"/>
        </w:rPr>
        <w:t>National Transport Authority</w:t>
      </w:r>
    </w:p>
    <w:p w:rsidR="00140DC9" w:rsidRPr="00DC4826" w:rsidRDefault="00140DC9">
      <w:pPr>
        <w:tabs>
          <w:tab w:val="left" w:pos="2835"/>
        </w:tabs>
        <w:ind w:left="2835" w:hanging="2835"/>
        <w:jc w:val="both"/>
        <w:rPr>
          <w:rFonts w:ascii="Calibri" w:hAnsi="Calibri" w:cs="Arial"/>
          <w:color w:val="000000" w:themeColor="text1"/>
          <w:sz w:val="22"/>
          <w:szCs w:val="22"/>
        </w:rPr>
      </w:pPr>
    </w:p>
    <w:p w:rsidR="00F101FC" w:rsidRPr="00E3095D" w:rsidRDefault="00E3095D" w:rsidP="00E3095D">
      <w:pPr>
        <w:tabs>
          <w:tab w:val="left" w:pos="2835"/>
        </w:tabs>
        <w:spacing w:line="360" w:lineRule="auto"/>
        <w:ind w:left="1418" w:right="-32" w:hanging="1418"/>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LOCATION:</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Pr="00F45868">
        <w:rPr>
          <w:rFonts w:ascii="Calibri" w:hAnsi="Calibri" w:cs="Arial"/>
          <w:bCs/>
          <w:color w:val="000000" w:themeColor="text1"/>
          <w:sz w:val="22"/>
          <w:szCs w:val="22"/>
        </w:rPr>
        <w:t>Dublin</w:t>
      </w:r>
    </w:p>
    <w:p w:rsidR="00F101FC" w:rsidRPr="00F101FC" w:rsidRDefault="00F101FC" w:rsidP="00F101FC">
      <w:pPr>
        <w:spacing w:line="276" w:lineRule="auto"/>
        <w:jc w:val="both"/>
        <w:rPr>
          <w:rFonts w:asciiTheme="minorHAnsi" w:eastAsiaTheme="minorHAnsi" w:hAnsiTheme="minorHAnsi" w:cstheme="minorBidi"/>
          <w:color w:val="000000" w:themeColor="text1"/>
          <w:sz w:val="22"/>
          <w:szCs w:val="22"/>
          <w:lang w:val="en-IE" w:eastAsia="en-US"/>
        </w:rPr>
      </w:pPr>
    </w:p>
    <w:p w:rsidR="00CD5927" w:rsidRPr="0082581A" w:rsidRDefault="00CD5927" w:rsidP="006905C6">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The National Transport Authority</w:t>
      </w:r>
      <w:r w:rsidR="00891B82">
        <w:rPr>
          <w:rFonts w:ascii="Calibri" w:hAnsi="Calibri" w:cs="Arial"/>
          <w:sz w:val="22"/>
          <w:szCs w:val="22"/>
          <w:lang w:val="en-IE" w:eastAsia="en-IE"/>
        </w:rPr>
        <w:t xml:space="preserve"> (NTA)</w:t>
      </w:r>
      <w:r w:rsidRPr="0082581A">
        <w:rPr>
          <w:rFonts w:ascii="Calibri" w:hAnsi="Calibri" w:cs="Arial"/>
          <w:sz w:val="22"/>
          <w:szCs w:val="22"/>
          <w:lang w:val="en-IE" w:eastAsia="en-IE"/>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rsidR="00CD5927" w:rsidRPr="0082581A" w:rsidRDefault="00CD5927" w:rsidP="0082581A">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rsidR="00CD5927" w:rsidRPr="00DC4826" w:rsidRDefault="00CD5927" w:rsidP="0082581A">
      <w:pPr>
        <w:pStyle w:val="BodyText"/>
        <w:kinsoku w:val="0"/>
        <w:overflowPunct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Within the Greater Dublin Area (GDA) the Authority carries additional responsibilities including:</w:t>
      </w:r>
    </w:p>
    <w:p w:rsidR="00CD5927" w:rsidRPr="00DC4826"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S</w:t>
      </w:r>
      <w:r w:rsidR="00CD5927" w:rsidRPr="00DC4826">
        <w:rPr>
          <w:rFonts w:ascii="Calibri" w:hAnsi="Calibri"/>
          <w:color w:val="000000" w:themeColor="text1"/>
          <w:sz w:val="22"/>
          <w:szCs w:val="22"/>
        </w:rPr>
        <w:t>trategic planning of transport;</w:t>
      </w:r>
    </w:p>
    <w:p w:rsidR="00CD5927" w:rsidRPr="00DC4826"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D</w:t>
      </w:r>
      <w:r w:rsidR="00CD5927" w:rsidRPr="00DC4826">
        <w:rPr>
          <w:rFonts w:ascii="Calibri" w:hAnsi="Calibri"/>
          <w:color w:val="000000" w:themeColor="text1"/>
          <w:sz w:val="22"/>
          <w:szCs w:val="22"/>
        </w:rPr>
        <w:t>evelopment of an integrated, accessible public transport network;</w:t>
      </w:r>
    </w:p>
    <w:p w:rsidR="00CD5927" w:rsidRPr="00DC4826"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romoting cycling and walking;</w:t>
      </w:r>
    </w:p>
    <w:p w:rsidR="00CD5927" w:rsidRPr="00DC4826"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Calibri" w:hAnsi="Calibri"/>
          <w:color w:val="000000" w:themeColor="text1"/>
          <w:sz w:val="22"/>
          <w:szCs w:val="22"/>
        </w:rPr>
      </w:pPr>
      <w:r w:rsidRPr="00DC4826">
        <w:rPr>
          <w:rFonts w:ascii="Calibri" w:hAnsi="Calibri"/>
          <w:color w:val="000000" w:themeColor="text1"/>
          <w:sz w:val="22"/>
          <w:szCs w:val="22"/>
        </w:rPr>
        <w:t>P</w:t>
      </w:r>
      <w:r w:rsidR="00CD5927" w:rsidRPr="00DC4826">
        <w:rPr>
          <w:rFonts w:ascii="Calibri" w:hAnsi="Calibri"/>
          <w:color w:val="000000" w:themeColor="text1"/>
          <w:sz w:val="22"/>
          <w:szCs w:val="22"/>
        </w:rPr>
        <w:t>rovision of public transport infrastructure generally including light rail, metro and heavy rail; and</w:t>
      </w:r>
    </w:p>
    <w:p w:rsidR="00CD5927" w:rsidRPr="00DC4826" w:rsidRDefault="00E14045" w:rsidP="00551BDD">
      <w:pPr>
        <w:pStyle w:val="BodyText"/>
        <w:widowControl w:val="0"/>
        <w:numPr>
          <w:ilvl w:val="0"/>
          <w:numId w:val="6"/>
        </w:numPr>
        <w:kinsoku w:val="0"/>
        <w:overflowPunct w:val="0"/>
        <w:autoSpaceDE w:val="0"/>
        <w:autoSpaceDN w:val="0"/>
        <w:adjustRightInd w:val="0"/>
        <w:spacing w:after="200" w:line="360" w:lineRule="auto"/>
        <w:ind w:right="-45"/>
        <w:jc w:val="both"/>
        <w:rPr>
          <w:rFonts w:ascii="Calibri" w:hAnsi="Calibri"/>
          <w:color w:val="000000" w:themeColor="text1"/>
          <w:sz w:val="22"/>
          <w:szCs w:val="22"/>
        </w:rPr>
      </w:pPr>
      <w:r w:rsidRPr="00DC4826">
        <w:rPr>
          <w:rFonts w:ascii="Calibri" w:hAnsi="Calibri"/>
          <w:color w:val="000000" w:themeColor="text1"/>
          <w:sz w:val="22"/>
          <w:szCs w:val="22"/>
        </w:rPr>
        <w:t>E</w:t>
      </w:r>
      <w:r w:rsidR="00CD5927" w:rsidRPr="00DC4826">
        <w:rPr>
          <w:rFonts w:ascii="Calibri" w:hAnsi="Calibri"/>
          <w:color w:val="000000" w:themeColor="text1"/>
          <w:sz w:val="22"/>
          <w:szCs w:val="22"/>
        </w:rPr>
        <w:t xml:space="preserve">ffective management of traffic and transport demand. </w:t>
      </w:r>
    </w:p>
    <w:p w:rsidR="00CD5927" w:rsidRPr="00DC4826" w:rsidRDefault="0082581A" w:rsidP="0082581A">
      <w:pPr>
        <w:pStyle w:val="BodyText"/>
        <w:kinsoku w:val="0"/>
        <w:overflowPunct w:val="0"/>
        <w:spacing w:after="200" w:line="360" w:lineRule="auto"/>
        <w:ind w:right="-45"/>
        <w:jc w:val="both"/>
        <w:rPr>
          <w:rFonts w:ascii="Calibri" w:hAnsi="Calibri"/>
          <w:color w:val="000000" w:themeColor="text1"/>
          <w:sz w:val="22"/>
          <w:szCs w:val="22"/>
        </w:rPr>
      </w:pPr>
      <w:r>
        <w:rPr>
          <w:rFonts w:ascii="Calibri" w:hAnsi="Calibri"/>
          <w:color w:val="000000" w:themeColor="text1"/>
          <w:sz w:val="22"/>
          <w:szCs w:val="22"/>
        </w:rPr>
        <w:t>T</w:t>
      </w:r>
      <w:r w:rsidR="00CD5927" w:rsidRPr="00DC4826">
        <w:rPr>
          <w:rFonts w:ascii="Calibri" w:hAnsi="Calibri"/>
          <w:color w:val="000000" w:themeColor="text1"/>
          <w:sz w:val="22"/>
          <w:szCs w:val="22"/>
        </w:rPr>
        <w:t>he GDA includes the local authority areas of Dublin City, Fingal, D</w:t>
      </w:r>
      <w:r w:rsidR="008F429B" w:rsidRPr="00DC4826">
        <w:rPr>
          <w:rFonts w:ascii="Calibri" w:hAnsi="Calibri"/>
          <w:color w:val="000000" w:themeColor="text1"/>
          <w:sz w:val="22"/>
          <w:szCs w:val="22"/>
        </w:rPr>
        <w:t>ú</w:t>
      </w:r>
      <w:r w:rsidR="00CD5927" w:rsidRPr="00DC4826">
        <w:rPr>
          <w:rFonts w:ascii="Calibri" w:hAnsi="Calibri"/>
          <w:color w:val="000000" w:themeColor="text1"/>
          <w:sz w:val="22"/>
          <w:szCs w:val="22"/>
        </w:rPr>
        <w:t>n Laoghaire-Rathdown, South Dublin, Kildare, Meath and Wicklow.</w:t>
      </w:r>
    </w:p>
    <w:p w:rsidR="000B74A8" w:rsidRDefault="00C47590" w:rsidP="000B74A8">
      <w:pPr>
        <w:pStyle w:val="BodyText"/>
        <w:kinsoku w:val="0"/>
        <w:overflowPunct w:val="0"/>
        <w:spacing w:after="200" w:line="360" w:lineRule="auto"/>
        <w:ind w:right="-45"/>
        <w:jc w:val="both"/>
        <w:rPr>
          <w:rFonts w:ascii="Calibri" w:hAnsi="Calibri" w:cs="Arial"/>
          <w:sz w:val="22"/>
          <w:szCs w:val="22"/>
          <w:lang w:val="en-IE" w:eastAsia="en-IE"/>
        </w:rPr>
      </w:pPr>
      <w:r w:rsidRPr="002305BC">
        <w:rPr>
          <w:rFonts w:ascii="Calibri" w:hAnsi="Calibri" w:cs="Arial"/>
          <w:sz w:val="22"/>
          <w:szCs w:val="22"/>
          <w:lang w:val="en-IE" w:eastAsia="en-IE"/>
        </w:rPr>
        <w:lastRenderedPageBreak/>
        <w:t>Currently the Authority is involved in the implementation of a number of major projects and programmes, including the BusConnects programme, Metrolink, the DART</w:t>
      </w:r>
      <w:r w:rsidR="00CA3D63">
        <w:rPr>
          <w:rFonts w:ascii="Calibri" w:hAnsi="Calibri" w:cs="Arial"/>
          <w:sz w:val="22"/>
          <w:szCs w:val="22"/>
          <w:lang w:val="en-IE" w:eastAsia="en-IE"/>
        </w:rPr>
        <w:t>+</w:t>
      </w:r>
      <w:r w:rsidRPr="002305BC">
        <w:rPr>
          <w:rFonts w:ascii="Calibri" w:hAnsi="Calibri" w:cs="Arial"/>
          <w:sz w:val="22"/>
          <w:szCs w:val="22"/>
          <w:lang w:val="en-IE" w:eastAsia="en-IE"/>
        </w:rPr>
        <w:t xml:space="preserve"> 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rsidR="00551BDD" w:rsidRPr="00F04C4A" w:rsidRDefault="00551BDD" w:rsidP="00551BDD">
      <w:pPr>
        <w:rPr>
          <w:b/>
        </w:rPr>
      </w:pPr>
    </w:p>
    <w:p w:rsidR="00551BDD" w:rsidRPr="00551BDD" w:rsidRDefault="00551BDD" w:rsidP="00551BDD">
      <w:pPr>
        <w:spacing w:line="360" w:lineRule="auto"/>
        <w:jc w:val="both"/>
        <w:rPr>
          <w:rFonts w:ascii="Calibri" w:hAnsi="Calibri" w:cs="Calibri"/>
          <w:sz w:val="22"/>
          <w:szCs w:val="22"/>
          <w:lang w:val="en" w:eastAsia="en-IE"/>
        </w:rPr>
      </w:pPr>
      <w:r w:rsidRPr="00551BDD">
        <w:rPr>
          <w:rFonts w:ascii="Calibri" w:hAnsi="Calibri" w:cs="Calibri"/>
          <w:sz w:val="22"/>
          <w:szCs w:val="22"/>
          <w:lang w:val="en" w:eastAsia="en-IE"/>
        </w:rPr>
        <w:t>The NTA is seeking an experienced and highly motivated person to lead and develop the Rural Transport programme and all related activities.</w:t>
      </w:r>
    </w:p>
    <w:p w:rsidR="00551BDD" w:rsidRPr="00551BDD" w:rsidRDefault="00551BDD" w:rsidP="00551BDD">
      <w:pPr>
        <w:spacing w:line="360" w:lineRule="auto"/>
        <w:jc w:val="both"/>
        <w:rPr>
          <w:rFonts w:ascii="Calibri" w:hAnsi="Calibri" w:cs="Calibri"/>
          <w:sz w:val="22"/>
          <w:szCs w:val="22"/>
          <w:lang w:val="en" w:eastAsia="en-IE"/>
        </w:rPr>
      </w:pPr>
    </w:p>
    <w:p w:rsidR="00551BDD" w:rsidRPr="00CA3D63" w:rsidRDefault="00551BDD" w:rsidP="00CA3D63">
      <w:pPr>
        <w:spacing w:line="360" w:lineRule="auto"/>
        <w:rPr>
          <w:rFonts w:ascii="Calibri" w:eastAsia="Calibri" w:hAnsi="Calibri" w:cs="Calibri"/>
          <w:sz w:val="22"/>
          <w:szCs w:val="22"/>
          <w:u w:val="single"/>
        </w:rPr>
      </w:pPr>
      <w:r w:rsidRPr="00551BDD">
        <w:rPr>
          <w:rFonts w:ascii="Calibri" w:eastAsia="Calibri" w:hAnsi="Calibri" w:cs="Calibri"/>
          <w:sz w:val="22"/>
          <w:szCs w:val="22"/>
          <w:u w:val="single"/>
        </w:rPr>
        <w:t>Background</w:t>
      </w:r>
    </w:p>
    <w:p w:rsidR="00551BDD" w:rsidRPr="00551BDD" w:rsidRDefault="00551BDD" w:rsidP="00551BDD">
      <w:pPr>
        <w:spacing w:line="360" w:lineRule="auto"/>
        <w:jc w:val="both"/>
        <w:rPr>
          <w:rFonts w:ascii="Calibri" w:eastAsia="Calibri" w:hAnsi="Calibri" w:cs="Calibri"/>
          <w:sz w:val="22"/>
          <w:szCs w:val="22"/>
        </w:rPr>
      </w:pPr>
      <w:r w:rsidRPr="00551BDD">
        <w:rPr>
          <w:rFonts w:ascii="Calibri" w:eastAsia="Calibri" w:hAnsi="Calibri" w:cs="Calibri"/>
          <w:sz w:val="22"/>
          <w:szCs w:val="22"/>
        </w:rPr>
        <w:t xml:space="preserve">Responsibility for the management of the Rural Transport Programme (RTP) was assigned to the National Transport Authority in April 2012. In 2018 the Authority rebranded the RTP as </w:t>
      </w:r>
      <w:r w:rsidRPr="00551BDD">
        <w:rPr>
          <w:rFonts w:ascii="Calibri" w:eastAsia="Calibri" w:hAnsi="Calibri" w:cs="Calibri"/>
          <w:i/>
          <w:sz w:val="22"/>
          <w:szCs w:val="22"/>
        </w:rPr>
        <w:t>Local Link</w:t>
      </w:r>
      <w:r w:rsidRPr="00551BDD">
        <w:rPr>
          <w:rFonts w:ascii="Calibri" w:eastAsia="Calibri" w:hAnsi="Calibri" w:cs="Calibri"/>
          <w:sz w:val="22"/>
          <w:szCs w:val="22"/>
        </w:rPr>
        <w:t xml:space="preserve"> and integrated the marketing and promotion of the services within the “TransportForIreland” (TFI) banner.</w:t>
      </w:r>
    </w:p>
    <w:p w:rsidR="00551BDD" w:rsidRPr="00551BDD" w:rsidRDefault="00551BDD" w:rsidP="00551BDD">
      <w:pPr>
        <w:spacing w:line="360" w:lineRule="auto"/>
        <w:jc w:val="both"/>
        <w:rPr>
          <w:rFonts w:ascii="Calibri" w:eastAsia="Calibri" w:hAnsi="Calibri" w:cs="Calibri"/>
          <w:sz w:val="22"/>
          <w:szCs w:val="22"/>
        </w:rPr>
      </w:pPr>
    </w:p>
    <w:p w:rsidR="00551BDD" w:rsidRPr="00551BDD" w:rsidRDefault="00551BDD" w:rsidP="00551BDD">
      <w:pPr>
        <w:spacing w:line="360" w:lineRule="auto"/>
        <w:jc w:val="both"/>
        <w:rPr>
          <w:rFonts w:ascii="Calibri" w:hAnsi="Calibri" w:cs="Calibri"/>
          <w:sz w:val="22"/>
          <w:szCs w:val="22"/>
        </w:rPr>
      </w:pPr>
      <w:r w:rsidRPr="00551BDD">
        <w:rPr>
          <w:rFonts w:ascii="Calibri" w:eastAsia="Calibri" w:hAnsi="Calibri" w:cs="Calibri"/>
          <w:sz w:val="22"/>
          <w:szCs w:val="22"/>
        </w:rPr>
        <w:t xml:space="preserve">Local Link services are funded by Government to secure, through a number of mechanisms, public transport services in rural Ireland.  In 2019 Local Link </w:t>
      </w:r>
      <w:r w:rsidRPr="00551BDD">
        <w:rPr>
          <w:rFonts w:ascii="Calibri" w:hAnsi="Calibri" w:cs="Calibri"/>
          <w:sz w:val="22"/>
          <w:szCs w:val="22"/>
        </w:rPr>
        <w:t>total patronage was 2.5m and the budget was €24.1m. There has been significant growth over recent years that reflects a growing awareness of the importance of public transport in supporting and enhancing the quality of life of those living in rural Ireland.</w:t>
      </w:r>
    </w:p>
    <w:p w:rsidR="00551BDD" w:rsidRPr="00551BDD" w:rsidRDefault="00551BDD" w:rsidP="00551BDD">
      <w:pPr>
        <w:spacing w:line="360" w:lineRule="auto"/>
        <w:jc w:val="both"/>
        <w:rPr>
          <w:rFonts w:ascii="Calibri" w:eastAsia="Calibri" w:hAnsi="Calibri" w:cs="Calibri"/>
          <w:sz w:val="22"/>
          <w:szCs w:val="22"/>
        </w:rPr>
      </w:pPr>
    </w:p>
    <w:p w:rsidR="00551BDD" w:rsidRPr="00551BDD" w:rsidRDefault="00551BDD" w:rsidP="00551BDD">
      <w:pPr>
        <w:spacing w:line="360" w:lineRule="auto"/>
        <w:jc w:val="both"/>
        <w:rPr>
          <w:rFonts w:ascii="Calibri" w:eastAsia="Calibri" w:hAnsi="Calibri" w:cs="Calibri"/>
          <w:sz w:val="22"/>
          <w:szCs w:val="22"/>
        </w:rPr>
      </w:pPr>
      <w:r w:rsidRPr="00551BDD">
        <w:rPr>
          <w:rFonts w:ascii="Calibri" w:eastAsia="Calibri" w:hAnsi="Calibri" w:cs="Calibri"/>
          <w:sz w:val="22"/>
          <w:szCs w:val="22"/>
        </w:rPr>
        <w:t>The Authority developed the oversight of the programme through establishing Transport Co-ordination Units (TCUs) whose role is to manage the rural transport services locally. The TCUs were initially established during 2014 and early 2015 and following a retendering exercise last year there are now 15 TCUs covering all of non-urban Ireland.</w:t>
      </w:r>
    </w:p>
    <w:p w:rsidR="00551BDD" w:rsidRPr="00551BDD" w:rsidRDefault="00551BDD" w:rsidP="00551BDD">
      <w:pPr>
        <w:spacing w:line="360" w:lineRule="auto"/>
        <w:jc w:val="both"/>
        <w:rPr>
          <w:rFonts w:ascii="Calibri" w:eastAsia="Calibri" w:hAnsi="Calibri" w:cs="Calibri"/>
          <w:sz w:val="22"/>
          <w:szCs w:val="22"/>
        </w:rPr>
      </w:pPr>
    </w:p>
    <w:p w:rsidR="00EC4AF2" w:rsidRDefault="00551BDD" w:rsidP="00551BDD">
      <w:pPr>
        <w:spacing w:line="360" w:lineRule="auto"/>
        <w:jc w:val="both"/>
        <w:rPr>
          <w:rFonts w:ascii="Calibri" w:eastAsia="Calibri" w:hAnsi="Calibri" w:cs="Calibri"/>
          <w:sz w:val="22"/>
          <w:szCs w:val="22"/>
        </w:rPr>
      </w:pPr>
      <w:r w:rsidRPr="00551BDD">
        <w:rPr>
          <w:rFonts w:ascii="Calibri" w:eastAsia="Calibri" w:hAnsi="Calibri" w:cs="Calibri"/>
          <w:sz w:val="22"/>
          <w:szCs w:val="22"/>
        </w:rPr>
        <w:t xml:space="preserve"> There is a mix of models in use in the delivery of Local Link services; some TCUs provide rural transport services using their own fleet of buses whilst all TCUs run services secured by public tendering competitions.</w:t>
      </w:r>
    </w:p>
    <w:p w:rsidR="00CA3D63" w:rsidRPr="00551BDD" w:rsidRDefault="00CA3D63" w:rsidP="00551BDD">
      <w:pPr>
        <w:spacing w:line="360" w:lineRule="auto"/>
        <w:jc w:val="both"/>
        <w:rPr>
          <w:rFonts w:ascii="Calibri" w:eastAsia="Calibri" w:hAnsi="Calibri" w:cs="Calibri"/>
          <w:sz w:val="22"/>
          <w:szCs w:val="22"/>
        </w:rPr>
      </w:pPr>
    </w:p>
    <w:p w:rsidR="00551BDD" w:rsidRPr="00551BDD" w:rsidRDefault="00551BDD" w:rsidP="00551BDD">
      <w:pPr>
        <w:spacing w:line="360" w:lineRule="auto"/>
        <w:jc w:val="both"/>
        <w:rPr>
          <w:rFonts w:ascii="Calibri" w:eastAsia="Calibri" w:hAnsi="Calibri" w:cs="Calibri"/>
          <w:sz w:val="22"/>
          <w:szCs w:val="22"/>
        </w:rPr>
      </w:pPr>
      <w:r w:rsidRPr="00551BDD">
        <w:rPr>
          <w:rFonts w:ascii="Calibri" w:eastAsia="Calibri" w:hAnsi="Calibri" w:cs="Calibri"/>
          <w:sz w:val="22"/>
          <w:szCs w:val="22"/>
        </w:rPr>
        <w:t>Two types of services are provided:</w:t>
      </w:r>
    </w:p>
    <w:p w:rsidR="00551BDD" w:rsidRPr="00551BDD" w:rsidRDefault="00551BDD" w:rsidP="00551BDD">
      <w:pPr>
        <w:pStyle w:val="ListParagraph"/>
        <w:numPr>
          <w:ilvl w:val="0"/>
          <w:numId w:val="10"/>
        </w:numPr>
        <w:spacing w:line="360" w:lineRule="auto"/>
        <w:jc w:val="both"/>
        <w:rPr>
          <w:rFonts w:ascii="Calibri" w:eastAsia="Calibri" w:hAnsi="Calibri" w:cs="Calibri"/>
          <w:sz w:val="22"/>
          <w:szCs w:val="22"/>
        </w:rPr>
      </w:pPr>
      <w:r w:rsidRPr="00551BDD">
        <w:rPr>
          <w:rFonts w:ascii="Calibri" w:eastAsia="Calibri" w:hAnsi="Calibri" w:cs="Calibri"/>
          <w:sz w:val="22"/>
          <w:szCs w:val="22"/>
        </w:rPr>
        <w:t>Demand Response services provide the opportunity for customers to pre-book trips on designated days, some are door-to-door and most of these services now use wheel-chair accessible vehicles.</w:t>
      </w:r>
    </w:p>
    <w:p w:rsidR="00551BDD" w:rsidRPr="00551BDD" w:rsidRDefault="00551BDD" w:rsidP="00551BDD">
      <w:pPr>
        <w:pStyle w:val="ListParagraph"/>
        <w:numPr>
          <w:ilvl w:val="0"/>
          <w:numId w:val="10"/>
        </w:numPr>
        <w:spacing w:line="360" w:lineRule="auto"/>
        <w:jc w:val="both"/>
        <w:rPr>
          <w:rFonts w:ascii="Calibri" w:eastAsia="Calibri" w:hAnsi="Calibri" w:cs="Calibri"/>
          <w:sz w:val="22"/>
          <w:szCs w:val="22"/>
        </w:rPr>
      </w:pPr>
      <w:r w:rsidRPr="00551BDD">
        <w:rPr>
          <w:rFonts w:ascii="Calibri" w:eastAsia="Calibri" w:hAnsi="Calibri" w:cs="Calibri"/>
          <w:sz w:val="22"/>
          <w:szCs w:val="22"/>
        </w:rPr>
        <w:t>Scheduled services (</w:t>
      </w:r>
      <w:r w:rsidRPr="00551BDD">
        <w:rPr>
          <w:rFonts w:ascii="Calibri" w:hAnsi="Calibri" w:cs="Calibri"/>
          <w:sz w:val="22"/>
          <w:szCs w:val="22"/>
          <w:lang w:val="en" w:eastAsia="en-IE"/>
        </w:rPr>
        <w:t>rural regular services as they are referred to) provide timetabled services connecting communities to local amenities and to longer distance coach transport hubs and trains stations for onward travel to regional centres.</w:t>
      </w:r>
    </w:p>
    <w:p w:rsidR="00551BDD" w:rsidRPr="00551BDD" w:rsidRDefault="00551BDD" w:rsidP="00551BDD">
      <w:pPr>
        <w:spacing w:line="360" w:lineRule="auto"/>
        <w:jc w:val="both"/>
        <w:rPr>
          <w:rFonts w:ascii="Calibri" w:hAnsi="Calibri" w:cs="Calibri"/>
          <w:sz w:val="22"/>
          <w:szCs w:val="22"/>
          <w:lang w:val="en" w:eastAsia="en-IE"/>
        </w:rPr>
      </w:pPr>
    </w:p>
    <w:p w:rsidR="00551BDD" w:rsidRPr="00551BDD" w:rsidRDefault="00551BDD" w:rsidP="00551BDD">
      <w:pPr>
        <w:spacing w:line="360" w:lineRule="auto"/>
        <w:jc w:val="both"/>
        <w:rPr>
          <w:rFonts w:ascii="Calibri" w:hAnsi="Calibri" w:cs="Calibri"/>
          <w:sz w:val="22"/>
          <w:szCs w:val="22"/>
          <w:lang w:val="en" w:eastAsia="en-IE"/>
        </w:rPr>
      </w:pPr>
      <w:r w:rsidRPr="00551BDD">
        <w:rPr>
          <w:rFonts w:ascii="Calibri" w:hAnsi="Calibri" w:cs="Calibri"/>
          <w:sz w:val="22"/>
          <w:szCs w:val="22"/>
          <w:lang w:val="en" w:eastAsia="en-IE"/>
        </w:rPr>
        <w:t xml:space="preserve">The Authority is constantly reviewing all services funded under the rural transport programme to ensure they continue to meet the objectives of the programme and the needs of those requiring the services.  </w:t>
      </w:r>
    </w:p>
    <w:p w:rsidR="00551BDD" w:rsidRPr="00551BDD" w:rsidRDefault="00551BDD" w:rsidP="00551BDD">
      <w:pPr>
        <w:spacing w:line="360" w:lineRule="auto"/>
        <w:jc w:val="both"/>
        <w:rPr>
          <w:rFonts w:ascii="Calibri" w:hAnsi="Calibri" w:cs="Calibri"/>
          <w:sz w:val="22"/>
          <w:szCs w:val="22"/>
          <w:lang w:val="en" w:eastAsia="en-IE"/>
        </w:rPr>
      </w:pPr>
    </w:p>
    <w:p w:rsidR="00551BDD" w:rsidRPr="00551BDD" w:rsidRDefault="00551BDD" w:rsidP="00551BDD">
      <w:pPr>
        <w:spacing w:line="360" w:lineRule="auto"/>
        <w:jc w:val="both"/>
        <w:rPr>
          <w:rFonts w:ascii="Calibri" w:hAnsi="Calibri" w:cs="Calibri"/>
          <w:sz w:val="22"/>
          <w:szCs w:val="22"/>
          <w:lang w:val="en" w:eastAsia="en-IE"/>
        </w:rPr>
      </w:pPr>
      <w:r w:rsidRPr="00551BDD">
        <w:rPr>
          <w:rFonts w:ascii="Calibri" w:hAnsi="Calibri" w:cs="Calibri"/>
          <w:sz w:val="22"/>
          <w:szCs w:val="22"/>
          <w:lang w:val="en" w:eastAsia="en-IE"/>
        </w:rPr>
        <w:t xml:space="preserve">Following an initiative in 2018 of the then Minister </w:t>
      </w:r>
      <w:r w:rsidR="00CA3D63" w:rsidRPr="00551BDD">
        <w:rPr>
          <w:rFonts w:ascii="Calibri" w:hAnsi="Calibri" w:cs="Calibri"/>
          <w:sz w:val="22"/>
          <w:szCs w:val="22"/>
          <w:lang w:val="en" w:eastAsia="en-IE"/>
        </w:rPr>
        <w:t>for</w:t>
      </w:r>
      <w:r w:rsidRPr="00551BDD">
        <w:rPr>
          <w:rFonts w:ascii="Calibri" w:hAnsi="Calibri" w:cs="Calibri"/>
          <w:sz w:val="22"/>
          <w:szCs w:val="22"/>
          <w:lang w:val="en" w:eastAsia="en-IE"/>
        </w:rPr>
        <w:t xml:space="preserve"> Transport</w:t>
      </w:r>
      <w:r w:rsidR="00CA3D63">
        <w:rPr>
          <w:rFonts w:ascii="Calibri" w:hAnsi="Calibri" w:cs="Calibri"/>
          <w:sz w:val="22"/>
          <w:szCs w:val="22"/>
          <w:lang w:val="en" w:eastAsia="en-IE"/>
        </w:rPr>
        <w:t>,</w:t>
      </w:r>
      <w:r w:rsidRPr="00551BDD">
        <w:rPr>
          <w:rFonts w:ascii="Calibri" w:hAnsi="Calibri" w:cs="Calibri"/>
          <w:sz w:val="22"/>
          <w:szCs w:val="22"/>
          <w:lang w:val="en" w:eastAsia="en-IE"/>
        </w:rPr>
        <w:t xml:space="preserve"> Local Link also introduced a number of evening services providing additional connectivity to retail, entertainment and hospitality venues in the evenings.  These proved popular and supported local business and community activities.</w:t>
      </w:r>
    </w:p>
    <w:p w:rsidR="00551BDD" w:rsidRPr="00551BDD" w:rsidRDefault="00551BDD" w:rsidP="00551BDD">
      <w:pPr>
        <w:spacing w:line="360" w:lineRule="auto"/>
        <w:jc w:val="both"/>
        <w:rPr>
          <w:rFonts w:ascii="Calibri" w:hAnsi="Calibri" w:cs="Calibri"/>
          <w:sz w:val="22"/>
          <w:szCs w:val="22"/>
          <w:lang w:val="en" w:eastAsia="en-IE"/>
        </w:rPr>
      </w:pPr>
    </w:p>
    <w:p w:rsidR="00551BDD" w:rsidRPr="00551BDD" w:rsidRDefault="00551BDD" w:rsidP="00551BDD">
      <w:pPr>
        <w:spacing w:line="360" w:lineRule="auto"/>
        <w:jc w:val="both"/>
        <w:rPr>
          <w:rFonts w:ascii="Calibri" w:hAnsi="Calibri" w:cs="Calibri"/>
          <w:sz w:val="22"/>
          <w:szCs w:val="22"/>
          <w:lang w:val="en" w:eastAsia="en-IE"/>
        </w:rPr>
      </w:pPr>
      <w:r w:rsidRPr="00551BDD">
        <w:rPr>
          <w:rFonts w:ascii="Calibri" w:hAnsi="Calibri" w:cs="Calibri"/>
          <w:sz w:val="22"/>
          <w:szCs w:val="22"/>
          <w:lang w:val="en" w:eastAsia="en-IE"/>
        </w:rPr>
        <w:t>A recent development is “Connecting Ireland” where NTA conducted a comprehensive nationwide study of the extent of connectivity by public transport in non-urban areas across the entire State.  This highlighted the scale of the mobility deficit in many parts of rural Ireland.  The NTA is just about to launch a public consultation exercise seeking to engage with the full range of stakeholders to develop a plan to deliver much improved connectivity.</w:t>
      </w:r>
      <w:r w:rsidR="00E374E5">
        <w:rPr>
          <w:rFonts w:ascii="Calibri" w:hAnsi="Calibri" w:cs="Calibri"/>
          <w:sz w:val="22"/>
          <w:szCs w:val="22"/>
          <w:lang w:val="en" w:eastAsia="en-IE"/>
        </w:rPr>
        <w:t xml:space="preserve"> </w:t>
      </w:r>
      <w:r w:rsidRPr="00551BDD">
        <w:rPr>
          <w:rFonts w:ascii="Calibri" w:hAnsi="Calibri" w:cs="Calibri"/>
          <w:sz w:val="22"/>
          <w:szCs w:val="22"/>
          <w:lang w:val="en" w:eastAsia="en-IE"/>
        </w:rPr>
        <w:t>This programme will rely heavily on the knowledge and experience of the Local Link team in NTA and will be implemented collaboratively with TCUs.</w:t>
      </w:r>
    </w:p>
    <w:p w:rsidR="00AA419C" w:rsidRPr="00DE3A8F" w:rsidRDefault="00AA419C" w:rsidP="00AA419C">
      <w:pPr>
        <w:spacing w:line="360" w:lineRule="auto"/>
        <w:rPr>
          <w:rStyle w:val="Hyperlink"/>
          <w:rFonts w:asciiTheme="minorHAnsi" w:hAnsiTheme="minorHAnsi"/>
          <w:b w:val="0"/>
          <w:sz w:val="22"/>
          <w:szCs w:val="22"/>
          <w:highlight w:val="yellow"/>
          <w:u w:val="none"/>
          <w:lang w:val="en-IE"/>
        </w:rPr>
      </w:pPr>
    </w:p>
    <w:p w:rsidR="00793C28" w:rsidRPr="00551BDD" w:rsidRDefault="00793C28" w:rsidP="006665E8">
      <w:pPr>
        <w:jc w:val="both"/>
        <w:rPr>
          <w:rFonts w:ascii="Calibri" w:hAnsi="Calibri" w:cs="Arial"/>
          <w:b/>
          <w:i/>
          <w:color w:val="FF0000"/>
          <w:sz w:val="22"/>
          <w:szCs w:val="22"/>
          <w:u w:val="single"/>
          <w:lang w:val="en-IE" w:eastAsia="en-IE"/>
        </w:rPr>
      </w:pPr>
      <w:r w:rsidRPr="00551BDD">
        <w:rPr>
          <w:rFonts w:ascii="Calibri" w:hAnsi="Calibri" w:cs="Arial"/>
          <w:b/>
          <w:i/>
          <w:sz w:val="22"/>
          <w:szCs w:val="22"/>
          <w:u w:val="single"/>
          <w:lang w:val="en-IE" w:eastAsia="en-IE"/>
        </w:rPr>
        <w:t>DUTIES AND RESPONSIBILITIES</w:t>
      </w:r>
    </w:p>
    <w:p w:rsidR="000B74A8" w:rsidRDefault="000B74A8" w:rsidP="006665E8">
      <w:pPr>
        <w:jc w:val="both"/>
        <w:rPr>
          <w:rFonts w:ascii="Calibri" w:hAnsi="Calibri" w:cs="Arial"/>
          <w:b/>
          <w:i/>
          <w:sz w:val="22"/>
          <w:szCs w:val="22"/>
          <w:highlight w:val="yellow"/>
          <w:u w:val="single"/>
          <w:lang w:val="en-IE" w:eastAsia="en-IE"/>
        </w:rPr>
      </w:pPr>
    </w:p>
    <w:p w:rsidR="00551BDD" w:rsidRPr="00551BDD" w:rsidRDefault="00551BDD" w:rsidP="00551BDD">
      <w:pPr>
        <w:spacing w:line="360" w:lineRule="auto"/>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The key tasks in this role include:</w:t>
      </w:r>
    </w:p>
    <w:p w:rsidR="00551BDD" w:rsidRPr="00551BDD" w:rsidRDefault="00551BDD" w:rsidP="00551BDD">
      <w:pPr>
        <w:spacing w:line="360" w:lineRule="auto"/>
        <w:jc w:val="both"/>
        <w:rPr>
          <w:rFonts w:ascii="Calibri" w:eastAsiaTheme="minorHAnsi" w:hAnsi="Calibri" w:cs="Calibri"/>
          <w:sz w:val="22"/>
          <w:szCs w:val="22"/>
          <w:lang w:val="en-IE" w:eastAsia="en-US"/>
        </w:rPr>
      </w:pPr>
    </w:p>
    <w:p w:rsidR="00551BDD" w:rsidRPr="00551BDD" w:rsidRDefault="00551BDD" w:rsidP="00551BDD">
      <w:pPr>
        <w:numPr>
          <w:ilvl w:val="0"/>
          <w:numId w:val="11"/>
        </w:numPr>
        <w:spacing w:line="360" w:lineRule="auto"/>
        <w:contextualSpacing/>
        <w:jc w:val="both"/>
        <w:rPr>
          <w:rFonts w:ascii="Calibri" w:eastAsiaTheme="minorHAnsi" w:hAnsi="Calibri" w:cs="Calibri"/>
          <w:b/>
          <w:sz w:val="22"/>
          <w:szCs w:val="22"/>
          <w:lang w:val="en-IE" w:eastAsia="en-US"/>
        </w:rPr>
      </w:pPr>
      <w:r w:rsidRPr="00551BDD">
        <w:rPr>
          <w:rFonts w:ascii="Calibri" w:eastAsiaTheme="minorHAnsi" w:hAnsi="Calibri" w:cs="Calibri"/>
          <w:b/>
          <w:sz w:val="22"/>
          <w:szCs w:val="22"/>
          <w:lang w:val="en-IE" w:eastAsia="en-US"/>
        </w:rPr>
        <w:t>Managing the Authority’s role in the Rural Transport Programme;</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Using the resources available, oversee the delivery of the best possible public transport service to rural communities across Ireland and in so doing tackling social exclusion and rural isolation which are particular areas of concern for the RTP;</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Administering the annual budget of approximately €24+ million provided by DTTAS whilst  ensuring strong financial controls are in place and good practice is followed by the RTP team and TCU management and staff;</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Working with key stakeholders (DTTAS, Local Authorities, TCUs, etc.) to identify priorities, enhancements and risks within the RTP on an ongoing basis;</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Working closely with the Connecting Ireland team in NTA and supporting the consultation, development, implementation and review stages of this exciting programme;</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Management of continual change process in the RTP through identifying potential improvements and seeing these through to implementation;</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Closely liaising with, and providing advice to TCUs on matters of Governance, compliance with Government and NTA guidelines/regulations and related issues;</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Overseeing all responses to correspondence, representations and PQs on the RTP;</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Input to DTTAS on policy and related matters relevant to Rural Transport;</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Ensuring public transport service reviews are carried out as required and overseeing all changes arising from these reviews;</w:t>
      </w:r>
      <w:r w:rsidR="00CA3D63">
        <w:rPr>
          <w:rFonts w:ascii="Calibri" w:eastAsiaTheme="minorHAnsi" w:hAnsi="Calibri" w:cs="Calibri"/>
          <w:sz w:val="22"/>
          <w:szCs w:val="22"/>
          <w:lang w:val="en-IE" w:eastAsia="en-US"/>
        </w:rPr>
        <w:t xml:space="preserve"> and</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Providing management responses to regular reports produced by the NTA internal audit as a result of a three year rolling programme of reviews of all TCUs.</w:t>
      </w:r>
    </w:p>
    <w:p w:rsidR="00551BDD" w:rsidRPr="00551BDD" w:rsidRDefault="00551BDD" w:rsidP="00551BDD">
      <w:pPr>
        <w:spacing w:line="360" w:lineRule="auto"/>
        <w:ind w:left="1080"/>
        <w:jc w:val="both"/>
        <w:rPr>
          <w:rFonts w:ascii="Calibri" w:eastAsiaTheme="minorHAnsi" w:hAnsi="Calibri" w:cs="Calibri"/>
          <w:sz w:val="22"/>
          <w:szCs w:val="22"/>
          <w:lang w:val="en-IE" w:eastAsia="en-US"/>
        </w:rPr>
      </w:pPr>
    </w:p>
    <w:p w:rsidR="00551BDD" w:rsidRPr="00551BDD" w:rsidRDefault="00551BDD" w:rsidP="00551BDD">
      <w:pPr>
        <w:numPr>
          <w:ilvl w:val="0"/>
          <w:numId w:val="11"/>
        </w:numPr>
        <w:spacing w:line="360" w:lineRule="auto"/>
        <w:contextualSpacing/>
        <w:jc w:val="both"/>
        <w:rPr>
          <w:rFonts w:ascii="Calibri" w:eastAsiaTheme="minorHAnsi" w:hAnsi="Calibri" w:cs="Calibri"/>
          <w:b/>
          <w:sz w:val="22"/>
          <w:szCs w:val="22"/>
          <w:lang w:val="en-IE" w:eastAsia="en-US"/>
        </w:rPr>
      </w:pPr>
      <w:r w:rsidRPr="00551BDD">
        <w:rPr>
          <w:rFonts w:ascii="Calibri" w:eastAsiaTheme="minorHAnsi" w:hAnsi="Calibri" w:cs="Calibri"/>
          <w:b/>
          <w:sz w:val="22"/>
          <w:szCs w:val="22"/>
          <w:lang w:val="en-IE" w:eastAsia="en-US"/>
        </w:rPr>
        <w:t>Managing a small inter-disciplinary team (currently 5 people):</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Responsible for co-ordination and direction of work for the team;</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Ensuring staff training needs are identified and met in a timely manner;</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Overseeing staff assessments and recruitment;</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Managing the performance of the team to ensure efficiency and effectiveness;</w:t>
      </w:r>
      <w:r w:rsidR="00CA3D63">
        <w:rPr>
          <w:rFonts w:ascii="Calibri" w:eastAsiaTheme="minorHAnsi" w:hAnsi="Calibri" w:cs="Calibri"/>
          <w:sz w:val="22"/>
          <w:szCs w:val="22"/>
          <w:lang w:val="en-IE" w:eastAsia="en-US"/>
        </w:rPr>
        <w:t xml:space="preserve"> and</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Handling staff matters as they arise in a professional and competent way in line with organisational standards and procedures.</w:t>
      </w:r>
    </w:p>
    <w:p w:rsidR="00551BDD" w:rsidRPr="00551BDD" w:rsidRDefault="00551BDD" w:rsidP="00551BDD">
      <w:pPr>
        <w:spacing w:line="360" w:lineRule="auto"/>
        <w:ind w:left="1440"/>
        <w:contextualSpacing/>
        <w:jc w:val="both"/>
        <w:rPr>
          <w:rFonts w:ascii="Calibri" w:eastAsiaTheme="minorHAnsi" w:hAnsi="Calibri" w:cs="Calibri"/>
          <w:sz w:val="22"/>
          <w:szCs w:val="22"/>
          <w:lang w:val="en-IE" w:eastAsia="en-US"/>
        </w:rPr>
      </w:pPr>
    </w:p>
    <w:p w:rsidR="00551BDD" w:rsidRPr="00551BDD" w:rsidRDefault="00551BDD" w:rsidP="00551BDD">
      <w:pPr>
        <w:numPr>
          <w:ilvl w:val="0"/>
          <w:numId w:val="11"/>
        </w:numPr>
        <w:spacing w:line="360" w:lineRule="auto"/>
        <w:contextualSpacing/>
        <w:jc w:val="both"/>
        <w:rPr>
          <w:rFonts w:ascii="Calibri" w:eastAsiaTheme="minorHAnsi" w:hAnsi="Calibri" w:cs="Calibri"/>
          <w:b/>
          <w:sz w:val="22"/>
          <w:szCs w:val="22"/>
          <w:lang w:val="en-IE" w:eastAsia="en-US"/>
        </w:rPr>
      </w:pPr>
      <w:r w:rsidRPr="00551BDD">
        <w:rPr>
          <w:rFonts w:ascii="Calibri" w:eastAsiaTheme="minorHAnsi" w:hAnsi="Calibri" w:cs="Calibri"/>
          <w:b/>
          <w:sz w:val="22"/>
          <w:szCs w:val="22"/>
          <w:lang w:val="en-IE" w:eastAsia="en-US"/>
        </w:rPr>
        <w:t>Contributing to the Public Transport Services (PTS) section of NTA:</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Working with peers to identify and deliver key objectives of the PTS section in line with the organisation’s Statement of Strategy;</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Ensuring the RTP aligns with the overall objectives of the NTA;</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Collaborating with other departments/sections of NTA to ensure consistent delivery of high quality services to customers;</w:t>
      </w:r>
      <w:r w:rsidR="00CA3D63">
        <w:rPr>
          <w:rFonts w:ascii="Calibri" w:eastAsiaTheme="minorHAnsi" w:hAnsi="Calibri" w:cs="Calibri"/>
          <w:sz w:val="22"/>
          <w:szCs w:val="22"/>
          <w:lang w:val="en-IE" w:eastAsia="en-US"/>
        </w:rPr>
        <w:t xml:space="preserve"> and</w:t>
      </w:r>
    </w:p>
    <w:p w:rsidR="00551BDD" w:rsidRPr="00551BDD" w:rsidRDefault="00551BDD" w:rsidP="00551BDD">
      <w:pPr>
        <w:numPr>
          <w:ilvl w:val="1"/>
          <w:numId w:val="11"/>
        </w:numPr>
        <w:spacing w:line="360" w:lineRule="auto"/>
        <w:contextualSpacing/>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Assisting in other areas of PTS as required by the senior management in the Directorate of Public Transport Services.</w:t>
      </w:r>
    </w:p>
    <w:p w:rsidR="00551BDD" w:rsidRPr="00551BDD" w:rsidRDefault="00551BDD" w:rsidP="00551BDD">
      <w:pPr>
        <w:spacing w:line="360" w:lineRule="auto"/>
        <w:jc w:val="both"/>
        <w:rPr>
          <w:rFonts w:ascii="Calibri" w:eastAsiaTheme="minorHAnsi" w:hAnsi="Calibri" w:cs="Calibri"/>
          <w:sz w:val="22"/>
          <w:szCs w:val="22"/>
          <w:lang w:val="en-IE" w:eastAsia="en-US"/>
        </w:rPr>
      </w:pPr>
    </w:p>
    <w:p w:rsidR="00551BDD" w:rsidRPr="00551BDD" w:rsidRDefault="00551BDD" w:rsidP="00551BDD">
      <w:pPr>
        <w:spacing w:line="360" w:lineRule="auto"/>
        <w:jc w:val="both"/>
        <w:rPr>
          <w:rFonts w:ascii="Calibri" w:eastAsiaTheme="minorHAnsi" w:hAnsi="Calibri" w:cs="Calibri"/>
          <w:sz w:val="22"/>
          <w:szCs w:val="22"/>
          <w:lang w:val="en-IE" w:eastAsia="en-US"/>
        </w:rPr>
      </w:pPr>
      <w:r w:rsidRPr="00551BDD">
        <w:rPr>
          <w:rFonts w:ascii="Calibri" w:eastAsiaTheme="minorHAnsi" w:hAnsi="Calibri" w:cs="Calibri"/>
          <w:sz w:val="22"/>
          <w:szCs w:val="22"/>
          <w:lang w:val="en-IE" w:eastAsia="en-US"/>
        </w:rPr>
        <w:t>The responsibilities outlined above are indicative of the duties of the position and are likely to evolve and change to meet the needs of the business into the future.</w:t>
      </w:r>
    </w:p>
    <w:p w:rsidR="00E311E7" w:rsidRPr="00551BDD" w:rsidRDefault="00E311E7" w:rsidP="00551BDD">
      <w:pPr>
        <w:spacing w:line="360" w:lineRule="auto"/>
        <w:jc w:val="both"/>
        <w:rPr>
          <w:rFonts w:ascii="Calibri" w:hAnsi="Calibri" w:cs="Calibri"/>
          <w:i/>
          <w:sz w:val="22"/>
          <w:szCs w:val="22"/>
        </w:rPr>
      </w:pPr>
    </w:p>
    <w:p w:rsidR="007A3DF0" w:rsidRPr="00551BDD" w:rsidRDefault="007A3DF0" w:rsidP="00551BDD">
      <w:pPr>
        <w:pStyle w:val="Heading1"/>
        <w:kinsoku w:val="0"/>
        <w:overflowPunct w:val="0"/>
        <w:spacing w:before="0" w:after="120" w:line="360" w:lineRule="auto"/>
        <w:ind w:right="33"/>
        <w:jc w:val="both"/>
        <w:rPr>
          <w:rFonts w:ascii="Calibri" w:hAnsi="Calibri" w:cs="Calibri"/>
          <w:i/>
          <w:sz w:val="22"/>
          <w:szCs w:val="22"/>
          <w:u w:val="single"/>
        </w:rPr>
      </w:pPr>
      <w:r w:rsidRPr="00551BDD">
        <w:rPr>
          <w:rFonts w:ascii="Calibri" w:hAnsi="Calibri" w:cs="Calibri"/>
          <w:i/>
          <w:sz w:val="22"/>
          <w:szCs w:val="22"/>
          <w:u w:val="single"/>
        </w:rPr>
        <w:t>ESSENTIAL REQUIREMENTS:</w:t>
      </w:r>
    </w:p>
    <w:p w:rsidR="007A3DF0" w:rsidRPr="00551BDD" w:rsidRDefault="007A3DF0" w:rsidP="00551BDD">
      <w:pPr>
        <w:spacing w:after="120" w:line="360" w:lineRule="auto"/>
        <w:contextualSpacing/>
        <w:rPr>
          <w:rFonts w:ascii="Calibri" w:hAnsi="Calibri" w:cs="Calibri"/>
          <w:b/>
          <w:i/>
          <w:sz w:val="22"/>
          <w:szCs w:val="22"/>
        </w:rPr>
      </w:pPr>
      <w:r w:rsidRPr="00551BDD">
        <w:rPr>
          <w:rFonts w:ascii="Calibri" w:hAnsi="Calibri" w:cs="Calibri"/>
          <w:b/>
          <w:i/>
          <w:sz w:val="22"/>
          <w:szCs w:val="22"/>
        </w:rPr>
        <w:t>Character:</w:t>
      </w:r>
    </w:p>
    <w:p w:rsidR="007A3DF0" w:rsidRPr="00551BDD" w:rsidRDefault="007A3DF0" w:rsidP="00551BDD">
      <w:pPr>
        <w:spacing w:after="120" w:line="360" w:lineRule="auto"/>
        <w:rPr>
          <w:rFonts w:ascii="Calibri" w:hAnsi="Calibri" w:cs="Calibri"/>
          <w:sz w:val="22"/>
          <w:szCs w:val="22"/>
        </w:rPr>
      </w:pPr>
      <w:r w:rsidRPr="00551BDD">
        <w:rPr>
          <w:rFonts w:ascii="Calibri" w:hAnsi="Calibri" w:cs="Calibri"/>
          <w:sz w:val="22"/>
          <w:szCs w:val="22"/>
        </w:rPr>
        <w:t xml:space="preserve">Each candidate must be of good character.   </w:t>
      </w:r>
    </w:p>
    <w:p w:rsidR="007A3DF0" w:rsidRPr="00551BDD" w:rsidRDefault="007A3DF0" w:rsidP="00551BDD">
      <w:pPr>
        <w:spacing w:after="120" w:line="360" w:lineRule="auto"/>
        <w:contextualSpacing/>
        <w:rPr>
          <w:rFonts w:ascii="Calibri" w:hAnsi="Calibri" w:cs="Calibri"/>
          <w:b/>
          <w:i/>
          <w:sz w:val="22"/>
          <w:szCs w:val="22"/>
        </w:rPr>
      </w:pPr>
      <w:r w:rsidRPr="00551BDD">
        <w:rPr>
          <w:rFonts w:ascii="Calibri" w:hAnsi="Calibri" w:cs="Calibri"/>
          <w:b/>
          <w:i/>
          <w:sz w:val="22"/>
          <w:szCs w:val="22"/>
        </w:rPr>
        <w:t>Health:</w:t>
      </w:r>
    </w:p>
    <w:p w:rsidR="00DD45A5" w:rsidRPr="00551BDD" w:rsidRDefault="007A3DF0" w:rsidP="00551BDD">
      <w:pPr>
        <w:spacing w:after="120" w:line="360" w:lineRule="auto"/>
        <w:rPr>
          <w:rFonts w:ascii="Calibri" w:hAnsi="Calibri" w:cs="Calibri"/>
          <w:sz w:val="22"/>
          <w:szCs w:val="22"/>
        </w:rPr>
      </w:pPr>
      <w:r w:rsidRPr="00551BDD">
        <w:rPr>
          <w:rFonts w:ascii="Calibri" w:hAnsi="Calibri" w:cs="Calibri"/>
          <w:sz w:val="22"/>
          <w:szCs w:val="22"/>
        </w:rPr>
        <w:t xml:space="preserve">Each candidate shall be in a state of health such as would indicate a reasonable prospect of ability to render regular and efficient service.  </w:t>
      </w:r>
    </w:p>
    <w:p w:rsidR="006F5673" w:rsidRPr="00551BDD" w:rsidRDefault="006F5673" w:rsidP="00551BDD">
      <w:pPr>
        <w:spacing w:after="120" w:line="360" w:lineRule="auto"/>
        <w:rPr>
          <w:rFonts w:ascii="Calibri" w:hAnsi="Calibri" w:cs="Calibri"/>
          <w:sz w:val="22"/>
          <w:szCs w:val="22"/>
        </w:rPr>
      </w:pPr>
    </w:p>
    <w:p w:rsidR="00DD45A5" w:rsidRPr="00551BDD" w:rsidRDefault="00DD45A5" w:rsidP="00CA3D63">
      <w:pPr>
        <w:pStyle w:val="Heading1"/>
        <w:kinsoku w:val="0"/>
        <w:overflowPunct w:val="0"/>
        <w:spacing w:before="0" w:after="120" w:line="360" w:lineRule="auto"/>
        <w:ind w:right="34"/>
        <w:jc w:val="both"/>
        <w:rPr>
          <w:rFonts w:ascii="Calibri" w:hAnsi="Calibri" w:cs="Calibri"/>
          <w:i/>
          <w:sz w:val="22"/>
          <w:szCs w:val="22"/>
          <w:u w:val="single"/>
        </w:rPr>
      </w:pPr>
      <w:r w:rsidRPr="00551BDD">
        <w:rPr>
          <w:rFonts w:ascii="Calibri" w:hAnsi="Calibri" w:cs="Calibri"/>
          <w:i/>
          <w:sz w:val="22"/>
          <w:szCs w:val="22"/>
          <w:u w:val="single"/>
        </w:rPr>
        <w:t>ESSENTIAL CRITERIA:</w:t>
      </w:r>
    </w:p>
    <w:p w:rsidR="00145675" w:rsidRPr="00551BDD" w:rsidRDefault="00DD45A5" w:rsidP="00551BDD">
      <w:pPr>
        <w:pStyle w:val="NoSpacing"/>
        <w:spacing w:line="360" w:lineRule="auto"/>
        <w:rPr>
          <w:rFonts w:ascii="Calibri" w:hAnsi="Calibri" w:cs="Calibri"/>
          <w:b/>
        </w:rPr>
      </w:pPr>
      <w:r w:rsidRPr="00551BDD">
        <w:rPr>
          <w:rFonts w:ascii="Calibri" w:hAnsi="Calibri" w:cs="Calibri"/>
          <w:b/>
        </w:rPr>
        <w:t>Please note: in order to satisfy the shortlisting panel that you meet these criteria you must explicitly reference how you meet same in your application. Failure to demonstrate these may prevent your application progressing to future shortlisting stages.</w:t>
      </w:r>
    </w:p>
    <w:p w:rsidR="000B74A8" w:rsidRPr="00551BDD" w:rsidRDefault="00145675" w:rsidP="00551BDD">
      <w:pPr>
        <w:spacing w:before="240" w:after="120" w:line="360" w:lineRule="auto"/>
        <w:ind w:right="-34"/>
        <w:jc w:val="both"/>
        <w:rPr>
          <w:rFonts w:ascii="Calibri" w:hAnsi="Calibri" w:cs="Calibri"/>
          <w:sz w:val="22"/>
          <w:szCs w:val="22"/>
        </w:rPr>
      </w:pPr>
      <w:r w:rsidRPr="00551BDD">
        <w:rPr>
          <w:rFonts w:ascii="Calibri" w:hAnsi="Calibri" w:cs="Calibri"/>
          <w:color w:val="000000" w:themeColor="text1"/>
          <w:sz w:val="22"/>
          <w:szCs w:val="22"/>
        </w:rPr>
        <w:t>E</w:t>
      </w:r>
      <w:r w:rsidRPr="00551BDD">
        <w:rPr>
          <w:rFonts w:ascii="Calibri" w:hAnsi="Calibri" w:cs="Calibri"/>
          <w:sz w:val="22"/>
          <w:szCs w:val="22"/>
        </w:rPr>
        <w:t>ach candidate must meet the following requirements at the time of the competition closing:</w:t>
      </w:r>
    </w:p>
    <w:p w:rsidR="00830E60" w:rsidRDefault="00830E60" w:rsidP="00551BDD">
      <w:pPr>
        <w:pStyle w:val="ListParagraph"/>
        <w:numPr>
          <w:ilvl w:val="0"/>
          <w:numId w:val="12"/>
        </w:numPr>
        <w:spacing w:line="360" w:lineRule="auto"/>
        <w:jc w:val="both"/>
        <w:rPr>
          <w:rFonts w:ascii="Calibri" w:hAnsi="Calibri" w:cs="Calibri"/>
          <w:sz w:val="22"/>
          <w:szCs w:val="22"/>
        </w:rPr>
      </w:pPr>
      <w:r>
        <w:rPr>
          <w:rFonts w:ascii="Calibri" w:hAnsi="Calibri" w:cs="Calibri"/>
          <w:sz w:val="22"/>
          <w:szCs w:val="22"/>
        </w:rPr>
        <w:t>Have  a minimum of a NFQ degree level qualification or equivalent;</w:t>
      </w:r>
      <w:r w:rsidRPr="00551BDD">
        <w:rPr>
          <w:rFonts w:ascii="Calibri" w:hAnsi="Calibri" w:cs="Calibri"/>
          <w:sz w:val="22"/>
          <w:szCs w:val="22"/>
        </w:rPr>
        <w:t xml:space="preserve"> </w:t>
      </w:r>
    </w:p>
    <w:p w:rsidR="00551BDD" w:rsidRPr="00551BDD" w:rsidRDefault="00830E60" w:rsidP="00551BDD">
      <w:pPr>
        <w:pStyle w:val="ListParagraph"/>
        <w:numPr>
          <w:ilvl w:val="0"/>
          <w:numId w:val="12"/>
        </w:numPr>
        <w:spacing w:line="360" w:lineRule="auto"/>
        <w:jc w:val="both"/>
        <w:rPr>
          <w:rFonts w:ascii="Calibri" w:hAnsi="Calibri" w:cs="Calibri"/>
          <w:sz w:val="22"/>
          <w:szCs w:val="22"/>
        </w:rPr>
      </w:pPr>
      <w:r>
        <w:rPr>
          <w:rFonts w:ascii="Calibri" w:hAnsi="Calibri" w:cs="Calibri"/>
          <w:sz w:val="22"/>
          <w:szCs w:val="22"/>
        </w:rPr>
        <w:t xml:space="preserve">Have </w:t>
      </w:r>
      <w:r w:rsidR="00D9478D">
        <w:rPr>
          <w:rFonts w:ascii="Calibri" w:hAnsi="Calibri" w:cs="Calibri"/>
          <w:sz w:val="22"/>
          <w:szCs w:val="22"/>
        </w:rPr>
        <w:t>at least 4 years’ satisfactory</w:t>
      </w:r>
      <w:r w:rsidR="00D9478D" w:rsidRPr="00551BDD">
        <w:rPr>
          <w:rFonts w:ascii="Calibri" w:hAnsi="Calibri" w:cs="Calibri"/>
          <w:sz w:val="22"/>
          <w:szCs w:val="22"/>
        </w:rPr>
        <w:t xml:space="preserve"> </w:t>
      </w:r>
      <w:r w:rsidR="00551BDD" w:rsidRPr="00551BDD">
        <w:rPr>
          <w:rFonts w:ascii="Calibri" w:hAnsi="Calibri" w:cs="Calibri"/>
          <w:sz w:val="22"/>
          <w:szCs w:val="22"/>
        </w:rPr>
        <w:t>experience at a senior level within a relevant area, such as transport, commu</w:t>
      </w:r>
      <w:r w:rsidR="007E13A2">
        <w:rPr>
          <w:rFonts w:ascii="Calibri" w:hAnsi="Calibri" w:cs="Calibri"/>
          <w:sz w:val="22"/>
          <w:szCs w:val="22"/>
        </w:rPr>
        <w:t>nity or voluntary organisations;</w:t>
      </w:r>
    </w:p>
    <w:p w:rsidR="00551BDD" w:rsidRPr="00551BDD" w:rsidRDefault="00830E60" w:rsidP="00551BDD">
      <w:pPr>
        <w:pStyle w:val="ListParagraph"/>
        <w:numPr>
          <w:ilvl w:val="0"/>
          <w:numId w:val="12"/>
        </w:numPr>
        <w:spacing w:line="360" w:lineRule="auto"/>
        <w:jc w:val="both"/>
        <w:rPr>
          <w:rFonts w:ascii="Calibri" w:hAnsi="Calibri" w:cs="Calibri"/>
          <w:sz w:val="22"/>
          <w:szCs w:val="22"/>
        </w:rPr>
      </w:pPr>
      <w:r>
        <w:rPr>
          <w:rFonts w:ascii="Calibri" w:hAnsi="Calibri" w:cs="Calibri"/>
          <w:sz w:val="22"/>
          <w:szCs w:val="22"/>
        </w:rPr>
        <w:t xml:space="preserve">Have </w:t>
      </w:r>
      <w:r w:rsidR="00D9478D">
        <w:rPr>
          <w:rFonts w:ascii="Calibri" w:hAnsi="Calibri" w:cs="Calibri"/>
          <w:sz w:val="22"/>
          <w:szCs w:val="22"/>
        </w:rPr>
        <w:t>at least 4 years’ satisfactory</w:t>
      </w:r>
      <w:r w:rsidR="00D9478D" w:rsidRPr="00551BDD">
        <w:rPr>
          <w:rFonts w:ascii="Calibri" w:hAnsi="Calibri" w:cs="Calibri"/>
          <w:sz w:val="22"/>
          <w:szCs w:val="22"/>
        </w:rPr>
        <w:t xml:space="preserve"> </w:t>
      </w:r>
      <w:r w:rsidR="00551BDD" w:rsidRPr="00551BDD">
        <w:rPr>
          <w:rFonts w:ascii="Calibri" w:hAnsi="Calibri" w:cs="Calibri"/>
          <w:sz w:val="22"/>
          <w:szCs w:val="22"/>
        </w:rPr>
        <w:t>experience of financial management, including overseeing grant administration, reviewing statements of accounts and implementing fin</w:t>
      </w:r>
      <w:r w:rsidR="007E13A2">
        <w:rPr>
          <w:rFonts w:ascii="Calibri" w:hAnsi="Calibri" w:cs="Calibri"/>
          <w:sz w:val="22"/>
          <w:szCs w:val="22"/>
        </w:rPr>
        <w:t>ancial controls recommendations;</w:t>
      </w:r>
    </w:p>
    <w:p w:rsidR="00551BDD" w:rsidRPr="00551BDD" w:rsidRDefault="00830E60" w:rsidP="00551BDD">
      <w:pPr>
        <w:pStyle w:val="ListParagraph"/>
        <w:numPr>
          <w:ilvl w:val="0"/>
          <w:numId w:val="12"/>
        </w:numPr>
        <w:spacing w:line="360" w:lineRule="auto"/>
        <w:jc w:val="both"/>
        <w:rPr>
          <w:rFonts w:ascii="Calibri" w:hAnsi="Calibri" w:cs="Calibri"/>
          <w:sz w:val="22"/>
          <w:szCs w:val="22"/>
        </w:rPr>
      </w:pPr>
      <w:r>
        <w:rPr>
          <w:rFonts w:ascii="Calibri" w:hAnsi="Calibri" w:cs="Calibri"/>
          <w:sz w:val="22"/>
          <w:szCs w:val="22"/>
        </w:rPr>
        <w:t>Have a pr</w:t>
      </w:r>
      <w:r w:rsidR="00551BDD" w:rsidRPr="00551BDD">
        <w:rPr>
          <w:rFonts w:ascii="Calibri" w:hAnsi="Calibri" w:cs="Calibri"/>
          <w:sz w:val="22"/>
          <w:szCs w:val="22"/>
        </w:rPr>
        <w:t>oven ability to lead a multi-disciplinary team in a multi-site enviro</w:t>
      </w:r>
      <w:r w:rsidR="007E13A2">
        <w:rPr>
          <w:rFonts w:ascii="Calibri" w:hAnsi="Calibri" w:cs="Calibri"/>
          <w:sz w:val="22"/>
          <w:szCs w:val="22"/>
        </w:rPr>
        <w:t>nment;</w:t>
      </w:r>
    </w:p>
    <w:p w:rsidR="00551BDD" w:rsidRPr="00551BDD" w:rsidRDefault="00830E60" w:rsidP="00551BDD">
      <w:pPr>
        <w:pStyle w:val="ListParagraph"/>
        <w:numPr>
          <w:ilvl w:val="0"/>
          <w:numId w:val="12"/>
        </w:numPr>
        <w:spacing w:line="360" w:lineRule="auto"/>
        <w:jc w:val="both"/>
        <w:rPr>
          <w:rFonts w:ascii="Calibri" w:hAnsi="Calibri" w:cs="Calibri"/>
          <w:sz w:val="22"/>
          <w:szCs w:val="22"/>
        </w:rPr>
      </w:pPr>
      <w:r>
        <w:rPr>
          <w:rFonts w:ascii="Calibri" w:hAnsi="Calibri" w:cs="Calibri"/>
          <w:sz w:val="22"/>
          <w:szCs w:val="22"/>
        </w:rPr>
        <w:t>Have a</w:t>
      </w:r>
      <w:r w:rsidR="00551BDD" w:rsidRPr="00551BDD">
        <w:rPr>
          <w:rFonts w:ascii="Calibri" w:hAnsi="Calibri" w:cs="Calibri"/>
          <w:sz w:val="22"/>
          <w:szCs w:val="22"/>
        </w:rPr>
        <w:t xml:space="preserve"> comprehensive understanding and knowledge of the key issues, current legislation and good practice in the following areas:</w:t>
      </w:r>
    </w:p>
    <w:p w:rsidR="00551BDD" w:rsidRPr="00551BDD" w:rsidRDefault="00551BDD" w:rsidP="00551BDD">
      <w:pPr>
        <w:pStyle w:val="ListParagraph"/>
        <w:numPr>
          <w:ilvl w:val="1"/>
          <w:numId w:val="12"/>
        </w:numPr>
        <w:spacing w:line="360" w:lineRule="auto"/>
        <w:jc w:val="both"/>
        <w:rPr>
          <w:rFonts w:ascii="Calibri" w:hAnsi="Calibri" w:cs="Calibri"/>
          <w:sz w:val="22"/>
          <w:szCs w:val="22"/>
        </w:rPr>
      </w:pPr>
      <w:r w:rsidRPr="00551BDD">
        <w:rPr>
          <w:rFonts w:ascii="Calibri" w:hAnsi="Calibri" w:cs="Calibri"/>
          <w:sz w:val="22"/>
          <w:szCs w:val="22"/>
        </w:rPr>
        <w:t>Disability awareness</w:t>
      </w:r>
      <w:r w:rsidR="00CA3D63">
        <w:rPr>
          <w:rFonts w:ascii="Calibri" w:hAnsi="Calibri" w:cs="Calibri"/>
          <w:sz w:val="22"/>
          <w:szCs w:val="22"/>
        </w:rPr>
        <w:t>;</w:t>
      </w:r>
      <w:r w:rsidRPr="00551BDD">
        <w:rPr>
          <w:rFonts w:ascii="Calibri" w:hAnsi="Calibri" w:cs="Calibri"/>
          <w:sz w:val="22"/>
          <w:szCs w:val="22"/>
        </w:rPr>
        <w:t xml:space="preserve"> </w:t>
      </w:r>
    </w:p>
    <w:p w:rsidR="00551BDD" w:rsidRPr="00551BDD" w:rsidRDefault="00551BDD" w:rsidP="00551BDD">
      <w:pPr>
        <w:pStyle w:val="ListParagraph"/>
        <w:numPr>
          <w:ilvl w:val="1"/>
          <w:numId w:val="12"/>
        </w:numPr>
        <w:spacing w:line="360" w:lineRule="auto"/>
        <w:jc w:val="both"/>
        <w:rPr>
          <w:rFonts w:ascii="Calibri" w:hAnsi="Calibri" w:cs="Calibri"/>
          <w:sz w:val="22"/>
          <w:szCs w:val="22"/>
        </w:rPr>
      </w:pPr>
      <w:r w:rsidRPr="00551BDD">
        <w:rPr>
          <w:rFonts w:ascii="Calibri" w:hAnsi="Calibri" w:cs="Calibri"/>
          <w:sz w:val="22"/>
          <w:szCs w:val="22"/>
        </w:rPr>
        <w:t>Garda Vetting</w:t>
      </w:r>
      <w:r w:rsidR="00CA3D63">
        <w:rPr>
          <w:rFonts w:ascii="Calibri" w:hAnsi="Calibri" w:cs="Calibri"/>
          <w:sz w:val="22"/>
          <w:szCs w:val="22"/>
        </w:rPr>
        <w:t>;</w:t>
      </w:r>
    </w:p>
    <w:p w:rsidR="00551BDD" w:rsidRPr="00551BDD" w:rsidRDefault="00551BDD" w:rsidP="00551BDD">
      <w:pPr>
        <w:pStyle w:val="ListParagraph"/>
        <w:numPr>
          <w:ilvl w:val="1"/>
          <w:numId w:val="12"/>
        </w:numPr>
        <w:spacing w:line="360" w:lineRule="auto"/>
        <w:jc w:val="both"/>
        <w:rPr>
          <w:rFonts w:ascii="Calibri" w:hAnsi="Calibri" w:cs="Calibri"/>
          <w:sz w:val="22"/>
          <w:szCs w:val="22"/>
        </w:rPr>
      </w:pPr>
      <w:r w:rsidRPr="00551BDD">
        <w:rPr>
          <w:rFonts w:ascii="Calibri" w:hAnsi="Calibri" w:cs="Calibri"/>
          <w:sz w:val="22"/>
          <w:szCs w:val="22"/>
        </w:rPr>
        <w:t>Protection of children and vulnerable persons</w:t>
      </w:r>
      <w:r w:rsidR="00CA3D63">
        <w:rPr>
          <w:rFonts w:ascii="Calibri" w:hAnsi="Calibri" w:cs="Calibri"/>
          <w:sz w:val="22"/>
          <w:szCs w:val="22"/>
        </w:rPr>
        <w:t>;</w:t>
      </w:r>
    </w:p>
    <w:p w:rsidR="00551BDD" w:rsidRPr="00551BDD" w:rsidRDefault="00551BDD" w:rsidP="00551BDD">
      <w:pPr>
        <w:pStyle w:val="ListParagraph"/>
        <w:numPr>
          <w:ilvl w:val="1"/>
          <w:numId w:val="12"/>
        </w:numPr>
        <w:spacing w:line="360" w:lineRule="auto"/>
        <w:jc w:val="both"/>
        <w:rPr>
          <w:rFonts w:ascii="Calibri" w:hAnsi="Calibri" w:cs="Calibri"/>
          <w:sz w:val="22"/>
          <w:szCs w:val="22"/>
        </w:rPr>
      </w:pPr>
      <w:r w:rsidRPr="00551BDD">
        <w:rPr>
          <w:rFonts w:ascii="Calibri" w:hAnsi="Calibri" w:cs="Calibri"/>
          <w:sz w:val="22"/>
          <w:szCs w:val="22"/>
        </w:rPr>
        <w:t>Driver and passenger safety matters</w:t>
      </w:r>
      <w:r w:rsidR="00CA3D63">
        <w:rPr>
          <w:rFonts w:ascii="Calibri" w:hAnsi="Calibri" w:cs="Calibri"/>
          <w:sz w:val="22"/>
          <w:szCs w:val="22"/>
        </w:rPr>
        <w:t>;</w:t>
      </w:r>
    </w:p>
    <w:p w:rsidR="00551BDD" w:rsidRPr="00551BDD" w:rsidRDefault="00551BDD" w:rsidP="00551BDD">
      <w:pPr>
        <w:pStyle w:val="ListParagraph"/>
        <w:numPr>
          <w:ilvl w:val="1"/>
          <w:numId w:val="12"/>
        </w:numPr>
        <w:spacing w:line="360" w:lineRule="auto"/>
        <w:jc w:val="both"/>
        <w:rPr>
          <w:rFonts w:ascii="Calibri" w:hAnsi="Calibri" w:cs="Calibri"/>
          <w:sz w:val="22"/>
          <w:szCs w:val="22"/>
        </w:rPr>
      </w:pPr>
      <w:r w:rsidRPr="00551BDD">
        <w:rPr>
          <w:rFonts w:ascii="Calibri" w:hAnsi="Calibri" w:cs="Calibri"/>
          <w:sz w:val="22"/>
          <w:szCs w:val="22"/>
        </w:rPr>
        <w:t>Vehicle safety</w:t>
      </w:r>
      <w:r w:rsidR="00CA3D63">
        <w:rPr>
          <w:rFonts w:ascii="Calibri" w:hAnsi="Calibri" w:cs="Calibri"/>
          <w:sz w:val="22"/>
          <w:szCs w:val="22"/>
        </w:rPr>
        <w:t xml:space="preserve"> and regulatory environment; and</w:t>
      </w:r>
    </w:p>
    <w:p w:rsidR="00551BDD" w:rsidRPr="00551BDD" w:rsidRDefault="00830E60" w:rsidP="00551BDD">
      <w:pPr>
        <w:pStyle w:val="ListParagraph"/>
        <w:numPr>
          <w:ilvl w:val="0"/>
          <w:numId w:val="12"/>
        </w:numPr>
        <w:spacing w:line="360" w:lineRule="auto"/>
        <w:jc w:val="both"/>
        <w:rPr>
          <w:rFonts w:ascii="Calibri" w:hAnsi="Calibri" w:cs="Calibri"/>
          <w:sz w:val="22"/>
          <w:szCs w:val="22"/>
        </w:rPr>
      </w:pPr>
      <w:r>
        <w:rPr>
          <w:rFonts w:ascii="Calibri" w:hAnsi="Calibri" w:cs="Calibri"/>
          <w:sz w:val="22"/>
          <w:szCs w:val="22"/>
        </w:rPr>
        <w:t>Hold a c</w:t>
      </w:r>
      <w:r w:rsidR="00551BDD" w:rsidRPr="00551BDD">
        <w:rPr>
          <w:rFonts w:ascii="Calibri" w:hAnsi="Calibri" w:cs="Calibri"/>
          <w:sz w:val="22"/>
          <w:szCs w:val="22"/>
        </w:rPr>
        <w:t>urrent driving licence.</w:t>
      </w:r>
    </w:p>
    <w:p w:rsidR="00551BDD" w:rsidRPr="00551BDD" w:rsidRDefault="00551BDD" w:rsidP="00551BDD">
      <w:pPr>
        <w:pStyle w:val="Default"/>
        <w:spacing w:line="360" w:lineRule="auto"/>
        <w:jc w:val="both"/>
        <w:rPr>
          <w:sz w:val="22"/>
          <w:szCs w:val="22"/>
        </w:rPr>
      </w:pPr>
    </w:p>
    <w:p w:rsidR="00DD45A5" w:rsidRPr="00CA3D63" w:rsidRDefault="00DD45A5" w:rsidP="00CA3D63">
      <w:pPr>
        <w:spacing w:after="120" w:line="360" w:lineRule="auto"/>
        <w:rPr>
          <w:rFonts w:ascii="Calibri" w:hAnsi="Calibri" w:cs="Calibri"/>
          <w:color w:val="000000" w:themeColor="text1"/>
          <w:sz w:val="22"/>
          <w:szCs w:val="22"/>
        </w:rPr>
      </w:pPr>
      <w:r w:rsidRPr="00551BDD">
        <w:rPr>
          <w:rFonts w:ascii="Calibri" w:hAnsi="Calibri" w:cs="Calibri"/>
          <w:b/>
          <w:i/>
          <w:color w:val="000000" w:themeColor="text1"/>
          <w:sz w:val="22"/>
          <w:szCs w:val="22"/>
          <w:u w:val="single"/>
        </w:rPr>
        <w:t>DESIRABLE ATTRIBUTES</w:t>
      </w:r>
    </w:p>
    <w:p w:rsidR="00DD45A5" w:rsidRPr="00551BDD" w:rsidRDefault="00DD45A5" w:rsidP="00551BDD">
      <w:pPr>
        <w:spacing w:line="360" w:lineRule="auto"/>
        <w:contextualSpacing/>
        <w:jc w:val="both"/>
        <w:rPr>
          <w:rFonts w:ascii="Calibri" w:hAnsi="Calibri" w:cs="Calibri"/>
          <w:b/>
          <w:sz w:val="22"/>
          <w:szCs w:val="22"/>
        </w:rPr>
      </w:pPr>
      <w:r w:rsidRPr="00551BDD">
        <w:rPr>
          <w:rFonts w:ascii="Calibri" w:hAnsi="Calibri" w:cs="Calibri"/>
          <w:b/>
          <w:sz w:val="22"/>
          <w:szCs w:val="22"/>
        </w:rPr>
        <w:t xml:space="preserve">Please note: should further shortlisting be required after essential criteria above, a selection of the following may be assessed. </w:t>
      </w:r>
    </w:p>
    <w:p w:rsidR="00145675" w:rsidRPr="00551BDD" w:rsidRDefault="00145675" w:rsidP="00551BDD">
      <w:pPr>
        <w:tabs>
          <w:tab w:val="left" w:pos="8364"/>
        </w:tabs>
        <w:spacing w:before="240" w:after="120" w:line="360" w:lineRule="auto"/>
        <w:ind w:right="-32"/>
        <w:jc w:val="both"/>
        <w:rPr>
          <w:rFonts w:ascii="Calibri" w:hAnsi="Calibri" w:cs="Calibri"/>
          <w:sz w:val="22"/>
          <w:szCs w:val="22"/>
        </w:rPr>
      </w:pPr>
      <w:r w:rsidRPr="00551BDD">
        <w:rPr>
          <w:rFonts w:ascii="Calibri" w:hAnsi="Calibri" w:cs="Calibri"/>
          <w:sz w:val="22"/>
          <w:szCs w:val="22"/>
        </w:rPr>
        <w:t>The ideal candidate will also:</w:t>
      </w:r>
    </w:p>
    <w:p w:rsidR="00551BDD" w:rsidRPr="00551BDD" w:rsidRDefault="003A3687" w:rsidP="00551BDD">
      <w:pPr>
        <w:pStyle w:val="ListParagraph"/>
        <w:numPr>
          <w:ilvl w:val="0"/>
          <w:numId w:val="12"/>
        </w:numPr>
        <w:spacing w:line="360" w:lineRule="auto"/>
        <w:jc w:val="both"/>
        <w:rPr>
          <w:rFonts w:ascii="Calibri" w:hAnsi="Calibri" w:cs="Calibri"/>
          <w:sz w:val="22"/>
          <w:szCs w:val="22"/>
        </w:rPr>
      </w:pPr>
      <w:r>
        <w:rPr>
          <w:rFonts w:ascii="Calibri" w:hAnsi="Calibri" w:cs="Calibri"/>
          <w:sz w:val="22"/>
          <w:szCs w:val="22"/>
        </w:rPr>
        <w:t>Have a</w:t>
      </w:r>
      <w:r w:rsidR="00551BDD" w:rsidRPr="00551BDD">
        <w:rPr>
          <w:rFonts w:ascii="Calibri" w:hAnsi="Calibri" w:cs="Calibri"/>
          <w:sz w:val="22"/>
          <w:szCs w:val="22"/>
        </w:rPr>
        <w:t>wareness of community and voluntary organisations in Ireland and in particular knowledge of the rural community a</w:t>
      </w:r>
      <w:r w:rsidR="007E13A2">
        <w:rPr>
          <w:rFonts w:ascii="Calibri" w:hAnsi="Calibri" w:cs="Calibri"/>
          <w:sz w:val="22"/>
          <w:szCs w:val="22"/>
        </w:rPr>
        <w:t>nd its unique set of challenges;</w:t>
      </w:r>
    </w:p>
    <w:p w:rsidR="00551BDD" w:rsidRPr="00551BDD" w:rsidRDefault="003A3687" w:rsidP="00551BDD">
      <w:pPr>
        <w:pStyle w:val="ListParagraph"/>
        <w:numPr>
          <w:ilvl w:val="0"/>
          <w:numId w:val="12"/>
        </w:numPr>
        <w:spacing w:line="360" w:lineRule="auto"/>
        <w:jc w:val="both"/>
        <w:rPr>
          <w:rFonts w:ascii="Calibri" w:hAnsi="Calibri" w:cs="Calibri"/>
          <w:sz w:val="22"/>
          <w:szCs w:val="22"/>
        </w:rPr>
      </w:pPr>
      <w:r>
        <w:rPr>
          <w:rFonts w:ascii="Calibri" w:hAnsi="Calibri" w:cs="Calibri"/>
          <w:sz w:val="22"/>
          <w:szCs w:val="22"/>
        </w:rPr>
        <w:t>Have k</w:t>
      </w:r>
      <w:r w:rsidR="00551BDD" w:rsidRPr="00551BDD">
        <w:rPr>
          <w:rFonts w:ascii="Calibri" w:hAnsi="Calibri" w:cs="Calibri"/>
          <w:sz w:val="22"/>
          <w:szCs w:val="22"/>
        </w:rPr>
        <w:t>nowledge and understanding of the key issues in delivering efficient and cost</w:t>
      </w:r>
      <w:r w:rsidR="007E13A2">
        <w:rPr>
          <w:rFonts w:ascii="Calibri" w:hAnsi="Calibri" w:cs="Calibri"/>
          <w:sz w:val="22"/>
          <w:szCs w:val="22"/>
        </w:rPr>
        <w:t xml:space="preserve"> effective public transport;</w:t>
      </w:r>
    </w:p>
    <w:p w:rsidR="00551BDD" w:rsidRPr="007E13A2" w:rsidRDefault="003A3687" w:rsidP="007E13A2">
      <w:pPr>
        <w:pStyle w:val="ListParagraph"/>
        <w:numPr>
          <w:ilvl w:val="0"/>
          <w:numId w:val="12"/>
        </w:numPr>
        <w:spacing w:line="360" w:lineRule="auto"/>
        <w:jc w:val="both"/>
        <w:rPr>
          <w:rFonts w:ascii="Calibri" w:hAnsi="Calibri" w:cs="Calibri"/>
          <w:sz w:val="22"/>
          <w:szCs w:val="22"/>
        </w:rPr>
      </w:pPr>
      <w:r>
        <w:rPr>
          <w:rFonts w:ascii="Calibri" w:hAnsi="Calibri" w:cs="Calibri"/>
          <w:sz w:val="22"/>
          <w:szCs w:val="22"/>
        </w:rPr>
        <w:t>Have a</w:t>
      </w:r>
      <w:r w:rsidR="00551BDD" w:rsidRPr="00551BDD">
        <w:rPr>
          <w:rFonts w:ascii="Calibri" w:hAnsi="Calibri" w:cs="Calibri"/>
          <w:sz w:val="22"/>
          <w:szCs w:val="22"/>
        </w:rPr>
        <w:t xml:space="preserve"> good level of understanding </w:t>
      </w:r>
      <w:r w:rsidR="007E13A2">
        <w:rPr>
          <w:rFonts w:ascii="Calibri" w:hAnsi="Calibri" w:cs="Calibri"/>
          <w:sz w:val="22"/>
          <w:szCs w:val="22"/>
        </w:rPr>
        <w:t>of public procurement processes;</w:t>
      </w:r>
    </w:p>
    <w:p w:rsidR="00551BDD" w:rsidRPr="00551BDD" w:rsidRDefault="003A3687" w:rsidP="00551BDD">
      <w:pPr>
        <w:pStyle w:val="ListParagraph"/>
        <w:numPr>
          <w:ilvl w:val="0"/>
          <w:numId w:val="12"/>
        </w:numPr>
        <w:spacing w:line="360" w:lineRule="auto"/>
        <w:jc w:val="both"/>
        <w:rPr>
          <w:rFonts w:ascii="Calibri" w:hAnsi="Calibri" w:cs="Calibri"/>
          <w:sz w:val="22"/>
          <w:szCs w:val="22"/>
        </w:rPr>
      </w:pPr>
      <w:r>
        <w:rPr>
          <w:rFonts w:ascii="Calibri" w:hAnsi="Calibri" w:cs="Calibri"/>
          <w:sz w:val="22"/>
          <w:szCs w:val="22"/>
        </w:rPr>
        <w:t>Have g</w:t>
      </w:r>
      <w:r w:rsidR="00551BDD" w:rsidRPr="00551BDD">
        <w:rPr>
          <w:rFonts w:ascii="Calibri" w:hAnsi="Calibri" w:cs="Calibri"/>
          <w:sz w:val="22"/>
          <w:szCs w:val="22"/>
        </w:rPr>
        <w:t>ood written</w:t>
      </w:r>
      <w:r w:rsidR="007E13A2">
        <w:rPr>
          <w:rFonts w:ascii="Calibri" w:hAnsi="Calibri" w:cs="Calibri"/>
          <w:sz w:val="22"/>
          <w:szCs w:val="22"/>
        </w:rPr>
        <w:t xml:space="preserve"> and oral communications skills;</w:t>
      </w:r>
    </w:p>
    <w:p w:rsidR="00551BDD" w:rsidRPr="00551BDD" w:rsidRDefault="003A3687" w:rsidP="00551BDD">
      <w:pPr>
        <w:pStyle w:val="ListParagraph"/>
        <w:numPr>
          <w:ilvl w:val="0"/>
          <w:numId w:val="12"/>
        </w:numPr>
        <w:spacing w:line="360" w:lineRule="auto"/>
        <w:jc w:val="both"/>
        <w:rPr>
          <w:rFonts w:ascii="Calibri" w:hAnsi="Calibri" w:cs="Calibri"/>
          <w:sz w:val="22"/>
          <w:szCs w:val="22"/>
        </w:rPr>
      </w:pPr>
      <w:r>
        <w:rPr>
          <w:rFonts w:ascii="Calibri" w:hAnsi="Calibri" w:cs="Calibri"/>
          <w:sz w:val="22"/>
          <w:szCs w:val="22"/>
        </w:rPr>
        <w:t>Have s</w:t>
      </w:r>
      <w:r w:rsidR="00551BDD" w:rsidRPr="00551BDD">
        <w:rPr>
          <w:rFonts w:ascii="Calibri" w:hAnsi="Calibri" w:cs="Calibri"/>
          <w:sz w:val="22"/>
          <w:szCs w:val="22"/>
        </w:rPr>
        <w:t>tron</w:t>
      </w:r>
      <w:r w:rsidR="007E13A2">
        <w:rPr>
          <w:rFonts w:ascii="Calibri" w:hAnsi="Calibri" w:cs="Calibri"/>
          <w:sz w:val="22"/>
          <w:szCs w:val="22"/>
        </w:rPr>
        <w:t>g organisational skills;</w:t>
      </w:r>
      <w:r w:rsidR="00CA3D63">
        <w:rPr>
          <w:rFonts w:ascii="Calibri" w:hAnsi="Calibri" w:cs="Calibri"/>
          <w:sz w:val="22"/>
          <w:szCs w:val="22"/>
        </w:rPr>
        <w:t xml:space="preserve"> and</w:t>
      </w:r>
    </w:p>
    <w:p w:rsidR="00551BDD" w:rsidRPr="00551BDD" w:rsidRDefault="003A3687" w:rsidP="00551BDD">
      <w:pPr>
        <w:pStyle w:val="ListParagraph"/>
        <w:numPr>
          <w:ilvl w:val="0"/>
          <w:numId w:val="12"/>
        </w:numPr>
        <w:spacing w:line="360" w:lineRule="auto"/>
        <w:jc w:val="both"/>
        <w:rPr>
          <w:rFonts w:ascii="Calibri" w:hAnsi="Calibri" w:cs="Calibri"/>
          <w:sz w:val="22"/>
          <w:szCs w:val="22"/>
        </w:rPr>
      </w:pPr>
      <w:r>
        <w:rPr>
          <w:rFonts w:ascii="Calibri" w:hAnsi="Calibri" w:cs="Calibri"/>
          <w:sz w:val="22"/>
          <w:szCs w:val="22"/>
        </w:rPr>
        <w:t>Have g</w:t>
      </w:r>
      <w:r w:rsidR="00551BDD" w:rsidRPr="00551BDD">
        <w:rPr>
          <w:rFonts w:ascii="Calibri" w:hAnsi="Calibri" w:cs="Calibri"/>
          <w:sz w:val="22"/>
          <w:szCs w:val="22"/>
        </w:rPr>
        <w:t>ood interpersonal and influencing skills.</w:t>
      </w:r>
    </w:p>
    <w:p w:rsidR="007A3DF0" w:rsidRPr="00551BDD" w:rsidRDefault="007A3DF0" w:rsidP="00CA3D63">
      <w:pPr>
        <w:spacing w:after="120" w:line="360" w:lineRule="auto"/>
        <w:jc w:val="both"/>
        <w:rPr>
          <w:rFonts w:ascii="Calibri" w:hAnsi="Calibri" w:cs="Calibri"/>
          <w:sz w:val="22"/>
          <w:szCs w:val="22"/>
          <w:lang w:val="en-IE"/>
        </w:rPr>
      </w:pPr>
    </w:p>
    <w:p w:rsidR="00CF23EA" w:rsidRPr="00DC4826" w:rsidRDefault="00D642E1" w:rsidP="00CA3D63">
      <w:pPr>
        <w:spacing w:after="120" w:line="360" w:lineRule="auto"/>
        <w:jc w:val="both"/>
        <w:rPr>
          <w:rFonts w:ascii="Calibri" w:hAnsi="Calibri" w:cs="Arial"/>
          <w:b/>
          <w:i/>
          <w:color w:val="000000" w:themeColor="text1"/>
          <w:sz w:val="22"/>
          <w:szCs w:val="22"/>
          <w:u w:val="single"/>
        </w:rPr>
      </w:pPr>
      <w:r w:rsidRPr="00F82E92">
        <w:rPr>
          <w:rFonts w:ascii="Calibri" w:hAnsi="Calibri" w:cs="Arial"/>
          <w:b/>
          <w:i/>
          <w:color w:val="000000" w:themeColor="text1"/>
          <w:sz w:val="22"/>
          <w:szCs w:val="22"/>
          <w:u w:val="single"/>
        </w:rPr>
        <w:t>EMPLOYMENT CONDITIONS</w:t>
      </w:r>
      <w:r w:rsidR="00DD7ED7">
        <w:rPr>
          <w:rFonts w:ascii="Calibri" w:hAnsi="Calibri" w:cs="Arial"/>
          <w:b/>
          <w:i/>
          <w:color w:val="000000" w:themeColor="text1"/>
          <w:sz w:val="22"/>
          <w:szCs w:val="22"/>
          <w:u w:val="single"/>
        </w:rPr>
        <w:t>:</w:t>
      </w:r>
    </w:p>
    <w:p w:rsidR="00805C30" w:rsidRPr="00DC4826" w:rsidRDefault="00805C30" w:rsidP="00E45D0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Eligibility </w:t>
      </w:r>
      <w:r w:rsidR="00E35044" w:rsidRPr="00DC4826">
        <w:rPr>
          <w:rFonts w:ascii="Calibri" w:hAnsi="Calibri" w:cs="Arial"/>
          <w:b/>
          <w:i/>
          <w:color w:val="000000" w:themeColor="text1"/>
          <w:sz w:val="22"/>
          <w:szCs w:val="22"/>
          <w:u w:val="single"/>
        </w:rPr>
        <w:t>to</w:t>
      </w:r>
      <w:r w:rsidRPr="00DC4826">
        <w:rPr>
          <w:rFonts w:ascii="Calibri" w:hAnsi="Calibri" w:cs="Arial"/>
          <w:b/>
          <w:i/>
          <w:color w:val="000000" w:themeColor="text1"/>
          <w:sz w:val="22"/>
          <w:szCs w:val="22"/>
          <w:u w:val="single"/>
        </w:rPr>
        <w:t xml:space="preserve"> Compete</w:t>
      </w:r>
      <w:r w:rsidR="00D642E1">
        <w:rPr>
          <w:rFonts w:ascii="Calibri" w:hAnsi="Calibri" w:cs="Arial"/>
          <w:b/>
          <w:i/>
          <w:color w:val="000000" w:themeColor="text1"/>
          <w:sz w:val="22"/>
          <w:szCs w:val="22"/>
          <w:u w:val="single"/>
        </w:rPr>
        <w:t>:</w:t>
      </w:r>
    </w:p>
    <w:p w:rsidR="006C26A9" w:rsidRPr="00DC4826" w:rsidRDefault="00805C30" w:rsidP="00E45D0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Candidates should note that eligibility to compete is open to citizens of the European Economic Area (EEA). The EEA consists of the Member States of the European Union along with Iceland, Liechtenstein and Norway.</w:t>
      </w:r>
      <w:r w:rsidR="00A14358" w:rsidRPr="00DC4826">
        <w:rPr>
          <w:rFonts w:ascii="Calibri" w:hAnsi="Calibri" w:cs="Arial"/>
          <w:color w:val="000000" w:themeColor="text1"/>
          <w:sz w:val="22"/>
          <w:szCs w:val="22"/>
        </w:rPr>
        <w:t xml:space="preserve">  </w:t>
      </w:r>
      <w:r w:rsidR="00A14358" w:rsidRPr="00DC4826">
        <w:rPr>
          <w:rFonts w:ascii="Calibri" w:hAnsi="Calibri"/>
          <w:color w:val="000000" w:themeColor="text1"/>
          <w:sz w:val="22"/>
          <w:szCs w:val="22"/>
        </w:rPr>
        <w:t>Swiss citizens under EU agreements may also apply.</w:t>
      </w:r>
    </w:p>
    <w:p w:rsidR="00805C30" w:rsidRDefault="00783138" w:rsidP="00E45D0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 </w:t>
      </w:r>
      <w:r w:rsidR="00A14358" w:rsidRPr="00DC4826">
        <w:rPr>
          <w:rFonts w:ascii="Calibri" w:hAnsi="Calibri" w:cs="Arial"/>
          <w:color w:val="000000" w:themeColor="text1"/>
          <w:sz w:val="22"/>
          <w:szCs w:val="22"/>
        </w:rPr>
        <w:t>candidate who is in doubt with</w:t>
      </w:r>
      <w:r w:rsidR="00805C30" w:rsidRPr="00DC4826">
        <w:rPr>
          <w:rFonts w:ascii="Calibri" w:hAnsi="Calibri" w:cs="Arial"/>
          <w:color w:val="000000" w:themeColor="text1"/>
          <w:sz w:val="22"/>
          <w:szCs w:val="22"/>
        </w:rPr>
        <w:t xml:space="preserve"> </w:t>
      </w:r>
      <w:r w:rsidRPr="00DC4826">
        <w:rPr>
          <w:rFonts w:ascii="Calibri" w:hAnsi="Calibri" w:cs="Arial"/>
          <w:color w:val="000000" w:themeColor="text1"/>
          <w:sz w:val="22"/>
          <w:szCs w:val="22"/>
        </w:rPr>
        <w:t>regard to their eligibility to compete</w:t>
      </w:r>
      <w:r w:rsidR="00805C30" w:rsidRPr="00DC4826">
        <w:rPr>
          <w:rFonts w:ascii="Calibri" w:hAnsi="Calibri" w:cs="Arial"/>
          <w:color w:val="000000" w:themeColor="text1"/>
          <w:sz w:val="22"/>
          <w:szCs w:val="22"/>
        </w:rPr>
        <w:t xml:space="preserve"> should consult the Department of Jobs, Enterprise &amp; Innovation.</w:t>
      </w:r>
    </w:p>
    <w:p w:rsidR="003A3687" w:rsidRDefault="003A3687" w:rsidP="00E45D09">
      <w:pPr>
        <w:spacing w:line="360" w:lineRule="auto"/>
        <w:jc w:val="both"/>
        <w:rPr>
          <w:rFonts w:ascii="Calibri" w:hAnsi="Calibri" w:cs="Arial"/>
          <w:b/>
          <w:i/>
          <w:color w:val="000000" w:themeColor="text1"/>
          <w:sz w:val="22"/>
          <w:szCs w:val="22"/>
          <w:u w:val="single"/>
        </w:rPr>
      </w:pPr>
    </w:p>
    <w:p w:rsidR="00805C30" w:rsidRPr="00DC4826" w:rsidRDefault="00805C30" w:rsidP="00E45D0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rsidR="00A75131"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rsidR="00E63669" w:rsidRDefault="00E63669" w:rsidP="006C26A9">
      <w:pPr>
        <w:spacing w:line="360" w:lineRule="auto"/>
        <w:jc w:val="both"/>
        <w:rPr>
          <w:rFonts w:ascii="Calibri" w:hAnsi="Calibri" w:cs="Arial"/>
          <w:color w:val="000000" w:themeColor="text1"/>
          <w:sz w:val="22"/>
          <w:szCs w:val="22"/>
        </w:rPr>
      </w:pPr>
    </w:p>
    <w:p w:rsidR="00CA3D63" w:rsidRDefault="00CA3D63" w:rsidP="006C26A9">
      <w:pPr>
        <w:spacing w:line="360" w:lineRule="auto"/>
        <w:jc w:val="both"/>
        <w:rPr>
          <w:rFonts w:ascii="Calibri" w:hAnsi="Calibri" w:cs="Arial"/>
          <w:color w:val="000000" w:themeColor="text1"/>
          <w:sz w:val="22"/>
          <w:szCs w:val="22"/>
        </w:rPr>
      </w:pPr>
    </w:p>
    <w:p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rsidR="000778E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rsidR="00240164" w:rsidRPr="000778E6" w:rsidRDefault="00240164" w:rsidP="006C26A9">
      <w:pPr>
        <w:spacing w:line="360" w:lineRule="auto"/>
        <w:jc w:val="both"/>
        <w:rPr>
          <w:rFonts w:ascii="Calibri" w:hAnsi="Calibri" w:cs="Arial"/>
          <w:color w:val="000000" w:themeColor="text1"/>
          <w:sz w:val="22"/>
          <w:szCs w:val="22"/>
        </w:rPr>
      </w:pPr>
    </w:p>
    <w:p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rsidR="00805C30" w:rsidRPr="00DC482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rsidR="006D730F" w:rsidRDefault="006D730F" w:rsidP="006C26A9">
      <w:pPr>
        <w:spacing w:line="360" w:lineRule="auto"/>
        <w:jc w:val="both"/>
        <w:rPr>
          <w:rFonts w:ascii="Calibri" w:hAnsi="Calibri" w:cs="Arial"/>
          <w:color w:val="000000" w:themeColor="text1"/>
          <w:sz w:val="22"/>
          <w:szCs w:val="22"/>
        </w:rPr>
      </w:pPr>
    </w:p>
    <w:p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Environment, Community &amp; Local Government (Circular Letter LG(P) 06/2013)</w:t>
      </w:r>
      <w:r w:rsidR="00D642E1">
        <w:rPr>
          <w:rFonts w:ascii="Calibri" w:hAnsi="Calibri" w:cs="Arial"/>
          <w:b/>
          <w:i/>
          <w:color w:val="000000" w:themeColor="text1"/>
          <w:sz w:val="22"/>
          <w:szCs w:val="22"/>
          <w:u w:val="single"/>
        </w:rPr>
        <w:t>:</w:t>
      </w:r>
    </w:p>
    <w:p w:rsidR="006A798A"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rsidR="007E266B" w:rsidRDefault="007E266B" w:rsidP="006C26A9">
      <w:pPr>
        <w:spacing w:line="360" w:lineRule="auto"/>
        <w:jc w:val="both"/>
        <w:rPr>
          <w:rFonts w:ascii="Calibri" w:hAnsi="Calibri" w:cs="Arial"/>
          <w:color w:val="000000" w:themeColor="text1"/>
          <w:sz w:val="22"/>
          <w:szCs w:val="22"/>
        </w:rPr>
      </w:pPr>
    </w:p>
    <w:p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rsidR="00AA312C" w:rsidRPr="0082581A" w:rsidRDefault="00805C30" w:rsidP="000C4777">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rsidR="00A474F2" w:rsidRDefault="00A474F2" w:rsidP="000C4777">
      <w:pPr>
        <w:spacing w:line="360" w:lineRule="auto"/>
        <w:jc w:val="both"/>
        <w:rPr>
          <w:rFonts w:ascii="Calibri" w:hAnsi="Calibri" w:cs="Arial"/>
          <w:b/>
          <w:i/>
          <w:color w:val="000000" w:themeColor="text1"/>
          <w:sz w:val="22"/>
          <w:szCs w:val="22"/>
          <w:u w:val="single"/>
        </w:rPr>
      </w:pPr>
    </w:p>
    <w:p w:rsidR="00805C30" w:rsidRPr="00DC4826" w:rsidRDefault="00805C30" w:rsidP="000C4777">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Remuneration: </w:t>
      </w:r>
    </w:p>
    <w:p w:rsidR="000C4777" w:rsidRPr="00DC4826" w:rsidRDefault="00690EB0" w:rsidP="000C4777">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145675">
        <w:rPr>
          <w:rFonts w:ascii="Calibri" w:hAnsi="Calibri" w:cs="Arial"/>
          <w:b/>
          <w:color w:val="000000" w:themeColor="text1"/>
          <w:sz w:val="22"/>
          <w:szCs w:val="22"/>
        </w:rPr>
        <w:t>Assistant Principal</w:t>
      </w:r>
    </w:p>
    <w:p w:rsidR="00A171F1" w:rsidRPr="00E810BE" w:rsidRDefault="00D8645F" w:rsidP="00470974">
      <w:pPr>
        <w:spacing w:line="360" w:lineRule="auto"/>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145675">
        <w:rPr>
          <w:rFonts w:asciiTheme="minorHAnsi" w:hAnsiTheme="minorHAnsi"/>
          <w:b/>
          <w:color w:val="000000" w:themeColor="text1"/>
          <w:sz w:val="22"/>
          <w:szCs w:val="22"/>
        </w:rPr>
        <w:t>€67,659 – €83,740</w:t>
      </w:r>
    </w:p>
    <w:p w:rsidR="00A171F1" w:rsidRPr="00DC4826" w:rsidRDefault="00A171F1" w:rsidP="00A171F1">
      <w:pPr>
        <w:spacing w:line="360" w:lineRule="auto"/>
        <w:ind w:left="2880"/>
        <w:jc w:val="both"/>
        <w:rPr>
          <w:rFonts w:ascii="Calibri" w:hAnsi="Calibri" w:cs="Arial"/>
          <w:color w:val="000000" w:themeColor="text1"/>
          <w:sz w:val="22"/>
          <w:szCs w:val="22"/>
          <w:lang w:val="en-IE"/>
        </w:rPr>
      </w:pPr>
      <w:r w:rsidRPr="00DC4826">
        <w:rPr>
          <w:rFonts w:ascii="Calibri" w:hAnsi="Calibri" w:cs="Arial"/>
          <w:b/>
          <w:color w:val="000000" w:themeColor="text1"/>
          <w:sz w:val="22"/>
          <w:szCs w:val="22"/>
          <w:lang w:val="en-IE"/>
        </w:rPr>
        <w:t>Personal Pension Contribution (PPC)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rsidR="00CA49BD" w:rsidRPr="00DC4826" w:rsidRDefault="00CA49BD" w:rsidP="00373814">
      <w:pPr>
        <w:spacing w:line="360" w:lineRule="auto"/>
        <w:jc w:val="both"/>
        <w:rPr>
          <w:rFonts w:ascii="Calibri" w:hAnsi="Calibri" w:cs="Arial"/>
          <w:color w:val="000000" w:themeColor="text1"/>
          <w:sz w:val="22"/>
          <w:szCs w:val="22"/>
          <w:lang w:val="en-IE"/>
        </w:rPr>
      </w:pPr>
    </w:p>
    <w:p w:rsidR="00A171F1" w:rsidRPr="00E810BE" w:rsidRDefault="00A171F1" w:rsidP="00A171F1">
      <w:pPr>
        <w:spacing w:line="360" w:lineRule="auto"/>
        <w:ind w:left="2880"/>
        <w:jc w:val="both"/>
        <w:rPr>
          <w:rFonts w:asciiTheme="minorHAnsi" w:hAnsiTheme="minorHAnsi"/>
          <w:b/>
          <w:color w:val="000000" w:themeColor="text1"/>
          <w:sz w:val="22"/>
          <w:szCs w:val="22"/>
        </w:rPr>
      </w:pPr>
      <w:r w:rsidRPr="00D953D3">
        <w:rPr>
          <w:rFonts w:asciiTheme="minorHAnsi" w:hAnsiTheme="minorHAnsi"/>
          <w:b/>
          <w:color w:val="000000" w:themeColor="text1"/>
          <w:sz w:val="22"/>
          <w:szCs w:val="22"/>
        </w:rPr>
        <w:t>€</w:t>
      </w:r>
      <w:r w:rsidR="00145675">
        <w:rPr>
          <w:rFonts w:asciiTheme="minorHAnsi" w:hAnsiTheme="minorHAnsi"/>
          <w:b/>
          <w:color w:val="000000" w:themeColor="text1"/>
          <w:sz w:val="22"/>
          <w:szCs w:val="22"/>
        </w:rPr>
        <w:t>65,356</w:t>
      </w:r>
      <w:r w:rsidR="003D5435">
        <w:rPr>
          <w:rFonts w:asciiTheme="minorHAnsi" w:hAnsiTheme="minorHAnsi"/>
          <w:b/>
          <w:color w:val="000000" w:themeColor="text1"/>
          <w:sz w:val="22"/>
          <w:szCs w:val="22"/>
        </w:rPr>
        <w:t xml:space="preserve"> - €</w:t>
      </w:r>
      <w:r w:rsidR="00145675">
        <w:rPr>
          <w:rFonts w:asciiTheme="minorHAnsi" w:hAnsiTheme="minorHAnsi"/>
          <w:b/>
          <w:color w:val="000000" w:themeColor="text1"/>
          <w:sz w:val="22"/>
          <w:szCs w:val="22"/>
        </w:rPr>
        <w:t>79,681</w:t>
      </w:r>
    </w:p>
    <w:p w:rsidR="008008DE" w:rsidRPr="00DC4826" w:rsidRDefault="00A171F1" w:rsidP="00DE468C">
      <w:pPr>
        <w:spacing w:line="360" w:lineRule="auto"/>
        <w:ind w:left="2880"/>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Non Personal Pension Contribution (non-PPC)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This salary is payable to an individual who is not required to make a personal pension contribution (PP</w:t>
      </w:r>
      <w:r w:rsidR="00DE468C" w:rsidRPr="00DC4826">
        <w:rPr>
          <w:rFonts w:ascii="Calibri" w:hAnsi="Calibri" w:cs="Arial"/>
          <w:i/>
          <w:color w:val="000000" w:themeColor="text1"/>
          <w:sz w:val="22"/>
          <w:szCs w:val="22"/>
          <w:lang w:val="en-IE"/>
        </w:rPr>
        <w:t>C) to their main pension scheme.</w:t>
      </w:r>
    </w:p>
    <w:p w:rsidR="000C4777" w:rsidRPr="00DC4826" w:rsidRDefault="000C4777" w:rsidP="000C4777">
      <w:pPr>
        <w:spacing w:line="360" w:lineRule="auto"/>
        <w:ind w:left="2880"/>
        <w:jc w:val="both"/>
        <w:rPr>
          <w:rFonts w:ascii="Calibri" w:hAnsi="Calibri" w:cs="Arial"/>
          <w:b/>
          <w:i/>
          <w:color w:val="000000" w:themeColor="text1"/>
          <w:sz w:val="22"/>
          <w:szCs w:val="22"/>
        </w:rPr>
      </w:pPr>
    </w:p>
    <w:p w:rsidR="00355A1C" w:rsidRDefault="001D45B9" w:rsidP="00DF2153">
      <w:pPr>
        <w:spacing w:line="360" w:lineRule="auto"/>
        <w:ind w:left="2880"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DD7ED7">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4A1C9D">
        <w:rPr>
          <w:rFonts w:ascii="Calibri" w:hAnsi="Calibri" w:cs="Arial"/>
          <w:color w:val="000000" w:themeColor="text1"/>
          <w:sz w:val="22"/>
          <w:szCs w:val="22"/>
        </w:rPr>
        <w:t>30</w:t>
      </w:r>
      <w:r w:rsidR="00F0563F">
        <w:rPr>
          <w:rFonts w:ascii="Calibri" w:hAnsi="Calibri" w:cs="Arial"/>
          <w:color w:val="000000" w:themeColor="text1"/>
          <w:sz w:val="22"/>
          <w:szCs w:val="22"/>
        </w:rPr>
        <w:t xml:space="preserve">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rsidR="00CA49BD" w:rsidRPr="00DF2153" w:rsidRDefault="00CA49BD" w:rsidP="00DF2153">
      <w:pPr>
        <w:spacing w:line="360" w:lineRule="auto"/>
        <w:ind w:left="2880" w:hanging="2880"/>
        <w:jc w:val="both"/>
        <w:rPr>
          <w:rFonts w:ascii="Calibri" w:hAnsi="Calibri" w:cs="Arial"/>
          <w:color w:val="000000" w:themeColor="text1"/>
          <w:sz w:val="22"/>
          <w:szCs w:val="22"/>
        </w:rPr>
      </w:pPr>
    </w:p>
    <w:p w:rsidR="006D5198" w:rsidRPr="00DC4826" w:rsidRDefault="006D5198" w:rsidP="006C26A9">
      <w:pPr>
        <w:spacing w:line="360" w:lineRule="auto"/>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rsidR="006D5198" w:rsidRPr="00DC4826" w:rsidRDefault="006D5198"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rsidR="00C70BBC" w:rsidRPr="00DC4826" w:rsidRDefault="00C70BBC"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rsidR="009C0EB7" w:rsidRPr="000E26E0" w:rsidRDefault="001310AF" w:rsidP="000E26E0">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The</w:t>
      </w:r>
      <w:r w:rsidR="006D5198" w:rsidRPr="00DC4826">
        <w:rPr>
          <w:rFonts w:ascii="Calibri" w:hAnsi="Calibri" w:cs="Arial"/>
          <w:color w:val="000000" w:themeColor="text1"/>
          <w:sz w:val="22"/>
          <w:szCs w:val="22"/>
        </w:rPr>
        <w:t xml:space="preserve"> rate of remuneration may be adjusted from time to time in line with Government pay policy</w:t>
      </w:r>
      <w:r w:rsidR="00A87EA4" w:rsidRPr="00DC4826">
        <w:rPr>
          <w:rFonts w:ascii="Calibri" w:hAnsi="Calibri" w:cs="Arial"/>
          <w:color w:val="000000" w:themeColor="text1"/>
          <w:sz w:val="22"/>
          <w:szCs w:val="22"/>
        </w:rPr>
        <w:t>.</w:t>
      </w:r>
    </w:p>
    <w:p w:rsidR="006A798A" w:rsidRPr="006A798A" w:rsidRDefault="00C755AB" w:rsidP="00960A6F">
      <w:pPr>
        <w:spacing w:line="360" w:lineRule="auto"/>
        <w:ind w:left="2127"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rsidR="00E45D09" w:rsidRDefault="00E45D09">
      <w:pPr>
        <w:rPr>
          <w:rFonts w:ascii="Calibri" w:hAnsi="Calibri" w:cs="Arial"/>
          <w:color w:val="000000" w:themeColor="text1"/>
          <w:sz w:val="22"/>
          <w:szCs w:val="22"/>
        </w:rPr>
      </w:pPr>
    </w:p>
    <w:p w:rsidR="00B51903" w:rsidRDefault="005879B0" w:rsidP="00B51903">
      <w:pPr>
        <w:spacing w:line="360" w:lineRule="auto"/>
        <w:ind w:left="2127" w:hanging="2127"/>
        <w:jc w:val="both"/>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rsidR="003E120B" w:rsidRDefault="003E120B" w:rsidP="00891B38">
      <w:pPr>
        <w:spacing w:line="360" w:lineRule="auto"/>
        <w:jc w:val="both"/>
        <w:rPr>
          <w:rFonts w:ascii="Calibri" w:hAnsi="Calibri"/>
          <w:b/>
          <w:i/>
          <w:color w:val="000000" w:themeColor="text1"/>
          <w:sz w:val="22"/>
          <w:szCs w:val="22"/>
          <w:u w:val="single"/>
        </w:rPr>
      </w:pPr>
    </w:p>
    <w:p w:rsidR="00DC6B93" w:rsidRPr="00B51903" w:rsidRDefault="007E0366" w:rsidP="00A10C6A">
      <w:pPr>
        <w:spacing w:line="360" w:lineRule="auto"/>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rsidR="007E0366" w:rsidRPr="00DC4826" w:rsidRDefault="007E0366" w:rsidP="006C26A9">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rsidR="007E0366" w:rsidRPr="00DC4826" w:rsidRDefault="007E0366" w:rsidP="006C26A9">
      <w:pPr>
        <w:spacing w:line="360" w:lineRule="auto"/>
        <w:jc w:val="both"/>
        <w:rPr>
          <w:rFonts w:ascii="Calibri" w:hAnsi="Calibri" w:cs="Arial"/>
          <w:iCs/>
          <w:color w:val="000000" w:themeColor="text1"/>
          <w:sz w:val="22"/>
          <w:szCs w:val="22"/>
        </w:rPr>
      </w:pPr>
    </w:p>
    <w:p w:rsidR="000E3729" w:rsidRDefault="007E0366" w:rsidP="00CE6BF1">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copy of the Act can be viewed at: </w:t>
      </w:r>
      <w:hyperlink r:id="rId10" w:history="1">
        <w:r w:rsidR="004D460F" w:rsidRPr="00A44EF8">
          <w:rPr>
            <w:rStyle w:val="Hyperlink"/>
            <w:rFonts w:ascii="Calibri" w:hAnsi="Calibri" w:cs="Arial"/>
            <w:iCs/>
            <w:sz w:val="22"/>
            <w:szCs w:val="22"/>
            <w:lang w:eastAsia="en-GB"/>
          </w:rPr>
          <w:t>http://www.irishstatutebook.ie/2012/en/act/pub/0037/index.html</w:t>
        </w:r>
      </w:hyperlink>
      <w:r w:rsidR="00CA3D63">
        <w:rPr>
          <w:rFonts w:ascii="Calibri" w:hAnsi="Calibri" w:cs="Arial"/>
          <w:iCs/>
          <w:color w:val="000000" w:themeColor="text1"/>
          <w:sz w:val="22"/>
          <w:szCs w:val="22"/>
        </w:rPr>
        <w:t>.</w:t>
      </w:r>
    </w:p>
    <w:p w:rsidR="00CE6BF1" w:rsidRDefault="0057718A" w:rsidP="0057718A">
      <w:pPr>
        <w:tabs>
          <w:tab w:val="left" w:pos="1336"/>
        </w:tabs>
        <w:spacing w:line="360" w:lineRule="auto"/>
        <w:jc w:val="both"/>
        <w:rPr>
          <w:rFonts w:ascii="Calibri" w:hAnsi="Calibri" w:cs="Arial"/>
          <w:iCs/>
          <w:color w:val="000000" w:themeColor="text1"/>
          <w:sz w:val="22"/>
          <w:szCs w:val="22"/>
        </w:rPr>
      </w:pPr>
      <w:r>
        <w:rPr>
          <w:rFonts w:ascii="Calibri" w:hAnsi="Calibri" w:cs="Arial"/>
          <w:iCs/>
          <w:color w:val="000000" w:themeColor="text1"/>
          <w:sz w:val="22"/>
          <w:szCs w:val="22"/>
        </w:rPr>
        <w:tab/>
      </w:r>
    </w:p>
    <w:p w:rsidR="000E3729" w:rsidRPr="00CA3D63" w:rsidRDefault="00A323E0" w:rsidP="00CA3D63">
      <w:pPr>
        <w:tabs>
          <w:tab w:val="left" w:pos="360"/>
        </w:tabs>
        <w:spacing w:after="120"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SELECTION PROCESS</w:t>
      </w:r>
      <w:r w:rsidR="00DD7ED7">
        <w:rPr>
          <w:rFonts w:ascii="Calibri" w:hAnsi="Calibri" w:cs="Arial"/>
          <w:b/>
          <w:i/>
          <w:color w:val="000000" w:themeColor="text1"/>
          <w:sz w:val="22"/>
          <w:szCs w:val="22"/>
          <w:u w:val="single"/>
          <w:lang w:val="en-IE"/>
        </w:rPr>
        <w:t>:</w:t>
      </w:r>
    </w:p>
    <w:p w:rsidR="00F46C48" w:rsidRPr="00891B38" w:rsidRDefault="00A323E0" w:rsidP="00891B38">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r w:rsidR="00D642E1">
        <w:rPr>
          <w:rFonts w:ascii="Calibri" w:hAnsi="Calibri" w:cs="Arial"/>
          <w:b/>
          <w:i/>
          <w:color w:val="000000" w:themeColor="text1"/>
          <w:sz w:val="22"/>
          <w:szCs w:val="22"/>
          <w:u w:val="single"/>
          <w:lang w:val="en-IE"/>
        </w:rPr>
        <w:t>:</w:t>
      </w:r>
    </w:p>
    <w:p w:rsidR="00914947" w:rsidRDefault="00914947" w:rsidP="007C3E84">
      <w:pPr>
        <w:tabs>
          <w:tab w:val="left" w:pos="1701"/>
        </w:tabs>
        <w:spacing w:line="360" w:lineRule="auto"/>
        <w:ind w:right="-32"/>
        <w:rPr>
          <w:rFonts w:ascii="Calibri" w:hAnsi="Calibri" w:cs="Arial"/>
          <w:color w:val="000000" w:themeColor="text1"/>
          <w:sz w:val="22"/>
          <w:szCs w:val="22"/>
        </w:rPr>
      </w:pPr>
      <w:r w:rsidRPr="002559E1">
        <w:rPr>
          <w:rFonts w:ascii="Calibri" w:hAnsi="Calibri" w:cs="Arial"/>
          <w:bCs/>
          <w:color w:val="000000" w:themeColor="text1"/>
          <w:sz w:val="22"/>
          <w:szCs w:val="22"/>
        </w:rPr>
        <w:t>Please submit your application in one single word document or PDF referencing the title of the role</w:t>
      </w:r>
      <w:r w:rsidRPr="002559E1">
        <w:rPr>
          <w:rFonts w:ascii="Calibri" w:hAnsi="Calibri" w:cs="Arial"/>
          <w:color w:val="000000" w:themeColor="text1"/>
          <w:sz w:val="22"/>
          <w:szCs w:val="22"/>
        </w:rPr>
        <w:t xml:space="preserve"> you wish to apply for in the subject of the email </w:t>
      </w:r>
      <w:r w:rsidR="007C3E84">
        <w:rPr>
          <w:rFonts w:ascii="Calibri" w:hAnsi="Calibri" w:cs="Arial"/>
          <w:color w:val="000000" w:themeColor="text1"/>
          <w:sz w:val="22"/>
          <w:szCs w:val="22"/>
        </w:rPr>
        <w:t xml:space="preserve">to </w:t>
      </w:r>
      <w:hyperlink r:id="rId11" w:history="1">
        <w:r w:rsidR="00DE3A8F">
          <w:rPr>
            <w:rStyle w:val="Hyperlink"/>
            <w:rFonts w:ascii="Calibri" w:hAnsi="Calibri" w:cs="Arial"/>
            <w:sz w:val="22"/>
            <w:szCs w:val="22"/>
            <w:lang w:eastAsia="en-GB"/>
          </w:rPr>
          <w:t>Careers@nationaltransport.ie</w:t>
        </w:r>
      </w:hyperlink>
      <w:r w:rsidR="00BA6935">
        <w:rPr>
          <w:rFonts w:ascii="Calibri" w:hAnsi="Calibri" w:cs="Arial"/>
          <w:color w:val="000000" w:themeColor="text1"/>
          <w:sz w:val="22"/>
          <w:szCs w:val="22"/>
        </w:rPr>
        <w:t xml:space="preserve"> </w:t>
      </w:r>
      <w:r w:rsidRPr="002559E1">
        <w:rPr>
          <w:rFonts w:ascii="Calibri" w:hAnsi="Calibri" w:cs="Arial"/>
          <w:color w:val="000000" w:themeColor="text1"/>
          <w:sz w:val="22"/>
          <w:szCs w:val="22"/>
        </w:rPr>
        <w:t>with the following:</w:t>
      </w:r>
    </w:p>
    <w:p w:rsidR="00702F4E" w:rsidRPr="00B900DD" w:rsidRDefault="00702F4E" w:rsidP="00702F4E">
      <w:pPr>
        <w:tabs>
          <w:tab w:val="left" w:pos="1701"/>
        </w:tabs>
        <w:spacing w:line="360" w:lineRule="auto"/>
        <w:ind w:right="-32"/>
        <w:jc w:val="both"/>
        <w:rPr>
          <w:rFonts w:ascii="Calibri" w:hAnsi="Calibri" w:cs="Arial"/>
          <w:color w:val="000000" w:themeColor="text1"/>
          <w:sz w:val="22"/>
          <w:szCs w:val="22"/>
          <w:lang w:val="en-IE"/>
        </w:rPr>
      </w:pPr>
    </w:p>
    <w:p w:rsidR="00702F4E" w:rsidRPr="00B900DD" w:rsidRDefault="00702F4E" w:rsidP="00551BDD">
      <w:pPr>
        <w:numPr>
          <w:ilvl w:val="0"/>
          <w:numId w:val="9"/>
        </w:numPr>
        <w:tabs>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cover letter/ personal statement</w:t>
      </w:r>
      <w:r w:rsidRPr="00B900DD">
        <w:rPr>
          <w:rFonts w:ascii="Calibri" w:hAnsi="Calibri" w:cs="Arial"/>
          <w:b/>
          <w:color w:val="000000" w:themeColor="text1"/>
          <w:sz w:val="22"/>
          <w:szCs w:val="22"/>
          <w:lang w:val="en-IE"/>
        </w:rPr>
        <w:t xml:space="preserve"> </w:t>
      </w:r>
      <w:r w:rsidRPr="00B900DD">
        <w:rPr>
          <w:rFonts w:ascii="Calibri" w:hAnsi="Calibri" w:cs="Arial"/>
          <w:color w:val="000000" w:themeColor="text1"/>
          <w:sz w:val="22"/>
          <w:szCs w:val="22"/>
          <w:lang w:val="en-IE"/>
        </w:rPr>
        <w:t xml:space="preserve">outlining why you wish to be considered for the post and where you believe your skills and experience meet the requirements for the role of </w:t>
      </w:r>
      <w:r w:rsidR="00DE3A8F">
        <w:rPr>
          <w:rFonts w:ascii="Calibri" w:hAnsi="Calibri" w:cs="Arial"/>
          <w:color w:val="000000" w:themeColor="text1"/>
          <w:sz w:val="22"/>
          <w:szCs w:val="22"/>
          <w:lang w:val="en-IE"/>
        </w:rPr>
        <w:t>Local Link Programme Manager</w:t>
      </w:r>
      <w:r w:rsidR="00CA3D63">
        <w:rPr>
          <w:rFonts w:ascii="Calibri" w:hAnsi="Calibri" w:cs="Arial"/>
          <w:color w:val="000000" w:themeColor="text1"/>
          <w:sz w:val="22"/>
          <w:szCs w:val="22"/>
          <w:lang w:val="en-IE"/>
        </w:rPr>
        <w:t>;</w:t>
      </w:r>
      <w:r w:rsidRPr="00B900DD">
        <w:rPr>
          <w:rFonts w:ascii="Calibri" w:hAnsi="Calibri" w:cs="Arial"/>
          <w:color w:val="000000" w:themeColor="text1"/>
          <w:sz w:val="22"/>
          <w:szCs w:val="22"/>
          <w:lang w:val="en-IE"/>
        </w:rPr>
        <w:t xml:space="preserve"> </w:t>
      </w:r>
    </w:p>
    <w:p w:rsidR="00702F4E" w:rsidRPr="00B900DD" w:rsidRDefault="00702F4E" w:rsidP="00551BDD">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comprehensive CV (not to exceed 3 pages);</w:t>
      </w:r>
      <w:r w:rsidR="00CA3D63">
        <w:rPr>
          <w:rFonts w:ascii="Calibri" w:hAnsi="Calibri" w:cs="Arial"/>
          <w:color w:val="000000" w:themeColor="text1"/>
          <w:sz w:val="22"/>
          <w:szCs w:val="22"/>
          <w:lang w:val="en-IE"/>
        </w:rPr>
        <w:t xml:space="preserve"> and</w:t>
      </w:r>
    </w:p>
    <w:p w:rsidR="00702F4E" w:rsidRPr="00260159" w:rsidRDefault="00702F4E" w:rsidP="00551BDD">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900DD">
        <w:rPr>
          <w:rFonts w:ascii="Calibri" w:hAnsi="Calibri" w:cs="Arial"/>
          <w:color w:val="000000" w:themeColor="text1"/>
          <w:sz w:val="22"/>
          <w:szCs w:val="22"/>
          <w:lang w:val="en-IE"/>
        </w:rPr>
        <w:t>A fully completed Key Achievements Form (attached);</w:t>
      </w:r>
    </w:p>
    <w:p w:rsidR="00CA3D63" w:rsidRDefault="00CA3D63" w:rsidP="009707A0">
      <w:pPr>
        <w:spacing w:line="360" w:lineRule="auto"/>
        <w:ind w:right="-32"/>
        <w:jc w:val="both"/>
        <w:rPr>
          <w:rFonts w:ascii="Calibri" w:hAnsi="Calibri" w:cs="Arial"/>
          <w:bCs/>
          <w:color w:val="000000" w:themeColor="text1"/>
          <w:sz w:val="22"/>
          <w:szCs w:val="22"/>
        </w:rPr>
      </w:pPr>
    </w:p>
    <w:p w:rsidR="00CE6BF1" w:rsidRDefault="00702F4E" w:rsidP="009707A0">
      <w:pPr>
        <w:spacing w:line="360" w:lineRule="auto"/>
        <w:ind w:right="-32"/>
        <w:jc w:val="both"/>
        <w:rPr>
          <w:rFonts w:ascii="Calibri" w:hAnsi="Calibri" w:cs="Arial"/>
          <w:bCs/>
          <w:color w:val="000000" w:themeColor="text1"/>
          <w:sz w:val="22"/>
          <w:szCs w:val="22"/>
        </w:rPr>
      </w:pPr>
      <w:r w:rsidRPr="00B900DD">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p>
    <w:p w:rsidR="00477694" w:rsidRPr="009707A0" w:rsidRDefault="00477694" w:rsidP="009707A0">
      <w:pPr>
        <w:spacing w:line="360" w:lineRule="auto"/>
        <w:ind w:right="-32"/>
        <w:jc w:val="both"/>
        <w:rPr>
          <w:rFonts w:ascii="Calibri" w:eastAsiaTheme="minorHAnsi" w:hAnsi="Calibri" w:cs="Arial"/>
          <w:bCs/>
          <w:color w:val="000000" w:themeColor="text1"/>
          <w:sz w:val="22"/>
          <w:szCs w:val="22"/>
          <w:lang w:val="en-IE" w:eastAsia="en-US"/>
        </w:rPr>
      </w:pPr>
    </w:p>
    <w:p w:rsidR="008F583D" w:rsidRPr="00DC4826" w:rsidRDefault="00D0374A" w:rsidP="00CA3D63">
      <w:pPr>
        <w:spacing w:after="120"/>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Closing Date</w:t>
      </w:r>
      <w:r w:rsidR="00E926C6">
        <w:rPr>
          <w:rFonts w:ascii="Calibri" w:hAnsi="Calibri" w:cs="Arial"/>
          <w:b/>
          <w:i/>
          <w:color w:val="000000" w:themeColor="text1"/>
          <w:sz w:val="22"/>
          <w:szCs w:val="22"/>
          <w:u w:val="single"/>
          <w:lang w:val="en-IE"/>
        </w:rPr>
        <w:t>:</w:t>
      </w:r>
    </w:p>
    <w:p w:rsidR="008F583D" w:rsidRPr="00DC4826" w:rsidRDefault="00540EDA"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BC6ECA">
        <w:rPr>
          <w:rFonts w:ascii="Calibri" w:hAnsi="Calibri" w:cs="Arial"/>
          <w:b/>
          <w:color w:val="000000" w:themeColor="text1"/>
          <w:sz w:val="22"/>
          <w:szCs w:val="22"/>
        </w:rPr>
        <w:t xml:space="preserve">The closing date and time for applications is </w:t>
      </w:r>
      <w:r w:rsidR="00B51903" w:rsidRPr="00BC6ECA">
        <w:rPr>
          <w:rFonts w:ascii="Calibri" w:hAnsi="Calibri" w:cs="Arial"/>
          <w:b/>
          <w:color w:val="000000" w:themeColor="text1"/>
          <w:sz w:val="22"/>
          <w:szCs w:val="22"/>
        </w:rPr>
        <w:t xml:space="preserve">strictly </w:t>
      </w:r>
      <w:r w:rsidRPr="00BC6ECA">
        <w:rPr>
          <w:rFonts w:ascii="Calibri" w:hAnsi="Calibri" w:cs="Arial"/>
          <w:b/>
          <w:color w:val="000000" w:themeColor="text1"/>
          <w:sz w:val="22"/>
          <w:szCs w:val="22"/>
        </w:rPr>
        <w:t>12pm (noon)</w:t>
      </w:r>
      <w:r w:rsidR="00587932" w:rsidRPr="00BC6ECA">
        <w:rPr>
          <w:rFonts w:ascii="Calibri" w:hAnsi="Calibri" w:cs="Arial"/>
          <w:b/>
          <w:color w:val="000000" w:themeColor="text1"/>
          <w:sz w:val="22"/>
          <w:szCs w:val="22"/>
        </w:rPr>
        <w:t xml:space="preserve"> on</w:t>
      </w:r>
      <w:r w:rsidR="009A4FD4" w:rsidRPr="00BC6ECA">
        <w:rPr>
          <w:rFonts w:ascii="Calibri" w:hAnsi="Calibri" w:cs="Arial"/>
          <w:b/>
          <w:color w:val="000000" w:themeColor="text1"/>
          <w:sz w:val="22"/>
          <w:szCs w:val="22"/>
        </w:rPr>
        <w:t xml:space="preserve"> </w:t>
      </w:r>
      <w:r w:rsidR="008D453C" w:rsidRPr="00B3133A">
        <w:rPr>
          <w:rFonts w:ascii="Calibri" w:hAnsi="Calibri" w:cs="Arial"/>
          <w:b/>
          <w:color w:val="000000" w:themeColor="text1"/>
          <w:sz w:val="22"/>
          <w:szCs w:val="22"/>
        </w:rPr>
        <w:t>Friday</w:t>
      </w:r>
      <w:r w:rsidR="00D953D3" w:rsidRPr="00B3133A">
        <w:rPr>
          <w:rFonts w:ascii="Calibri" w:hAnsi="Calibri" w:cs="Arial"/>
          <w:b/>
          <w:color w:val="000000" w:themeColor="text1"/>
          <w:sz w:val="22"/>
          <w:szCs w:val="22"/>
        </w:rPr>
        <w:t xml:space="preserve"> </w:t>
      </w:r>
      <w:r w:rsidR="003A3687" w:rsidRPr="00B3133A">
        <w:rPr>
          <w:rFonts w:ascii="Calibri" w:hAnsi="Calibri" w:cs="Arial"/>
          <w:b/>
          <w:color w:val="000000" w:themeColor="text1"/>
          <w:sz w:val="22"/>
          <w:szCs w:val="22"/>
        </w:rPr>
        <w:t>11</w:t>
      </w:r>
      <w:r w:rsidR="003A3687" w:rsidRPr="00B3133A">
        <w:rPr>
          <w:rFonts w:ascii="Calibri" w:hAnsi="Calibri" w:cs="Arial"/>
          <w:b/>
          <w:color w:val="000000" w:themeColor="text1"/>
          <w:sz w:val="22"/>
          <w:szCs w:val="22"/>
          <w:vertAlign w:val="superscript"/>
        </w:rPr>
        <w:t>th</w:t>
      </w:r>
      <w:r w:rsidR="003A3687" w:rsidRPr="00B3133A">
        <w:rPr>
          <w:rFonts w:ascii="Calibri" w:hAnsi="Calibri" w:cs="Arial"/>
          <w:b/>
          <w:color w:val="000000" w:themeColor="text1"/>
          <w:sz w:val="22"/>
          <w:szCs w:val="22"/>
        </w:rPr>
        <w:t xml:space="preserve"> September</w:t>
      </w:r>
      <w:r w:rsidR="00DD7ED7" w:rsidRPr="00B3133A">
        <w:rPr>
          <w:rFonts w:ascii="Calibri" w:hAnsi="Calibri" w:cs="Arial"/>
          <w:b/>
          <w:color w:val="000000" w:themeColor="text1"/>
          <w:sz w:val="22"/>
          <w:szCs w:val="22"/>
        </w:rPr>
        <w:t xml:space="preserve"> </w:t>
      </w:r>
      <w:r w:rsidR="00D953D3" w:rsidRPr="00B3133A">
        <w:rPr>
          <w:rFonts w:ascii="Calibri" w:hAnsi="Calibri" w:cs="Arial"/>
          <w:b/>
          <w:color w:val="000000" w:themeColor="text1"/>
          <w:sz w:val="22"/>
          <w:szCs w:val="22"/>
        </w:rPr>
        <w:t>2</w:t>
      </w:r>
      <w:r w:rsidR="00F0563F" w:rsidRPr="00B3133A">
        <w:rPr>
          <w:rFonts w:ascii="Calibri" w:hAnsi="Calibri" w:cs="Arial"/>
          <w:b/>
          <w:color w:val="000000" w:themeColor="text1"/>
          <w:sz w:val="22"/>
          <w:szCs w:val="22"/>
        </w:rPr>
        <w:t>020</w:t>
      </w:r>
      <w:r w:rsidR="00E14045" w:rsidRPr="00BC6ECA">
        <w:rPr>
          <w:rFonts w:ascii="Calibri" w:hAnsi="Calibri" w:cs="Arial"/>
          <w:b/>
          <w:color w:val="000000" w:themeColor="text1"/>
          <w:sz w:val="22"/>
          <w:szCs w:val="22"/>
        </w:rPr>
        <w:t>.</w:t>
      </w:r>
      <w:r w:rsidR="00621545">
        <w:rPr>
          <w:rFonts w:ascii="Calibri" w:hAnsi="Calibri" w:cs="Arial"/>
          <w:b/>
          <w:color w:val="000000" w:themeColor="text1"/>
          <w:sz w:val="22"/>
          <w:szCs w:val="22"/>
        </w:rPr>
        <w:t xml:space="preserve">  </w:t>
      </w:r>
      <w:r w:rsidRPr="00621545">
        <w:rPr>
          <w:rFonts w:ascii="Calibri" w:hAnsi="Calibri" w:cs="Arial"/>
          <w:b/>
          <w:color w:val="000000" w:themeColor="text1"/>
          <w:sz w:val="22"/>
          <w:szCs w:val="22"/>
        </w:rPr>
        <w:t>Applications received after the specified deadline cannot be accepted.</w:t>
      </w:r>
      <w:r w:rsidR="00587932" w:rsidRPr="00621545">
        <w:rPr>
          <w:rFonts w:ascii="Calibri" w:hAnsi="Calibri" w:cs="Arial"/>
          <w:b/>
          <w:color w:val="000000" w:themeColor="text1"/>
          <w:sz w:val="22"/>
          <w:szCs w:val="22"/>
        </w:rPr>
        <w:t xml:space="preserve"> </w:t>
      </w:r>
    </w:p>
    <w:p w:rsidR="00067B7B" w:rsidRPr="00BA6935" w:rsidRDefault="008F583D" w:rsidP="00AA5868">
      <w:pPr>
        <w:spacing w:line="360" w:lineRule="auto"/>
        <w:jc w:val="both"/>
        <w:rPr>
          <w:rFonts w:ascii="Calibri" w:hAnsi="Calibri" w:cs="Arial"/>
          <w:b/>
          <w:i/>
          <w:color w:val="000000" w:themeColor="text1"/>
          <w:sz w:val="22"/>
          <w:szCs w:val="22"/>
          <w:u w:val="single"/>
          <w:lang w:val="en-IE"/>
        </w:rPr>
      </w:pPr>
      <w:r w:rsidRPr="00BA6935">
        <w:rPr>
          <w:rFonts w:ascii="Calibri" w:hAnsi="Calibri" w:cs="Arial"/>
          <w:i/>
          <w:color w:val="000000" w:themeColor="text1"/>
          <w:sz w:val="22"/>
          <w:szCs w:val="22"/>
          <w:lang w:val="en-IE"/>
        </w:rPr>
        <w:t xml:space="preserve">If you do not receive an acknowledgement of receipt of your application within 2 working days of applying, please email </w:t>
      </w:r>
      <w:hyperlink r:id="rId12" w:history="1">
        <w:r w:rsidR="00DE3A8F">
          <w:rPr>
            <w:rStyle w:val="Hyperlink"/>
            <w:rFonts w:ascii="Calibri" w:hAnsi="Calibri" w:cs="Arial"/>
            <w:i/>
            <w:sz w:val="22"/>
            <w:szCs w:val="22"/>
            <w:lang w:eastAsia="en-GB"/>
          </w:rPr>
          <w:t>Careers@nationaltransport.ie</w:t>
        </w:r>
      </w:hyperlink>
      <w:r w:rsidR="009028A4" w:rsidRPr="009028A4">
        <w:rPr>
          <w:rFonts w:ascii="Calibri" w:hAnsi="Calibri" w:cs="Arial"/>
          <w:color w:val="000000" w:themeColor="text1"/>
          <w:sz w:val="22"/>
          <w:szCs w:val="22"/>
          <w:lang w:val="en-IE"/>
        </w:rPr>
        <w:t>.</w:t>
      </w:r>
    </w:p>
    <w:p w:rsidR="008D4C65" w:rsidRDefault="008D4C65" w:rsidP="00AA5868">
      <w:pPr>
        <w:spacing w:line="360" w:lineRule="auto"/>
        <w:jc w:val="both"/>
        <w:rPr>
          <w:rFonts w:ascii="Calibri" w:hAnsi="Calibri" w:cs="Arial"/>
          <w:b/>
          <w:i/>
          <w:color w:val="000000" w:themeColor="text1"/>
          <w:sz w:val="22"/>
          <w:szCs w:val="22"/>
          <w:u w:val="single"/>
          <w:lang w:val="en-IE"/>
        </w:rPr>
      </w:pPr>
    </w:p>
    <w:p w:rsidR="008D4C65" w:rsidRDefault="008D4C65" w:rsidP="00123C83">
      <w:pPr>
        <w:spacing w:line="360" w:lineRule="auto"/>
        <w:ind w:right="-32"/>
        <w:rPr>
          <w:rFonts w:ascii="Calibri" w:eastAsiaTheme="minorHAnsi" w:hAnsi="Calibri" w:cs="Arial"/>
          <w:bCs/>
          <w:color w:val="000000" w:themeColor="text1"/>
          <w:sz w:val="22"/>
          <w:szCs w:val="22"/>
          <w:lang w:val="en-IE" w:eastAsia="en-US"/>
        </w:rPr>
      </w:pPr>
      <w:r w:rsidRPr="00322FAD">
        <w:rPr>
          <w:rFonts w:ascii="Calibri" w:eastAsiaTheme="minorHAnsi" w:hAnsi="Calibri" w:cs="Arial"/>
          <w:bCs/>
          <w:color w:val="000000" w:themeColor="text1"/>
          <w:sz w:val="22"/>
          <w:szCs w:val="22"/>
          <w:lang w:val="en-IE" w:eastAsia="en-US"/>
        </w:rPr>
        <w:t xml:space="preserve">Please note that we advertise our vacancies on various platforms such as </w:t>
      </w:r>
      <w:r w:rsidR="00891B38" w:rsidRPr="00322FAD">
        <w:rPr>
          <w:rFonts w:ascii="Calibri" w:eastAsiaTheme="minorHAnsi" w:hAnsi="Calibri" w:cs="Arial"/>
          <w:bCs/>
          <w:color w:val="000000" w:themeColor="text1"/>
          <w:sz w:val="22"/>
          <w:szCs w:val="22"/>
          <w:lang w:val="en-IE" w:eastAsia="en-US"/>
        </w:rPr>
        <w:t>LinkedIn</w:t>
      </w:r>
      <w:r w:rsidRPr="00322FAD">
        <w:rPr>
          <w:rFonts w:ascii="Calibri" w:eastAsiaTheme="minorHAnsi" w:hAnsi="Calibri" w:cs="Arial"/>
          <w:bCs/>
          <w:color w:val="000000" w:themeColor="text1"/>
          <w:sz w:val="22"/>
          <w:szCs w:val="22"/>
          <w:lang w:val="en-IE" w:eastAsia="en-US"/>
        </w:rPr>
        <w:t xml:space="preserve">, Irish Jobs, Public Jobs and Engineers Ireland. </w:t>
      </w:r>
      <w:r w:rsidRPr="006C162A">
        <w:rPr>
          <w:rFonts w:ascii="Calibri" w:eastAsiaTheme="minorHAnsi" w:hAnsi="Calibri" w:cs="Arial"/>
          <w:bCs/>
          <w:color w:val="000000" w:themeColor="text1"/>
          <w:sz w:val="22"/>
          <w:szCs w:val="22"/>
          <w:lang w:val="en-IE" w:eastAsia="en-US"/>
        </w:rPr>
        <w:t>We can only accept applications that are submitted through the process as set out above and that</w:t>
      </w:r>
      <w:r w:rsidR="005535C4">
        <w:rPr>
          <w:rFonts w:ascii="Calibri" w:eastAsiaTheme="minorHAnsi" w:hAnsi="Calibri" w:cs="Arial"/>
          <w:bCs/>
          <w:color w:val="000000" w:themeColor="text1"/>
          <w:sz w:val="22"/>
          <w:szCs w:val="22"/>
          <w:lang w:val="en-IE" w:eastAsia="en-US"/>
        </w:rPr>
        <w:t xml:space="preserve"> are submitted to </w:t>
      </w:r>
      <w:hyperlink r:id="rId13" w:history="1">
        <w:r w:rsidR="00DE3A8F">
          <w:rPr>
            <w:rStyle w:val="Hyperlink"/>
            <w:rFonts w:ascii="Calibri" w:hAnsi="Calibri" w:cs="Arial"/>
            <w:sz w:val="22"/>
            <w:szCs w:val="22"/>
            <w:lang w:eastAsia="en-GB"/>
          </w:rPr>
          <w:t>Careers@nationaltransport.ie</w:t>
        </w:r>
      </w:hyperlink>
      <w:r w:rsidR="009028A4" w:rsidRPr="009028A4">
        <w:rPr>
          <w:rStyle w:val="Hyperlink"/>
          <w:rFonts w:ascii="Calibri" w:hAnsi="Calibri" w:cs="Arial"/>
          <w:b w:val="0"/>
          <w:color w:val="auto"/>
          <w:sz w:val="22"/>
          <w:szCs w:val="22"/>
          <w:u w:val="none"/>
          <w:lang w:eastAsia="en-GB"/>
        </w:rPr>
        <w:t>.</w:t>
      </w:r>
    </w:p>
    <w:p w:rsidR="008D4C65" w:rsidRPr="008D4C65" w:rsidRDefault="008D4C65" w:rsidP="00AA5868">
      <w:pPr>
        <w:spacing w:line="360" w:lineRule="auto"/>
        <w:jc w:val="both"/>
        <w:rPr>
          <w:rFonts w:ascii="Calibri" w:hAnsi="Calibri" w:cs="Arial"/>
          <w:color w:val="000000" w:themeColor="text1"/>
          <w:sz w:val="22"/>
          <w:szCs w:val="22"/>
          <w:lang w:val="en-IE"/>
        </w:rPr>
      </w:pPr>
    </w:p>
    <w:p w:rsidR="008D453C" w:rsidRDefault="008D453C" w:rsidP="00621545">
      <w:pPr>
        <w:rPr>
          <w:rFonts w:ascii="Calibri" w:hAnsi="Calibri" w:cs="Arial"/>
          <w:b/>
          <w:i/>
          <w:color w:val="000000" w:themeColor="text1"/>
          <w:sz w:val="22"/>
          <w:szCs w:val="22"/>
          <w:u w:val="single"/>
        </w:rPr>
      </w:pPr>
    </w:p>
    <w:p w:rsidR="002B6322" w:rsidRDefault="002B6322" w:rsidP="00621545">
      <w:pPr>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r w:rsidR="00E926C6">
        <w:rPr>
          <w:rFonts w:ascii="Calibri" w:hAnsi="Calibri" w:cs="Arial"/>
          <w:b/>
          <w:i/>
          <w:color w:val="000000" w:themeColor="text1"/>
          <w:sz w:val="22"/>
          <w:szCs w:val="22"/>
          <w:u w:val="single"/>
        </w:rPr>
        <w:t>:</w:t>
      </w:r>
    </w:p>
    <w:p w:rsidR="00621545" w:rsidRPr="00DC4826" w:rsidRDefault="00621545" w:rsidP="00621545">
      <w:pPr>
        <w:rPr>
          <w:rFonts w:ascii="Calibri" w:hAnsi="Calibri" w:cs="Arial"/>
          <w:b/>
          <w:i/>
          <w:color w:val="000000" w:themeColor="text1"/>
          <w:sz w:val="22"/>
          <w:szCs w:val="22"/>
          <w:u w:val="single"/>
        </w:rPr>
      </w:pPr>
    </w:p>
    <w:p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p>
    <w:p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rsidR="002B6322" w:rsidRPr="00DC4826" w:rsidRDefault="00A87EA4"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rsidR="004F1B72" w:rsidRDefault="002B6322" w:rsidP="000E3729">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rsidR="00CE6BF1" w:rsidRPr="000E3729" w:rsidRDefault="00CE6BF1" w:rsidP="00CE6BF1">
      <w:pPr>
        <w:tabs>
          <w:tab w:val="left" w:pos="-720"/>
          <w:tab w:val="left" w:pos="0"/>
        </w:tabs>
        <w:suppressAutoHyphens/>
        <w:spacing w:line="360" w:lineRule="auto"/>
        <w:ind w:left="360"/>
        <w:jc w:val="both"/>
        <w:rPr>
          <w:rFonts w:ascii="Calibri" w:hAnsi="Calibri" w:cs="Arial"/>
          <w:color w:val="000000" w:themeColor="text1"/>
          <w:sz w:val="22"/>
          <w:szCs w:val="22"/>
        </w:rPr>
      </w:pPr>
    </w:p>
    <w:p w:rsidR="008D453C" w:rsidRDefault="008F583D" w:rsidP="002D38FC">
      <w:pPr>
        <w:tabs>
          <w:tab w:val="left" w:pos="-720"/>
          <w:tab w:val="left" w:pos="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rsidR="00260159" w:rsidRDefault="00260159" w:rsidP="002D38FC">
      <w:pPr>
        <w:tabs>
          <w:tab w:val="left" w:pos="-720"/>
          <w:tab w:val="left" w:pos="0"/>
        </w:tabs>
        <w:suppressAutoHyphens/>
        <w:spacing w:line="360" w:lineRule="auto"/>
        <w:jc w:val="both"/>
        <w:rPr>
          <w:rFonts w:ascii="Calibri" w:hAnsi="Calibri" w:cs="Arial"/>
          <w:b/>
          <w:i/>
          <w:sz w:val="22"/>
          <w:szCs w:val="22"/>
          <w:lang w:val="en-IE"/>
        </w:rPr>
      </w:pPr>
    </w:p>
    <w:p w:rsidR="002D38FC" w:rsidRPr="002D38FC" w:rsidRDefault="002D38FC" w:rsidP="002D38FC">
      <w:pPr>
        <w:tabs>
          <w:tab w:val="left" w:pos="-720"/>
          <w:tab w:val="left" w:pos="0"/>
        </w:tabs>
        <w:suppressAutoHyphens/>
        <w:spacing w:line="360" w:lineRule="auto"/>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rsidR="002D38FC" w:rsidRPr="002D38FC" w:rsidRDefault="002D38FC" w:rsidP="00551BD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rsidR="002D38FC" w:rsidRPr="002D38FC" w:rsidRDefault="002D38FC" w:rsidP="00551BD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rsidR="002D38FC" w:rsidRPr="002D38FC" w:rsidRDefault="002D38FC" w:rsidP="00551BD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rsidR="002D38FC" w:rsidRPr="002D38FC" w:rsidRDefault="002D38FC" w:rsidP="00551BD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rsidR="00CE6BF1" w:rsidRPr="009028A4" w:rsidRDefault="002D38FC" w:rsidP="00B26CA5">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r w:rsidR="009028A4">
        <w:rPr>
          <w:rFonts w:ascii="Calibri" w:hAnsi="Calibri"/>
          <w:b/>
          <w:bCs/>
          <w:sz w:val="22"/>
          <w:szCs w:val="22"/>
          <w:lang w:val="en-IE"/>
        </w:rPr>
        <w:t>.</w:t>
      </w:r>
    </w:p>
    <w:p w:rsidR="00D0374A" w:rsidRPr="00DC4826" w:rsidRDefault="00D0374A" w:rsidP="00587932">
      <w:pPr>
        <w:spacing w:line="360" w:lineRule="auto"/>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E926C6">
        <w:rPr>
          <w:rFonts w:ascii="Calibri" w:hAnsi="Calibri"/>
          <w:color w:val="000000" w:themeColor="text1"/>
          <w:sz w:val="22"/>
          <w:szCs w:val="22"/>
        </w:rPr>
        <w:t>:</w:t>
      </w:r>
    </w:p>
    <w:p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rsidR="00C8693F" w:rsidRDefault="00C8693F" w:rsidP="00CE6BF1">
      <w:pPr>
        <w:tabs>
          <w:tab w:val="left" w:pos="-720"/>
          <w:tab w:val="left" w:pos="0"/>
        </w:tabs>
        <w:suppressAutoHyphens/>
        <w:spacing w:line="360" w:lineRule="auto"/>
        <w:jc w:val="both"/>
        <w:rPr>
          <w:rFonts w:ascii="Calibri" w:hAnsi="Calibri"/>
          <w:sz w:val="22"/>
          <w:szCs w:val="22"/>
          <w:lang w:val="en-IE"/>
        </w:rPr>
      </w:pPr>
    </w:p>
    <w:p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p>
    <w:p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rsid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The Authority will not be responsible for refunding any expenses incurred by candidates.</w:t>
      </w:r>
    </w:p>
    <w:p w:rsidR="001A40C5" w:rsidRPr="00947881" w:rsidRDefault="001A40C5" w:rsidP="00CE6BF1">
      <w:pPr>
        <w:tabs>
          <w:tab w:val="left" w:pos="-720"/>
          <w:tab w:val="left" w:pos="0"/>
        </w:tabs>
        <w:suppressAutoHyphens/>
        <w:spacing w:line="360" w:lineRule="auto"/>
        <w:jc w:val="both"/>
        <w:rPr>
          <w:rFonts w:ascii="Calibri" w:hAnsi="Calibri" w:cs="Arial"/>
          <w:color w:val="000000" w:themeColor="text1"/>
          <w:sz w:val="22"/>
          <w:szCs w:val="22"/>
        </w:rPr>
      </w:pPr>
    </w:p>
    <w:p w:rsidR="008F583D" w:rsidRPr="00DC4826" w:rsidRDefault="00D0374A" w:rsidP="009028A4">
      <w:pPr>
        <w:spacing w:after="120"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r w:rsidR="00E926C6">
        <w:rPr>
          <w:rFonts w:ascii="Calibri" w:hAnsi="Calibri" w:cs="Arial"/>
          <w:b/>
          <w:i/>
          <w:color w:val="000000" w:themeColor="text1"/>
          <w:sz w:val="22"/>
          <w:szCs w:val="22"/>
          <w:u w:val="single"/>
        </w:rPr>
        <w:t>:</w:t>
      </w:r>
    </w:p>
    <w:p w:rsidR="002B6322" w:rsidRDefault="000B124C" w:rsidP="00587932">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rsidR="00A97606" w:rsidRDefault="00A97606" w:rsidP="00587932">
      <w:pPr>
        <w:spacing w:before="135" w:after="75" w:line="360" w:lineRule="auto"/>
        <w:ind w:right="150"/>
        <w:jc w:val="both"/>
        <w:outlineLvl w:val="2"/>
        <w:rPr>
          <w:rFonts w:ascii="Calibri" w:hAnsi="Calibri"/>
          <w:b/>
          <w:bCs/>
          <w:i/>
          <w:color w:val="000000" w:themeColor="text1"/>
          <w:sz w:val="22"/>
          <w:szCs w:val="22"/>
          <w:u w:val="single"/>
        </w:rPr>
      </w:pPr>
    </w:p>
    <w:p w:rsidR="008F583D" w:rsidRPr="00DC4826" w:rsidRDefault="008F583D" w:rsidP="00587932">
      <w:pPr>
        <w:spacing w:before="135" w:after="75" w:line="360" w:lineRule="auto"/>
        <w:ind w:right="150"/>
        <w:jc w:val="both"/>
        <w:outlineLvl w:val="2"/>
        <w:rPr>
          <w:rFonts w:ascii="Calibri" w:hAnsi="Calibri"/>
          <w:b/>
          <w:bCs/>
          <w:i/>
          <w:color w:val="000000" w:themeColor="text1"/>
          <w:sz w:val="22"/>
          <w:szCs w:val="22"/>
          <w:u w:val="single"/>
        </w:rPr>
      </w:pPr>
      <w:r w:rsidRPr="00DC4826">
        <w:rPr>
          <w:rFonts w:ascii="Calibri" w:hAnsi="Calibri"/>
          <w:b/>
          <w:bCs/>
          <w:i/>
          <w:color w:val="000000" w:themeColor="text1"/>
          <w:sz w:val="22"/>
          <w:szCs w:val="22"/>
          <w:u w:val="single"/>
        </w:rPr>
        <w:t xml:space="preserve">Deeming of </w:t>
      </w:r>
      <w:r w:rsidR="00DD7ED7">
        <w:rPr>
          <w:rFonts w:ascii="Calibri" w:hAnsi="Calibri"/>
          <w:b/>
          <w:bCs/>
          <w:i/>
          <w:color w:val="000000" w:themeColor="text1"/>
          <w:sz w:val="22"/>
          <w:szCs w:val="22"/>
          <w:u w:val="single"/>
        </w:rPr>
        <w:t>Candidature to be W</w:t>
      </w:r>
      <w:r w:rsidRPr="00DC4826">
        <w:rPr>
          <w:rFonts w:ascii="Calibri" w:hAnsi="Calibri"/>
          <w:b/>
          <w:bCs/>
          <w:i/>
          <w:color w:val="000000" w:themeColor="text1"/>
          <w:sz w:val="22"/>
          <w:szCs w:val="22"/>
          <w:u w:val="single"/>
        </w:rPr>
        <w:t>ithdrawn</w:t>
      </w:r>
      <w:r w:rsidR="00E926C6">
        <w:rPr>
          <w:rFonts w:ascii="Calibri" w:hAnsi="Calibri"/>
          <w:b/>
          <w:bCs/>
          <w:i/>
          <w:color w:val="000000" w:themeColor="text1"/>
          <w:sz w:val="22"/>
          <w:szCs w:val="22"/>
          <w:u w:val="single"/>
        </w:rPr>
        <w:t>:</w:t>
      </w:r>
    </w:p>
    <w:p w:rsidR="009028A4" w:rsidRDefault="008F583D" w:rsidP="00AA312C">
      <w:pPr>
        <w:spacing w:after="240" w:line="360" w:lineRule="auto"/>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r w:rsidR="009028A4">
        <w:rPr>
          <w:rFonts w:ascii="Calibri" w:hAnsi="Calibri"/>
          <w:color w:val="000000" w:themeColor="text1"/>
          <w:sz w:val="22"/>
          <w:szCs w:val="22"/>
        </w:rPr>
        <w:t>.</w:t>
      </w:r>
    </w:p>
    <w:p w:rsidR="009028A4" w:rsidRDefault="009028A4" w:rsidP="00AA312C">
      <w:pPr>
        <w:spacing w:after="240" w:line="360" w:lineRule="auto"/>
        <w:jc w:val="both"/>
        <w:rPr>
          <w:rFonts w:ascii="Calibri" w:hAnsi="Calibri"/>
          <w:color w:val="000000" w:themeColor="text1"/>
          <w:sz w:val="22"/>
          <w:szCs w:val="22"/>
        </w:rPr>
      </w:pPr>
    </w:p>
    <w:p w:rsidR="009028A4" w:rsidRDefault="009028A4" w:rsidP="00AA312C">
      <w:pPr>
        <w:spacing w:after="240" w:line="360" w:lineRule="auto"/>
        <w:jc w:val="both"/>
        <w:rPr>
          <w:rFonts w:ascii="Calibri" w:hAnsi="Calibri"/>
          <w:color w:val="000000" w:themeColor="text1"/>
          <w:sz w:val="22"/>
          <w:szCs w:val="22"/>
        </w:rPr>
      </w:pPr>
    </w:p>
    <w:p w:rsidR="009028A4" w:rsidRDefault="009028A4" w:rsidP="00AA312C">
      <w:pPr>
        <w:spacing w:after="240" w:line="360" w:lineRule="auto"/>
        <w:jc w:val="both"/>
        <w:rPr>
          <w:rFonts w:ascii="Calibri" w:hAnsi="Calibri"/>
          <w:color w:val="000000" w:themeColor="text1"/>
          <w:sz w:val="22"/>
          <w:szCs w:val="22"/>
        </w:rPr>
      </w:pPr>
    </w:p>
    <w:p w:rsidR="008F583D" w:rsidRPr="00DC4826" w:rsidRDefault="008F583D" w:rsidP="00587932">
      <w:pPr>
        <w:tabs>
          <w:tab w:val="left" w:pos="1701"/>
        </w:tabs>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DD7ED7">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r w:rsidR="00E926C6">
        <w:rPr>
          <w:rFonts w:ascii="Calibri" w:hAnsi="Calibri" w:cs="Arial"/>
          <w:b/>
          <w:i/>
          <w:color w:val="000000" w:themeColor="text1"/>
          <w:sz w:val="22"/>
          <w:szCs w:val="22"/>
          <w:u w:val="single"/>
        </w:rPr>
        <w:t>:</w:t>
      </w:r>
    </w:p>
    <w:p w:rsidR="00DC6B93" w:rsidRPr="00DC4826" w:rsidRDefault="008F583D" w:rsidP="00587932">
      <w:pPr>
        <w:spacing w:line="360" w:lineRule="auto"/>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rsidR="004F1B72" w:rsidRPr="00DC4826" w:rsidRDefault="004F1B72" w:rsidP="008F583D">
      <w:pPr>
        <w:rPr>
          <w:rFonts w:ascii="Calibri" w:hAnsi="Calibri" w:cs="Arial"/>
          <w:color w:val="000000" w:themeColor="text1"/>
          <w:sz w:val="22"/>
          <w:szCs w:val="22"/>
        </w:rPr>
      </w:pPr>
    </w:p>
    <w:p w:rsidR="005C42D7" w:rsidRPr="00DC4826" w:rsidRDefault="00587932" w:rsidP="00EE5487">
      <w:pPr>
        <w:tabs>
          <w:tab w:val="left" w:pos="1701"/>
        </w:tabs>
        <w:spacing w:line="360" w:lineRule="auto"/>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contact </w:t>
      </w:r>
      <w:hyperlink r:id="rId14" w:history="1">
        <w:r w:rsidR="00DE3A8F">
          <w:rPr>
            <w:rStyle w:val="Hyperlink"/>
            <w:rFonts w:ascii="Calibri" w:hAnsi="Calibri" w:cs="Arial"/>
            <w:sz w:val="22"/>
            <w:szCs w:val="22"/>
            <w:lang w:eastAsia="en-GB"/>
          </w:rPr>
          <w:t>Careers@nationaltransport.ie</w:t>
        </w:r>
      </w:hyperlink>
      <w:r w:rsidR="00DB7321">
        <w:rPr>
          <w:rFonts w:ascii="Calibri" w:hAnsi="Calibri" w:cs="Arial"/>
          <w:b/>
          <w:sz w:val="22"/>
          <w:szCs w:val="22"/>
        </w:rPr>
        <w:t>.</w:t>
      </w:r>
    </w:p>
    <w:p w:rsidR="00643481" w:rsidRDefault="00D642E1" w:rsidP="00AC7455">
      <w:pPr>
        <w:jc w:val="center"/>
        <w:rPr>
          <w:rFonts w:ascii="Calibri" w:eastAsia="Calibri" w:hAnsi="Calibri" w:cs="Arial"/>
          <w:b/>
          <w:color w:val="000000" w:themeColor="text1"/>
          <w:sz w:val="32"/>
          <w:szCs w:val="32"/>
          <w:lang w:val="en-IE"/>
        </w:rPr>
      </w:pPr>
      <w:r>
        <w:rPr>
          <w:rFonts w:ascii="Calibri" w:hAnsi="Calibri" w:cs="Arial"/>
          <w:b/>
          <w:color w:val="000000" w:themeColor="text1"/>
          <w:sz w:val="22"/>
          <w:szCs w:val="22"/>
        </w:rPr>
        <w:br w:type="page"/>
      </w:r>
      <w:r w:rsidR="00DE3A8F">
        <w:rPr>
          <w:rFonts w:ascii="Calibri" w:eastAsia="Calibri" w:hAnsi="Calibri" w:cs="Arial"/>
          <w:b/>
          <w:color w:val="000000" w:themeColor="text1"/>
          <w:sz w:val="32"/>
          <w:szCs w:val="32"/>
          <w:lang w:val="en-IE"/>
        </w:rPr>
        <w:t>Local Link Programme Manager</w:t>
      </w:r>
      <w:r w:rsidR="00643481" w:rsidRPr="00AC7455">
        <w:rPr>
          <w:rFonts w:ascii="Calibri" w:eastAsia="Calibri" w:hAnsi="Calibri" w:cs="Arial"/>
          <w:b/>
          <w:color w:val="000000" w:themeColor="text1"/>
          <w:sz w:val="32"/>
          <w:szCs w:val="32"/>
          <w:lang w:val="en-IE"/>
        </w:rPr>
        <w:t xml:space="preserve"> –</w:t>
      </w:r>
      <w:r w:rsidR="00CA57E9" w:rsidRPr="00AC7455">
        <w:rPr>
          <w:rFonts w:ascii="Calibri" w:eastAsia="Calibri" w:hAnsi="Calibri" w:cs="Arial"/>
          <w:b/>
          <w:color w:val="000000" w:themeColor="text1"/>
          <w:sz w:val="32"/>
          <w:szCs w:val="32"/>
          <w:lang w:val="en-IE"/>
        </w:rPr>
        <w:t xml:space="preserve"> Key</w:t>
      </w:r>
      <w:r w:rsidR="00643481" w:rsidRPr="00AC7455">
        <w:rPr>
          <w:rFonts w:ascii="Calibri" w:eastAsia="Calibri" w:hAnsi="Calibri" w:cs="Arial"/>
          <w:b/>
          <w:color w:val="000000" w:themeColor="text1"/>
          <w:sz w:val="32"/>
          <w:szCs w:val="32"/>
          <w:lang w:val="en-IE"/>
        </w:rPr>
        <w:t xml:space="preserve"> Competencies</w:t>
      </w:r>
    </w:p>
    <w:p w:rsidR="00AC7455" w:rsidRPr="00643481" w:rsidRDefault="00AC7455" w:rsidP="00AC7455">
      <w:pPr>
        <w:jc w:val="both"/>
        <w:rPr>
          <w:rFonts w:ascii="Calibri" w:hAnsi="Calibri" w:cs="Arial"/>
          <w:b/>
          <w:color w:val="000000" w:themeColor="text1"/>
          <w:sz w:val="22"/>
          <w:szCs w:val="22"/>
        </w:rPr>
      </w:pPr>
    </w:p>
    <w:p w:rsidR="00B26CA5" w:rsidRDefault="00B26CA5" w:rsidP="00643481">
      <w:pPr>
        <w:tabs>
          <w:tab w:val="left" w:pos="709"/>
          <w:tab w:val="left" w:pos="1985"/>
          <w:tab w:val="left" w:pos="2552"/>
        </w:tabs>
        <w:rPr>
          <w:rFonts w:asciiTheme="minorHAnsi" w:eastAsia="Calibri" w:hAnsiTheme="minorHAnsi" w:cs="Arial"/>
          <w:color w:val="000000" w:themeColor="text1"/>
          <w:sz w:val="22"/>
          <w:szCs w:val="22"/>
          <w:lang w:val="en-IE"/>
        </w:rPr>
      </w:pPr>
    </w:p>
    <w:p w:rsidR="00B26CA5" w:rsidRDefault="00CA653E" w:rsidP="00643481">
      <w:pPr>
        <w:tabs>
          <w:tab w:val="left" w:pos="709"/>
          <w:tab w:val="left" w:pos="1985"/>
          <w:tab w:val="left" w:pos="2552"/>
        </w:tabs>
        <w:rPr>
          <w:rFonts w:asciiTheme="minorHAnsi" w:eastAsia="Calibri" w:hAnsiTheme="minorHAnsi" w:cs="Arial"/>
          <w:color w:val="000000" w:themeColor="text1"/>
          <w:sz w:val="22"/>
          <w:szCs w:val="22"/>
          <w:lang w:val="en-IE"/>
        </w:rPr>
      </w:pPr>
      <w:r>
        <w:rPr>
          <w:noProof/>
          <w:lang w:val="en-IE" w:eastAsia="en-IE"/>
        </w:rPr>
        <w:drawing>
          <wp:inline distT="0" distB="0" distL="0" distR="0" wp14:anchorId="745791BA" wp14:editId="5E7E7EAF">
            <wp:extent cx="5296535" cy="4345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96535" cy="4345940"/>
                    </a:xfrm>
                    <a:prstGeom prst="rect">
                      <a:avLst/>
                    </a:prstGeom>
                  </pic:spPr>
                </pic:pic>
              </a:graphicData>
            </a:graphic>
          </wp:inline>
        </w:drawing>
      </w:r>
    </w:p>
    <w:p w:rsidR="00B26CA5" w:rsidRDefault="00B26CA5" w:rsidP="00643481">
      <w:pPr>
        <w:tabs>
          <w:tab w:val="left" w:pos="709"/>
          <w:tab w:val="left" w:pos="1985"/>
          <w:tab w:val="left" w:pos="2552"/>
        </w:tabs>
        <w:rPr>
          <w:rFonts w:asciiTheme="minorHAnsi" w:eastAsia="Calibri" w:hAnsiTheme="minorHAnsi" w:cs="Arial"/>
          <w:color w:val="000000" w:themeColor="text1"/>
          <w:sz w:val="22"/>
          <w:szCs w:val="22"/>
          <w:lang w:val="en-IE"/>
        </w:rPr>
      </w:pPr>
    </w:p>
    <w:p w:rsidR="00A07CAB" w:rsidRDefault="00B26CA5" w:rsidP="00B26CA5">
      <w:pPr>
        <w:rPr>
          <w:rFonts w:asciiTheme="minorHAnsi" w:eastAsia="Calibri" w:hAnsiTheme="minorHAnsi" w:cs="Arial"/>
          <w:color w:val="000000" w:themeColor="text1"/>
          <w:sz w:val="22"/>
          <w:szCs w:val="22"/>
          <w:lang w:val="en-IE"/>
        </w:rPr>
      </w:pPr>
      <w:r>
        <w:rPr>
          <w:rFonts w:asciiTheme="minorHAnsi" w:eastAsia="Calibri" w:hAnsiTheme="minorHAnsi" w:cs="Arial"/>
          <w:color w:val="000000" w:themeColor="text1"/>
          <w:sz w:val="22"/>
          <w:szCs w:val="22"/>
          <w:lang w:val="en-IE"/>
        </w:rPr>
        <w:br w:type="page"/>
      </w:r>
    </w:p>
    <w:p w:rsidR="007C3C68" w:rsidRDefault="00DE3A8F" w:rsidP="00BD35A2">
      <w:pPr>
        <w:tabs>
          <w:tab w:val="left" w:pos="709"/>
          <w:tab w:val="left" w:pos="1985"/>
          <w:tab w:val="left" w:pos="2552"/>
        </w:tabs>
        <w:jc w:val="center"/>
        <w:rPr>
          <w:rFonts w:ascii="Calibri" w:eastAsia="Calibri" w:hAnsi="Calibri" w:cs="Arial"/>
          <w:b/>
          <w:color w:val="000000" w:themeColor="text1"/>
          <w:sz w:val="32"/>
          <w:szCs w:val="32"/>
          <w:lang w:val="en-IE"/>
        </w:rPr>
      </w:pPr>
      <w:r>
        <w:rPr>
          <w:rFonts w:ascii="Calibri" w:hAnsi="Calibri" w:cs="Arial"/>
          <w:b/>
          <w:sz w:val="32"/>
          <w:szCs w:val="32"/>
        </w:rPr>
        <w:t>Local Link Programme Manager</w:t>
      </w:r>
      <w:r w:rsidR="00891B38" w:rsidRPr="00891B38">
        <w:rPr>
          <w:rFonts w:ascii="Calibri" w:eastAsia="Calibri" w:hAnsi="Calibri" w:cs="Arial"/>
          <w:b/>
          <w:color w:val="000000" w:themeColor="text1"/>
          <w:sz w:val="32"/>
          <w:szCs w:val="32"/>
          <w:lang w:val="en-IE"/>
        </w:rPr>
        <w:t xml:space="preserve"> </w:t>
      </w:r>
      <w:r w:rsidR="00891B38" w:rsidRPr="00AC7455">
        <w:rPr>
          <w:rFonts w:ascii="Calibri" w:eastAsia="Calibri" w:hAnsi="Calibri" w:cs="Arial"/>
          <w:b/>
          <w:color w:val="000000" w:themeColor="text1"/>
          <w:sz w:val="32"/>
          <w:szCs w:val="32"/>
          <w:lang w:val="en-IE"/>
        </w:rPr>
        <w:t>– Key Competencies</w:t>
      </w:r>
    </w:p>
    <w:p w:rsidR="00DE3A8F" w:rsidRPr="00BD35A2" w:rsidRDefault="00DE3A8F" w:rsidP="00BD35A2">
      <w:pPr>
        <w:tabs>
          <w:tab w:val="left" w:pos="709"/>
          <w:tab w:val="left" w:pos="1985"/>
          <w:tab w:val="left" w:pos="2552"/>
        </w:tabs>
        <w:jc w:val="center"/>
        <w:rPr>
          <w:rFonts w:ascii="Calibri" w:eastAsia="Calibri" w:hAnsi="Calibri" w:cs="Arial"/>
          <w:b/>
          <w:color w:val="000000" w:themeColor="text1"/>
          <w:sz w:val="32"/>
          <w:szCs w:val="32"/>
          <w:lang w:val="en-IE"/>
        </w:rPr>
      </w:pPr>
    </w:p>
    <w:p w:rsidR="008C0CAB" w:rsidRDefault="00CA653E" w:rsidP="00BD35A2">
      <w:pPr>
        <w:tabs>
          <w:tab w:val="left" w:pos="709"/>
          <w:tab w:val="left" w:pos="1985"/>
          <w:tab w:val="left" w:pos="2552"/>
        </w:tabs>
        <w:spacing w:line="360" w:lineRule="auto"/>
        <w:ind w:left="-851"/>
        <w:jc w:val="center"/>
        <w:rPr>
          <w:rFonts w:ascii="Calibri" w:hAnsi="Calibri" w:cs="Arial"/>
          <w:b/>
          <w:sz w:val="32"/>
          <w:szCs w:val="32"/>
        </w:rPr>
      </w:pPr>
      <w:r>
        <w:rPr>
          <w:noProof/>
          <w:lang w:val="en-IE" w:eastAsia="en-IE"/>
        </w:rPr>
        <w:drawing>
          <wp:inline distT="0" distB="0" distL="0" distR="0" wp14:anchorId="35CEF1FE" wp14:editId="5F265EC2">
            <wp:extent cx="5562600" cy="422413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6365" cy="4226994"/>
                    </a:xfrm>
                    <a:prstGeom prst="rect">
                      <a:avLst/>
                    </a:prstGeom>
                  </pic:spPr>
                </pic:pic>
              </a:graphicData>
            </a:graphic>
          </wp:inline>
        </w:drawing>
      </w:r>
    </w:p>
    <w:p w:rsidR="008C0CAB" w:rsidRDefault="00BD35A2" w:rsidP="00BD35A2">
      <w:pPr>
        <w:tabs>
          <w:tab w:val="left" w:pos="709"/>
          <w:tab w:val="left" w:pos="1985"/>
          <w:tab w:val="left" w:pos="2552"/>
        </w:tabs>
        <w:spacing w:line="360" w:lineRule="auto"/>
        <w:ind w:left="-851"/>
        <w:jc w:val="center"/>
        <w:rPr>
          <w:rFonts w:ascii="Calibri" w:hAnsi="Calibri" w:cs="Arial"/>
          <w:b/>
          <w:sz w:val="32"/>
          <w:szCs w:val="32"/>
        </w:rPr>
      </w:pPr>
      <w:r>
        <w:rPr>
          <w:noProof/>
          <w:lang w:val="en-IE" w:eastAsia="en-IE"/>
        </w:rPr>
        <w:drawing>
          <wp:inline distT="0" distB="0" distL="0" distR="0" wp14:anchorId="5E0E2F3D" wp14:editId="7468D687">
            <wp:extent cx="5619750" cy="353988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9750" cy="3539883"/>
                    </a:xfrm>
                    <a:prstGeom prst="rect">
                      <a:avLst/>
                    </a:prstGeom>
                  </pic:spPr>
                </pic:pic>
              </a:graphicData>
            </a:graphic>
          </wp:inline>
        </w:drawing>
      </w:r>
    </w:p>
    <w:p w:rsidR="009C0EB7" w:rsidRDefault="009C0EB7" w:rsidP="00BD35A2">
      <w:pPr>
        <w:tabs>
          <w:tab w:val="left" w:pos="709"/>
          <w:tab w:val="left" w:pos="1985"/>
          <w:tab w:val="left" w:pos="2552"/>
        </w:tabs>
        <w:rPr>
          <w:rFonts w:ascii="Calibri" w:eastAsia="Calibri" w:hAnsi="Calibri" w:cs="Arial"/>
          <w:b/>
          <w:color w:val="000000" w:themeColor="text1"/>
          <w:sz w:val="32"/>
          <w:szCs w:val="32"/>
        </w:rPr>
      </w:pPr>
    </w:p>
    <w:p w:rsidR="007E6AE4" w:rsidRPr="00643481" w:rsidRDefault="00DE3A8F" w:rsidP="0020681F">
      <w:pPr>
        <w:tabs>
          <w:tab w:val="left" w:pos="709"/>
          <w:tab w:val="left" w:pos="1985"/>
          <w:tab w:val="left" w:pos="2552"/>
        </w:tabs>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t>Local Link Programme Manager</w:t>
      </w:r>
      <w:r w:rsidR="008A313A">
        <w:rPr>
          <w:rFonts w:ascii="Calibri" w:eastAsia="Calibri" w:hAnsi="Calibri" w:cs="Arial"/>
          <w:b/>
          <w:color w:val="000000" w:themeColor="text1"/>
          <w:sz w:val="32"/>
          <w:szCs w:val="32"/>
        </w:rPr>
        <w:t xml:space="preserve"> </w:t>
      </w:r>
      <w:r w:rsidR="00CA57E9">
        <w:rPr>
          <w:rFonts w:ascii="Calibri" w:eastAsia="Calibri" w:hAnsi="Calibri" w:cs="Arial"/>
          <w:b/>
          <w:color w:val="000000" w:themeColor="text1"/>
          <w:sz w:val="32"/>
          <w:szCs w:val="32"/>
        </w:rPr>
        <w:t>-</w:t>
      </w:r>
      <w:r w:rsidR="007E6AE4" w:rsidRPr="00DC4826">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rsidR="006D730F" w:rsidRPr="006D730F" w:rsidRDefault="00643481" w:rsidP="003F2C82">
      <w:pPr>
        <w:tabs>
          <w:tab w:val="left" w:pos="0"/>
        </w:tabs>
        <w:suppressAutoHyphens/>
        <w:spacing w:line="360" w:lineRule="auto"/>
        <w:ind w:right="-27"/>
        <w:jc w:val="both"/>
        <w:rPr>
          <w:rFonts w:ascii="Calibri" w:hAnsi="Calibri" w:cs="Arial"/>
          <w:b/>
          <w:color w:val="000000" w:themeColor="text1"/>
          <w:sz w:val="22"/>
          <w:szCs w:val="22"/>
        </w:rPr>
      </w:pPr>
      <w:r>
        <w:rPr>
          <w:rFonts w:ascii="Calibri" w:hAnsi="Calibri" w:cs="Arial"/>
          <w:b/>
          <w:color w:val="000000" w:themeColor="text1"/>
          <w:sz w:val="22"/>
          <w:szCs w:val="22"/>
        </w:rPr>
        <w:tab/>
      </w:r>
    </w:p>
    <w:p w:rsidR="007E6AE4" w:rsidRPr="001C467E" w:rsidRDefault="007E6AE4" w:rsidP="003F2C82">
      <w:pPr>
        <w:tabs>
          <w:tab w:val="left" w:pos="0"/>
        </w:tabs>
        <w:suppressAutoHyphens/>
        <w:spacing w:line="360" w:lineRule="auto"/>
        <w:ind w:left="72" w:right="-27"/>
        <w:jc w:val="both"/>
        <w:rPr>
          <w:rFonts w:ascii="Calibri" w:hAnsi="Calibri" w:cs="Arial"/>
          <w:color w:val="000000" w:themeColor="text1"/>
          <w:sz w:val="22"/>
          <w:szCs w:val="22"/>
        </w:rPr>
      </w:pPr>
      <w:r w:rsidRPr="001C467E">
        <w:rPr>
          <w:rFonts w:ascii="Calibri" w:hAnsi="Calibri" w:cs="Arial"/>
          <w:color w:val="000000" w:themeColor="text1"/>
          <w:sz w:val="22"/>
          <w:szCs w:val="22"/>
        </w:rPr>
        <w:t>Having read the competencies and thought about the demands of the role, for each of the competencies below.</w:t>
      </w:r>
    </w:p>
    <w:p w:rsidR="007E6AE4" w:rsidRPr="001C467E" w:rsidRDefault="007E6AE4" w:rsidP="003F2C82">
      <w:pPr>
        <w:tabs>
          <w:tab w:val="left" w:pos="0"/>
        </w:tabs>
        <w:suppressAutoHyphens/>
        <w:spacing w:line="360" w:lineRule="auto"/>
        <w:ind w:left="72" w:right="-27"/>
        <w:jc w:val="both"/>
        <w:rPr>
          <w:rFonts w:ascii="Calibri" w:hAnsi="Calibri" w:cs="Arial"/>
          <w:color w:val="000000" w:themeColor="text1"/>
          <w:sz w:val="22"/>
          <w:szCs w:val="22"/>
        </w:rPr>
      </w:pPr>
    </w:p>
    <w:p w:rsidR="007E6AE4" w:rsidRPr="001C467E" w:rsidRDefault="007E6AE4" w:rsidP="003F2C82">
      <w:pPr>
        <w:tabs>
          <w:tab w:val="left" w:pos="0"/>
        </w:tabs>
        <w:suppressAutoHyphens/>
        <w:spacing w:line="360" w:lineRule="auto"/>
        <w:ind w:left="72" w:right="-27"/>
        <w:jc w:val="both"/>
        <w:rPr>
          <w:rFonts w:ascii="Calibri" w:hAnsi="Calibri" w:cs="Arial"/>
          <w:color w:val="000000" w:themeColor="text1"/>
          <w:sz w:val="22"/>
          <w:szCs w:val="22"/>
        </w:rPr>
      </w:pPr>
      <w:r w:rsidRPr="001C467E">
        <w:rPr>
          <w:rFonts w:ascii="Calibri" w:hAnsi="Calibri" w:cs="Arial"/>
          <w:color w:val="000000" w:themeColor="text1"/>
          <w:sz w:val="22"/>
          <w:szCs w:val="22"/>
        </w:rPr>
        <w:t xml:space="preserve">Please briefly demonstrate a specific example which illustrates how you have developed the relevant competency during your career to date and which clearly demonstrates your suitability for this position. </w:t>
      </w:r>
    </w:p>
    <w:p w:rsidR="007E6AE4" w:rsidRPr="001C467E" w:rsidRDefault="007E6AE4" w:rsidP="003F2C82">
      <w:pPr>
        <w:tabs>
          <w:tab w:val="left" w:pos="0"/>
        </w:tabs>
        <w:suppressAutoHyphens/>
        <w:spacing w:line="360" w:lineRule="auto"/>
        <w:ind w:left="72" w:right="-27"/>
        <w:jc w:val="both"/>
        <w:rPr>
          <w:rFonts w:ascii="Calibri" w:hAnsi="Calibri" w:cs="Arial"/>
          <w:color w:val="000000" w:themeColor="text1"/>
          <w:sz w:val="22"/>
          <w:szCs w:val="22"/>
        </w:rPr>
      </w:pPr>
    </w:p>
    <w:p w:rsidR="007E6AE4" w:rsidRPr="001C467E" w:rsidRDefault="00621545" w:rsidP="003F2C82">
      <w:pPr>
        <w:tabs>
          <w:tab w:val="left" w:pos="0"/>
        </w:tabs>
        <w:suppressAutoHyphens/>
        <w:spacing w:line="360" w:lineRule="auto"/>
        <w:ind w:left="72" w:right="-27"/>
        <w:jc w:val="both"/>
        <w:rPr>
          <w:rFonts w:ascii="Calibri" w:hAnsi="Calibri" w:cs="Arial"/>
          <w:color w:val="000000" w:themeColor="text1"/>
          <w:sz w:val="22"/>
          <w:szCs w:val="22"/>
        </w:rPr>
      </w:pPr>
      <w:r w:rsidRPr="001C467E">
        <w:rPr>
          <w:rFonts w:ascii="Calibri" w:hAnsi="Calibri" w:cs="Arial"/>
          <w:color w:val="000000" w:themeColor="text1"/>
          <w:sz w:val="22"/>
          <w:szCs w:val="22"/>
        </w:rPr>
        <w:t>Your</w:t>
      </w:r>
      <w:r w:rsidR="007E6AE4" w:rsidRPr="001C467E">
        <w:rPr>
          <w:rFonts w:ascii="Calibri" w:hAnsi="Calibri" w:cs="Arial"/>
          <w:color w:val="000000" w:themeColor="text1"/>
          <w:sz w:val="22"/>
          <w:szCs w:val="22"/>
        </w:rPr>
        <w:t xml:space="preserve"> answer </w:t>
      </w:r>
      <w:r w:rsidRPr="001C467E">
        <w:rPr>
          <w:rFonts w:ascii="Calibri" w:hAnsi="Calibri" w:cs="Arial"/>
          <w:color w:val="000000" w:themeColor="text1"/>
          <w:sz w:val="22"/>
          <w:szCs w:val="22"/>
        </w:rPr>
        <w:t>must</w:t>
      </w:r>
      <w:r w:rsidR="007E6AE4" w:rsidRPr="001C467E">
        <w:rPr>
          <w:rFonts w:ascii="Calibri" w:hAnsi="Calibri" w:cs="Arial"/>
          <w:color w:val="000000" w:themeColor="text1"/>
          <w:sz w:val="22"/>
          <w:szCs w:val="22"/>
        </w:rPr>
        <w:t xml:space="preserve"> </w:t>
      </w:r>
      <w:r w:rsidRPr="001C467E">
        <w:rPr>
          <w:rFonts w:ascii="Calibri" w:hAnsi="Calibri" w:cs="Arial"/>
          <w:color w:val="000000" w:themeColor="text1"/>
          <w:sz w:val="22"/>
          <w:szCs w:val="22"/>
        </w:rPr>
        <w:t>highlight</w:t>
      </w:r>
      <w:r w:rsidR="007E6AE4" w:rsidRPr="001C467E">
        <w:rPr>
          <w:rFonts w:ascii="Calibri" w:hAnsi="Calibri" w:cs="Arial"/>
          <w:color w:val="000000" w:themeColor="text1"/>
          <w:sz w:val="22"/>
          <w:szCs w:val="22"/>
        </w:rPr>
        <w:t xml:space="preserve"> all elements of the STAR competency framework – which is outlined below: </w:t>
      </w:r>
    </w:p>
    <w:p w:rsidR="007E6AE4" w:rsidRPr="001C467E" w:rsidRDefault="007E6AE4" w:rsidP="003F2C82">
      <w:pPr>
        <w:tabs>
          <w:tab w:val="left" w:pos="0"/>
        </w:tabs>
        <w:suppressAutoHyphens/>
        <w:spacing w:line="360" w:lineRule="auto"/>
        <w:ind w:right="-27"/>
        <w:jc w:val="both"/>
        <w:rPr>
          <w:rFonts w:ascii="Calibri" w:hAnsi="Calibri" w:cs="Arial"/>
          <w:color w:val="000000" w:themeColor="text1"/>
          <w:sz w:val="22"/>
          <w:szCs w:val="22"/>
        </w:rPr>
      </w:pPr>
    </w:p>
    <w:tbl>
      <w:tblPr>
        <w:tblStyle w:val="TableGrid"/>
        <w:tblW w:w="0" w:type="auto"/>
        <w:tblInd w:w="250" w:type="dxa"/>
        <w:tblLook w:val="04A0" w:firstRow="1" w:lastRow="0" w:firstColumn="1" w:lastColumn="0" w:noHBand="0" w:noVBand="1"/>
      </w:tblPr>
      <w:tblGrid>
        <w:gridCol w:w="1268"/>
        <w:gridCol w:w="6813"/>
      </w:tblGrid>
      <w:tr w:rsidR="00AC7455" w:rsidRPr="001C467E" w:rsidTr="009813D6">
        <w:tc>
          <w:tcPr>
            <w:tcW w:w="1276" w:type="dxa"/>
          </w:tcPr>
          <w:p w:rsidR="00AC7455" w:rsidRPr="001C467E" w:rsidRDefault="00AC7455" w:rsidP="009813D6">
            <w:pPr>
              <w:tabs>
                <w:tab w:val="left" w:pos="0"/>
              </w:tabs>
              <w:suppressAutoHyphens/>
              <w:spacing w:line="360" w:lineRule="auto"/>
              <w:ind w:right="-27"/>
              <w:jc w:val="both"/>
              <w:rPr>
                <w:rFonts w:ascii="Calibri" w:hAnsi="Calibri" w:cs="Arial"/>
                <w:color w:val="000000" w:themeColor="text1"/>
                <w:sz w:val="22"/>
                <w:szCs w:val="22"/>
              </w:rPr>
            </w:pPr>
            <w:r w:rsidRPr="001C467E">
              <w:rPr>
                <w:rFonts w:ascii="Calibri" w:hAnsi="Calibri" w:cs="Arial"/>
                <w:b/>
                <w:color w:val="000000" w:themeColor="text1"/>
                <w:sz w:val="22"/>
                <w:szCs w:val="22"/>
              </w:rPr>
              <w:t>S</w:t>
            </w:r>
            <w:r w:rsidRPr="001C467E">
              <w:rPr>
                <w:rFonts w:ascii="Calibri" w:hAnsi="Calibri" w:cs="Arial"/>
                <w:color w:val="000000" w:themeColor="text1"/>
                <w:sz w:val="22"/>
                <w:szCs w:val="22"/>
              </w:rPr>
              <w:t xml:space="preserve">ituation </w:t>
            </w:r>
          </w:p>
        </w:tc>
        <w:tc>
          <w:tcPr>
            <w:tcW w:w="6996" w:type="dxa"/>
          </w:tcPr>
          <w:p w:rsidR="00AC7455" w:rsidRPr="001C467E" w:rsidRDefault="00AC7455" w:rsidP="009813D6">
            <w:pPr>
              <w:tabs>
                <w:tab w:val="left" w:pos="0"/>
              </w:tabs>
              <w:suppressAutoHyphens/>
              <w:spacing w:line="360" w:lineRule="auto"/>
              <w:ind w:right="-27"/>
              <w:jc w:val="both"/>
              <w:rPr>
                <w:rFonts w:ascii="Calibri" w:hAnsi="Calibri" w:cs="Arial"/>
                <w:color w:val="000000" w:themeColor="text1"/>
                <w:sz w:val="22"/>
                <w:szCs w:val="22"/>
              </w:rPr>
            </w:pPr>
            <w:r w:rsidRPr="001C467E">
              <w:rPr>
                <w:rFonts w:ascii="Calibri" w:hAnsi="Calibri" w:cs="Arial"/>
                <w:color w:val="000000" w:themeColor="text1"/>
                <w:sz w:val="22"/>
                <w:szCs w:val="22"/>
              </w:rPr>
              <w:t>Present a challenging situation you found yourself in</w:t>
            </w:r>
          </w:p>
        </w:tc>
      </w:tr>
      <w:tr w:rsidR="00AC7455" w:rsidRPr="001C467E" w:rsidTr="009813D6">
        <w:tc>
          <w:tcPr>
            <w:tcW w:w="1276" w:type="dxa"/>
          </w:tcPr>
          <w:p w:rsidR="00AC7455" w:rsidRPr="001C467E" w:rsidRDefault="00AC7455" w:rsidP="009813D6">
            <w:pPr>
              <w:suppressAutoHyphens/>
              <w:spacing w:line="360" w:lineRule="auto"/>
              <w:ind w:right="-27"/>
              <w:jc w:val="both"/>
              <w:rPr>
                <w:rFonts w:ascii="Calibri" w:hAnsi="Calibri" w:cs="Arial"/>
                <w:color w:val="000000" w:themeColor="text1"/>
                <w:sz w:val="22"/>
                <w:szCs w:val="22"/>
              </w:rPr>
            </w:pPr>
            <w:r w:rsidRPr="001C467E">
              <w:rPr>
                <w:rFonts w:ascii="Calibri" w:hAnsi="Calibri" w:cs="Arial"/>
                <w:b/>
                <w:color w:val="000000" w:themeColor="text1"/>
                <w:sz w:val="22"/>
                <w:szCs w:val="22"/>
              </w:rPr>
              <w:t>T</w:t>
            </w:r>
            <w:r w:rsidRPr="001C467E">
              <w:rPr>
                <w:rFonts w:ascii="Calibri" w:hAnsi="Calibri" w:cs="Arial"/>
                <w:color w:val="000000" w:themeColor="text1"/>
                <w:sz w:val="22"/>
                <w:szCs w:val="22"/>
              </w:rPr>
              <w:t>ask</w:t>
            </w:r>
          </w:p>
        </w:tc>
        <w:tc>
          <w:tcPr>
            <w:tcW w:w="6996" w:type="dxa"/>
          </w:tcPr>
          <w:p w:rsidR="00AC7455" w:rsidRPr="001C467E" w:rsidRDefault="00AC7455" w:rsidP="009813D6">
            <w:pPr>
              <w:tabs>
                <w:tab w:val="left" w:pos="0"/>
              </w:tabs>
              <w:suppressAutoHyphens/>
              <w:spacing w:line="360" w:lineRule="auto"/>
              <w:ind w:right="-27"/>
              <w:jc w:val="both"/>
              <w:rPr>
                <w:rFonts w:ascii="Calibri" w:hAnsi="Calibri" w:cs="Arial"/>
                <w:color w:val="000000" w:themeColor="text1"/>
                <w:sz w:val="22"/>
                <w:szCs w:val="22"/>
              </w:rPr>
            </w:pPr>
            <w:r w:rsidRPr="001C467E">
              <w:rPr>
                <w:rFonts w:ascii="Calibri" w:hAnsi="Calibri" w:cs="Arial"/>
                <w:color w:val="000000" w:themeColor="text1"/>
                <w:sz w:val="22"/>
                <w:szCs w:val="22"/>
              </w:rPr>
              <w:t xml:space="preserve">What did you need to achieve from the situation? </w:t>
            </w:r>
          </w:p>
        </w:tc>
      </w:tr>
      <w:tr w:rsidR="00AC7455" w:rsidRPr="001C467E" w:rsidTr="009813D6">
        <w:tc>
          <w:tcPr>
            <w:tcW w:w="1276" w:type="dxa"/>
          </w:tcPr>
          <w:p w:rsidR="00AC7455" w:rsidRPr="001C467E" w:rsidRDefault="00AC7455" w:rsidP="009813D6">
            <w:pPr>
              <w:suppressAutoHyphens/>
              <w:spacing w:line="360" w:lineRule="auto"/>
              <w:ind w:right="-27"/>
              <w:jc w:val="both"/>
              <w:rPr>
                <w:rFonts w:ascii="Calibri" w:hAnsi="Calibri" w:cs="Arial"/>
                <w:color w:val="000000" w:themeColor="text1"/>
                <w:sz w:val="22"/>
                <w:szCs w:val="22"/>
              </w:rPr>
            </w:pPr>
            <w:r w:rsidRPr="001C467E">
              <w:rPr>
                <w:rFonts w:ascii="Calibri" w:hAnsi="Calibri" w:cs="Arial"/>
                <w:b/>
                <w:color w:val="000000" w:themeColor="text1"/>
                <w:sz w:val="22"/>
                <w:szCs w:val="22"/>
              </w:rPr>
              <w:t>A</w:t>
            </w:r>
            <w:r w:rsidRPr="001C467E">
              <w:rPr>
                <w:rFonts w:ascii="Calibri" w:hAnsi="Calibri" w:cs="Arial"/>
                <w:color w:val="000000" w:themeColor="text1"/>
                <w:sz w:val="22"/>
                <w:szCs w:val="22"/>
              </w:rPr>
              <w:t>ction</w:t>
            </w:r>
          </w:p>
        </w:tc>
        <w:tc>
          <w:tcPr>
            <w:tcW w:w="6996" w:type="dxa"/>
          </w:tcPr>
          <w:p w:rsidR="00AC7455" w:rsidRPr="001C467E" w:rsidRDefault="00AC7455" w:rsidP="009813D6">
            <w:pPr>
              <w:tabs>
                <w:tab w:val="left" w:pos="0"/>
              </w:tabs>
              <w:suppressAutoHyphens/>
              <w:spacing w:line="360" w:lineRule="auto"/>
              <w:ind w:right="-27"/>
              <w:jc w:val="both"/>
              <w:rPr>
                <w:rFonts w:ascii="Calibri" w:hAnsi="Calibri" w:cs="Arial"/>
                <w:color w:val="000000" w:themeColor="text1"/>
                <w:sz w:val="22"/>
                <w:szCs w:val="22"/>
              </w:rPr>
            </w:pPr>
            <w:r w:rsidRPr="001C467E">
              <w:rPr>
                <w:rFonts w:ascii="Calibri" w:hAnsi="Calibri" w:cs="Arial"/>
                <w:color w:val="000000" w:themeColor="text1"/>
                <w:sz w:val="22"/>
                <w:szCs w:val="22"/>
              </w:rPr>
              <w:t xml:space="preserve">What action did you personally take to achieve this? </w:t>
            </w:r>
          </w:p>
        </w:tc>
      </w:tr>
      <w:tr w:rsidR="00AC7455" w:rsidRPr="001C467E" w:rsidTr="009813D6">
        <w:tc>
          <w:tcPr>
            <w:tcW w:w="1276" w:type="dxa"/>
          </w:tcPr>
          <w:p w:rsidR="00AC7455" w:rsidRPr="001C467E" w:rsidRDefault="00AC7455" w:rsidP="009813D6">
            <w:pPr>
              <w:suppressAutoHyphens/>
              <w:spacing w:line="360" w:lineRule="auto"/>
              <w:ind w:right="-27"/>
              <w:jc w:val="both"/>
              <w:rPr>
                <w:rFonts w:ascii="Calibri" w:hAnsi="Calibri" w:cs="Arial"/>
                <w:color w:val="000000" w:themeColor="text1"/>
                <w:sz w:val="22"/>
                <w:szCs w:val="22"/>
              </w:rPr>
            </w:pPr>
            <w:r w:rsidRPr="001C467E">
              <w:rPr>
                <w:rFonts w:ascii="Calibri" w:hAnsi="Calibri" w:cs="Arial"/>
                <w:b/>
                <w:color w:val="000000" w:themeColor="text1"/>
                <w:sz w:val="22"/>
                <w:szCs w:val="22"/>
              </w:rPr>
              <w:t>R</w:t>
            </w:r>
            <w:r w:rsidRPr="001C467E">
              <w:rPr>
                <w:rFonts w:ascii="Calibri" w:hAnsi="Calibri" w:cs="Arial"/>
                <w:color w:val="000000" w:themeColor="text1"/>
                <w:sz w:val="22"/>
                <w:szCs w:val="22"/>
              </w:rPr>
              <w:t>esult</w:t>
            </w:r>
          </w:p>
        </w:tc>
        <w:tc>
          <w:tcPr>
            <w:tcW w:w="6996" w:type="dxa"/>
          </w:tcPr>
          <w:p w:rsidR="00AC7455" w:rsidRPr="001C467E" w:rsidRDefault="00AC7455" w:rsidP="009813D6">
            <w:pPr>
              <w:tabs>
                <w:tab w:val="left" w:pos="0"/>
              </w:tabs>
              <w:suppressAutoHyphens/>
              <w:spacing w:line="360" w:lineRule="auto"/>
              <w:ind w:right="-27"/>
              <w:jc w:val="both"/>
              <w:rPr>
                <w:rFonts w:ascii="Calibri" w:hAnsi="Calibri" w:cs="Arial"/>
                <w:color w:val="000000" w:themeColor="text1"/>
                <w:sz w:val="22"/>
                <w:szCs w:val="22"/>
              </w:rPr>
            </w:pPr>
            <w:r w:rsidRPr="001C467E">
              <w:rPr>
                <w:rFonts w:ascii="Calibri" w:hAnsi="Calibri" w:cs="Arial"/>
                <w:color w:val="000000" w:themeColor="text1"/>
                <w:sz w:val="22"/>
                <w:szCs w:val="22"/>
              </w:rPr>
              <w:t xml:space="preserve">What was the result of your action? </w:t>
            </w:r>
          </w:p>
        </w:tc>
      </w:tr>
    </w:tbl>
    <w:p w:rsidR="007E6AE4" w:rsidRPr="001C467E" w:rsidRDefault="007E6AE4" w:rsidP="003F2C82">
      <w:pPr>
        <w:tabs>
          <w:tab w:val="left" w:pos="0"/>
        </w:tabs>
        <w:suppressAutoHyphens/>
        <w:spacing w:line="360" w:lineRule="auto"/>
        <w:ind w:left="72" w:right="-27"/>
        <w:jc w:val="both"/>
        <w:rPr>
          <w:rFonts w:ascii="Calibri" w:hAnsi="Calibri" w:cs="Arial"/>
          <w:color w:val="000000" w:themeColor="text1"/>
          <w:sz w:val="22"/>
          <w:szCs w:val="22"/>
        </w:rPr>
      </w:pPr>
    </w:p>
    <w:p w:rsidR="007E6AE4" w:rsidRPr="001C467E" w:rsidRDefault="007E6AE4" w:rsidP="003F2C82">
      <w:pPr>
        <w:tabs>
          <w:tab w:val="left" w:pos="0"/>
        </w:tabs>
        <w:suppressAutoHyphens/>
        <w:spacing w:line="360" w:lineRule="auto"/>
        <w:ind w:left="72" w:right="-27"/>
        <w:jc w:val="both"/>
        <w:rPr>
          <w:rFonts w:ascii="Calibri" w:hAnsi="Calibri" w:cs="Arial"/>
          <w:i/>
          <w:color w:val="000000" w:themeColor="text1"/>
          <w:sz w:val="22"/>
          <w:szCs w:val="22"/>
        </w:rPr>
      </w:pPr>
      <w:r w:rsidRPr="001C467E">
        <w:rPr>
          <w:rFonts w:ascii="Calibri" w:hAnsi="Calibri" w:cs="Arial"/>
          <w:color w:val="000000" w:themeColor="text1"/>
          <w:sz w:val="22"/>
          <w:szCs w:val="22"/>
        </w:rPr>
        <w:t xml:space="preserve">Please note, there is a maximum page count of </w:t>
      </w:r>
      <w:r w:rsidR="004D460F">
        <w:rPr>
          <w:rFonts w:ascii="Calibri" w:hAnsi="Calibri" w:cs="Arial"/>
          <w:b/>
          <w:i/>
          <w:color w:val="000000" w:themeColor="text1"/>
          <w:sz w:val="22"/>
          <w:szCs w:val="22"/>
        </w:rPr>
        <w:t>3</w:t>
      </w:r>
      <w:r w:rsidRPr="001C467E">
        <w:rPr>
          <w:rFonts w:ascii="Calibri" w:hAnsi="Calibri" w:cs="Arial"/>
          <w:b/>
          <w:i/>
          <w:color w:val="000000" w:themeColor="text1"/>
          <w:sz w:val="22"/>
          <w:szCs w:val="22"/>
        </w:rPr>
        <w:t xml:space="preserve"> A4 pages at font size 10-12.</w:t>
      </w:r>
      <w:r w:rsidRPr="001C467E">
        <w:rPr>
          <w:rFonts w:ascii="Calibri" w:hAnsi="Calibri" w:cs="Arial"/>
          <w:i/>
          <w:color w:val="000000" w:themeColor="text1"/>
          <w:sz w:val="22"/>
          <w:szCs w:val="22"/>
        </w:rPr>
        <w:t xml:space="preserve"> </w:t>
      </w:r>
      <w:r w:rsidRPr="001C467E">
        <w:rPr>
          <w:rFonts w:ascii="Calibri" w:hAnsi="Calibri" w:cs="Arial"/>
          <w:b/>
          <w:i/>
          <w:color w:val="000000" w:themeColor="text1"/>
          <w:sz w:val="22"/>
          <w:szCs w:val="22"/>
        </w:rPr>
        <w:t xml:space="preserve"> </w:t>
      </w:r>
    </w:p>
    <w:p w:rsidR="003F2C82" w:rsidRPr="001C467E" w:rsidRDefault="007E6AE4" w:rsidP="003F2C82">
      <w:pPr>
        <w:tabs>
          <w:tab w:val="left" w:pos="0"/>
        </w:tabs>
        <w:suppressAutoHyphens/>
        <w:spacing w:line="360" w:lineRule="auto"/>
        <w:ind w:left="72" w:right="-27"/>
        <w:jc w:val="both"/>
        <w:rPr>
          <w:rFonts w:ascii="Calibri" w:hAnsi="Calibri" w:cs="Arial"/>
          <w:color w:val="000000" w:themeColor="text1"/>
          <w:sz w:val="22"/>
          <w:szCs w:val="22"/>
        </w:rPr>
      </w:pPr>
      <w:r w:rsidRPr="001C467E">
        <w:rPr>
          <w:rFonts w:ascii="Calibri" w:hAnsi="Calibri" w:cs="Arial"/>
          <w:color w:val="000000" w:themeColor="text1"/>
          <w:sz w:val="22"/>
          <w:szCs w:val="22"/>
        </w:rPr>
        <w:t xml:space="preserve">The key achievements form commences on the next page. </w:t>
      </w:r>
    </w:p>
    <w:p w:rsidR="00BE194F" w:rsidRDefault="00621545" w:rsidP="003F2C82">
      <w:pPr>
        <w:tabs>
          <w:tab w:val="left" w:pos="0"/>
        </w:tabs>
        <w:suppressAutoHyphens/>
        <w:spacing w:line="360" w:lineRule="auto"/>
        <w:ind w:left="72" w:right="-27"/>
        <w:jc w:val="both"/>
        <w:rPr>
          <w:rFonts w:ascii="Calibri" w:hAnsi="Calibri" w:cs="Arial"/>
          <w:color w:val="000000" w:themeColor="text1"/>
          <w:sz w:val="24"/>
          <w:szCs w:val="24"/>
        </w:rPr>
      </w:pPr>
      <w:r w:rsidRPr="001C467E">
        <w:rPr>
          <w:rFonts w:ascii="Calibri" w:hAnsi="Calibri" w:cs="Arial"/>
          <w:color w:val="000000" w:themeColor="text1"/>
          <w:sz w:val="22"/>
          <w:szCs w:val="22"/>
        </w:rPr>
        <w:t>Please complete all sections of the form below</w:t>
      </w:r>
      <w:r>
        <w:rPr>
          <w:rFonts w:ascii="Calibri" w:hAnsi="Calibri" w:cs="Arial"/>
          <w:color w:val="000000" w:themeColor="text1"/>
          <w:sz w:val="24"/>
          <w:szCs w:val="24"/>
        </w:rPr>
        <w:t xml:space="preserve">. </w:t>
      </w:r>
      <w:r w:rsidR="00D642E1">
        <w:rPr>
          <w:rFonts w:ascii="Calibri" w:hAnsi="Calibri" w:cs="Arial"/>
          <w:color w:val="000000" w:themeColor="text1"/>
          <w:sz w:val="24"/>
          <w:szCs w:val="24"/>
        </w:rPr>
        <w:br w:type="page"/>
      </w:r>
    </w:p>
    <w:p w:rsidR="00BE194F" w:rsidRPr="00A73579" w:rsidRDefault="00DE3A8F" w:rsidP="0020681F">
      <w:pPr>
        <w:jc w:val="center"/>
        <w:rPr>
          <w:rFonts w:asciiTheme="minorHAnsi" w:hAnsiTheme="minorHAnsi" w:cstheme="minorHAnsi"/>
          <w:b/>
          <w:spacing w:val="-2"/>
          <w:sz w:val="32"/>
          <w:szCs w:val="32"/>
          <w:lang w:val="en-IE"/>
        </w:rPr>
      </w:pPr>
      <w:r>
        <w:rPr>
          <w:rFonts w:asciiTheme="minorHAnsi" w:hAnsiTheme="minorHAnsi" w:cstheme="minorHAnsi"/>
          <w:b/>
          <w:spacing w:val="-2"/>
          <w:sz w:val="32"/>
          <w:szCs w:val="32"/>
          <w:lang w:val="en-IE"/>
        </w:rPr>
        <w:t>Local Link Programme Manager</w:t>
      </w:r>
      <w:r w:rsidR="00A73579" w:rsidRPr="00A73579">
        <w:rPr>
          <w:rFonts w:asciiTheme="minorHAnsi" w:eastAsia="Calibri" w:hAnsiTheme="minorHAnsi" w:cstheme="minorHAnsi"/>
          <w:b/>
          <w:color w:val="000000" w:themeColor="text1"/>
          <w:sz w:val="32"/>
          <w:szCs w:val="32"/>
        </w:rPr>
        <w:t xml:space="preserve"> - </w:t>
      </w:r>
      <w:r w:rsidR="00A73579" w:rsidRPr="00A73579">
        <w:rPr>
          <w:rFonts w:asciiTheme="minorHAnsi" w:hAnsiTheme="minorHAnsi" w:cstheme="minorHAnsi"/>
          <w:b/>
          <w:color w:val="000000" w:themeColor="text1"/>
          <w:sz w:val="32"/>
          <w:szCs w:val="32"/>
        </w:rPr>
        <w:t>Key Achievements Form</w:t>
      </w:r>
    </w:p>
    <w:p w:rsidR="00A05640" w:rsidRPr="00A05640" w:rsidRDefault="00A05640" w:rsidP="001446E3">
      <w:pPr>
        <w:jc w:val="center"/>
        <w:rPr>
          <w:rFonts w:asciiTheme="minorHAnsi" w:hAnsiTheme="minorHAnsi" w:cstheme="minorHAnsi"/>
          <w:color w:val="000000" w:themeColor="text1"/>
          <w:sz w:val="32"/>
          <w:szCs w:val="32"/>
        </w:rPr>
      </w:pPr>
    </w:p>
    <w:p w:rsidR="007E5B50" w:rsidRPr="00891B38" w:rsidRDefault="007E5B50" w:rsidP="00891B38">
      <w:pPr>
        <w:tabs>
          <w:tab w:val="left" w:pos="0"/>
        </w:tabs>
        <w:suppressAutoHyphens/>
        <w:spacing w:line="360" w:lineRule="auto"/>
        <w:ind w:right="-27"/>
        <w:rPr>
          <w:rFonts w:ascii="Calibri" w:hAnsi="Calibri" w:cs="Arial"/>
          <w:color w:val="000000"/>
          <w:sz w:val="24"/>
          <w:szCs w:val="24"/>
          <w:u w:val="single"/>
        </w:rPr>
      </w:pPr>
      <w:r w:rsidRPr="00FC5933">
        <w:rPr>
          <w:rFonts w:ascii="Calibri" w:hAnsi="Calibri" w:cs="Arial"/>
          <w:color w:val="000000"/>
          <w:sz w:val="24"/>
          <w:szCs w:val="24"/>
          <w:u w:val="single"/>
        </w:rPr>
        <w:t>Please complete all sections of the form below.</w:t>
      </w:r>
    </w:p>
    <w:p w:rsidR="007E5B50" w:rsidRDefault="007E5B50" w:rsidP="007E5B50">
      <w:pPr>
        <w:tabs>
          <w:tab w:val="left" w:pos="0"/>
        </w:tabs>
        <w:suppressAutoHyphens/>
        <w:spacing w:line="360" w:lineRule="auto"/>
        <w:ind w:right="-27"/>
        <w:jc w:val="both"/>
        <w:rPr>
          <w:rFonts w:ascii="Calibri" w:hAnsi="Calibri" w:cs="Arial"/>
          <w:b/>
          <w:color w:val="000000"/>
          <w:sz w:val="24"/>
          <w:szCs w:val="24"/>
        </w:rPr>
      </w:pPr>
      <w:r>
        <w:rPr>
          <w:rFonts w:ascii="Calibri" w:hAnsi="Calibri" w:cs="Arial"/>
          <w:b/>
          <w:color w:val="000000"/>
          <w:sz w:val="24"/>
          <w:szCs w:val="24"/>
        </w:rPr>
        <w:t>Name:</w:t>
      </w:r>
    </w:p>
    <w:p w:rsidR="00F0406A" w:rsidRDefault="00F0406A" w:rsidP="007E5B50">
      <w:pPr>
        <w:tabs>
          <w:tab w:val="left" w:pos="1701"/>
        </w:tabs>
        <w:spacing w:line="360" w:lineRule="auto"/>
        <w:rPr>
          <w:rFonts w:ascii="Calibri" w:hAnsi="Calibri" w:cs="Arial"/>
          <w:b/>
        </w:rPr>
      </w:pPr>
    </w:p>
    <w:tbl>
      <w:tblPr>
        <w:tblpPr w:leftFromText="180" w:rightFromText="180" w:vertAnchor="text" w:tblpY="1"/>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0"/>
      </w:tblGrid>
      <w:tr w:rsidR="007E5B50" w:rsidRPr="00D4307F" w:rsidTr="008C5AB8">
        <w:trPr>
          <w:trHeight w:val="411"/>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rsidR="007E5B50" w:rsidRPr="00891B38" w:rsidRDefault="007E5B50" w:rsidP="004D460F">
            <w:pPr>
              <w:rPr>
                <w:rFonts w:ascii="Calibri" w:hAnsi="Calibri" w:cs="Calibri"/>
                <w:b/>
                <w:color w:val="000000"/>
                <w:sz w:val="22"/>
                <w:szCs w:val="22"/>
                <w:lang w:val="en-US"/>
              </w:rPr>
            </w:pPr>
            <w:r w:rsidRPr="00891B38">
              <w:rPr>
                <w:rFonts w:ascii="Calibri" w:hAnsi="Calibri" w:cs="Calibri"/>
                <w:b/>
                <w:sz w:val="22"/>
                <w:szCs w:val="22"/>
              </w:rPr>
              <w:t>Le</w:t>
            </w:r>
            <w:r w:rsidR="00BD35A2">
              <w:rPr>
                <w:rFonts w:ascii="Calibri" w:hAnsi="Calibri" w:cs="Calibri"/>
                <w:b/>
                <w:sz w:val="22"/>
                <w:szCs w:val="22"/>
              </w:rPr>
              <w:t>adership</w:t>
            </w:r>
          </w:p>
        </w:tc>
      </w:tr>
      <w:tr w:rsidR="007E5B50" w:rsidRPr="00D4307F" w:rsidTr="008C5AB8">
        <w:trPr>
          <w:trHeight w:val="1277"/>
        </w:trPr>
        <w:tc>
          <w:tcPr>
            <w:tcW w:w="8527" w:type="dxa"/>
            <w:tcBorders>
              <w:top w:val="single" w:sz="4" w:space="0" w:color="auto"/>
              <w:left w:val="single" w:sz="4" w:space="0" w:color="auto"/>
              <w:bottom w:val="single" w:sz="4" w:space="0" w:color="auto"/>
              <w:right w:val="single" w:sz="4" w:space="0" w:color="auto"/>
            </w:tcBorders>
          </w:tcPr>
          <w:p w:rsidR="007E5B50" w:rsidRPr="00891B38" w:rsidRDefault="007E5B50" w:rsidP="008C5AB8">
            <w:pPr>
              <w:rPr>
                <w:rFonts w:ascii="Calibri" w:hAnsi="Calibri" w:cs="Arial"/>
                <w:color w:val="000000"/>
                <w:sz w:val="22"/>
                <w:szCs w:val="22"/>
                <w:lang w:val="en-US"/>
              </w:rPr>
            </w:pPr>
            <w:r w:rsidRPr="00891B38">
              <w:rPr>
                <w:rFonts w:ascii="Calibri" w:hAnsi="Calibri" w:cs="Arial"/>
                <w:color w:val="000000"/>
                <w:sz w:val="22"/>
                <w:szCs w:val="22"/>
                <w:lang w:val="en-US"/>
              </w:rPr>
              <w:t>Answer:</w:t>
            </w:r>
          </w:p>
          <w:p w:rsidR="007E5B50" w:rsidRPr="00891B38" w:rsidRDefault="007E5B50" w:rsidP="008C5AB8">
            <w:pPr>
              <w:rPr>
                <w:rFonts w:cs="Arial"/>
                <w:color w:val="000000"/>
                <w:sz w:val="22"/>
                <w:szCs w:val="22"/>
                <w:lang w:val="en-US"/>
              </w:rPr>
            </w:pPr>
          </w:p>
          <w:p w:rsidR="007E5B50" w:rsidRPr="00891B38" w:rsidRDefault="007E5B50" w:rsidP="008C5AB8">
            <w:pPr>
              <w:rPr>
                <w:rFonts w:cs="Arial"/>
                <w:color w:val="000000"/>
                <w:sz w:val="22"/>
                <w:szCs w:val="22"/>
                <w:lang w:val="en-US"/>
              </w:rPr>
            </w:pPr>
          </w:p>
          <w:p w:rsidR="007E5B50" w:rsidRPr="00891B38" w:rsidRDefault="007E5B50" w:rsidP="008C5AB8">
            <w:pPr>
              <w:rPr>
                <w:rFonts w:cs="Arial"/>
                <w:color w:val="000000"/>
                <w:sz w:val="22"/>
                <w:szCs w:val="22"/>
                <w:lang w:val="en-US"/>
              </w:rPr>
            </w:pPr>
          </w:p>
          <w:p w:rsidR="007E5B50" w:rsidRPr="00891B38" w:rsidRDefault="007E5B50" w:rsidP="008C5AB8">
            <w:pPr>
              <w:rPr>
                <w:rFonts w:cs="Arial"/>
                <w:color w:val="000000"/>
                <w:sz w:val="22"/>
                <w:szCs w:val="22"/>
                <w:lang w:val="en-US"/>
              </w:rPr>
            </w:pPr>
          </w:p>
          <w:p w:rsidR="007E5B50" w:rsidRPr="00891B38" w:rsidRDefault="007E5B50" w:rsidP="008C5AB8">
            <w:pPr>
              <w:rPr>
                <w:rFonts w:cs="Arial"/>
                <w:color w:val="000000"/>
                <w:sz w:val="22"/>
                <w:szCs w:val="22"/>
                <w:lang w:val="en-US"/>
              </w:rPr>
            </w:pPr>
          </w:p>
        </w:tc>
      </w:tr>
      <w:tr w:rsidR="007E5B50" w:rsidRPr="00D4307F" w:rsidTr="008C5AB8">
        <w:trPr>
          <w:trHeight w:val="432"/>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rsidR="007E5B50" w:rsidRPr="00891B38" w:rsidRDefault="007E5B50" w:rsidP="004D460F">
            <w:pPr>
              <w:rPr>
                <w:rFonts w:ascii="Calibri" w:hAnsi="Calibri" w:cs="Calibri"/>
                <w:i/>
                <w:sz w:val="22"/>
                <w:szCs w:val="22"/>
                <w:lang w:val="en-US"/>
              </w:rPr>
            </w:pPr>
            <w:r w:rsidRPr="00891B38">
              <w:rPr>
                <w:rFonts w:ascii="Calibri" w:hAnsi="Calibri" w:cs="Calibri"/>
                <w:b/>
                <w:sz w:val="22"/>
                <w:szCs w:val="22"/>
              </w:rPr>
              <w:t>Judgement</w:t>
            </w:r>
            <w:r w:rsidR="00BD35A2">
              <w:rPr>
                <w:rFonts w:ascii="Calibri" w:hAnsi="Calibri" w:cs="Calibri"/>
                <w:b/>
                <w:sz w:val="22"/>
                <w:szCs w:val="22"/>
              </w:rPr>
              <w:t>, Analysis</w:t>
            </w:r>
            <w:r w:rsidRPr="00891B38">
              <w:rPr>
                <w:rFonts w:ascii="Calibri" w:hAnsi="Calibri" w:cs="Calibri"/>
                <w:b/>
                <w:sz w:val="22"/>
                <w:szCs w:val="22"/>
                <w:lang w:val="en-US"/>
              </w:rPr>
              <w:t xml:space="preserve"> &amp; Decision Making</w:t>
            </w:r>
          </w:p>
        </w:tc>
      </w:tr>
      <w:tr w:rsidR="007E5B50" w:rsidRPr="00D4307F" w:rsidTr="008C5AB8">
        <w:trPr>
          <w:trHeight w:val="1245"/>
        </w:trPr>
        <w:tc>
          <w:tcPr>
            <w:tcW w:w="8527" w:type="dxa"/>
            <w:tcBorders>
              <w:top w:val="single" w:sz="4" w:space="0" w:color="auto"/>
              <w:left w:val="single" w:sz="4" w:space="0" w:color="auto"/>
              <w:bottom w:val="single" w:sz="4" w:space="0" w:color="auto"/>
              <w:right w:val="single" w:sz="4" w:space="0" w:color="auto"/>
            </w:tcBorders>
          </w:tcPr>
          <w:p w:rsidR="007E5B50" w:rsidRPr="00891B38" w:rsidRDefault="007E5B50" w:rsidP="008C5AB8">
            <w:pPr>
              <w:rPr>
                <w:rFonts w:ascii="Calibri" w:hAnsi="Calibri" w:cs="Arial"/>
                <w:color w:val="000000"/>
                <w:sz w:val="22"/>
                <w:szCs w:val="22"/>
                <w:lang w:val="en-US"/>
              </w:rPr>
            </w:pPr>
            <w:r w:rsidRPr="00891B38">
              <w:rPr>
                <w:rFonts w:ascii="Calibri" w:hAnsi="Calibri" w:cs="Arial"/>
                <w:color w:val="000000"/>
                <w:sz w:val="22"/>
                <w:szCs w:val="22"/>
                <w:lang w:val="en-US"/>
              </w:rPr>
              <w:t>Answer:</w:t>
            </w:r>
          </w:p>
          <w:p w:rsidR="007E5B50" w:rsidRPr="00891B38" w:rsidRDefault="007E5B50" w:rsidP="008C5AB8">
            <w:pPr>
              <w:rPr>
                <w:rFonts w:ascii="Calibri" w:hAnsi="Calibri" w:cs="Arial"/>
                <w:color w:val="000000"/>
                <w:sz w:val="22"/>
                <w:szCs w:val="22"/>
                <w:lang w:val="en-US"/>
              </w:rPr>
            </w:pPr>
          </w:p>
          <w:p w:rsidR="007E5B50" w:rsidRPr="00891B38" w:rsidRDefault="007E5B50" w:rsidP="008C5AB8">
            <w:pPr>
              <w:rPr>
                <w:rFonts w:ascii="Calibri" w:hAnsi="Calibri" w:cs="Arial"/>
                <w:color w:val="000000"/>
                <w:sz w:val="22"/>
                <w:szCs w:val="22"/>
                <w:lang w:val="en-US"/>
              </w:rPr>
            </w:pPr>
          </w:p>
          <w:p w:rsidR="007E5B50" w:rsidRPr="00891B38" w:rsidRDefault="007E5B50" w:rsidP="008C5AB8">
            <w:pPr>
              <w:rPr>
                <w:rFonts w:ascii="Calibri" w:hAnsi="Calibri" w:cs="Arial"/>
                <w:color w:val="000000"/>
                <w:sz w:val="22"/>
                <w:szCs w:val="22"/>
                <w:lang w:val="en-US"/>
              </w:rPr>
            </w:pPr>
          </w:p>
          <w:p w:rsidR="007E5B50" w:rsidRPr="00891B38" w:rsidRDefault="007E5B50" w:rsidP="008C5AB8">
            <w:pPr>
              <w:rPr>
                <w:rFonts w:ascii="Calibri" w:hAnsi="Calibri" w:cs="Arial"/>
                <w:color w:val="000000"/>
                <w:sz w:val="22"/>
                <w:szCs w:val="22"/>
                <w:lang w:val="en-US"/>
              </w:rPr>
            </w:pPr>
          </w:p>
          <w:p w:rsidR="007E5B50" w:rsidRPr="00891B38" w:rsidRDefault="007E5B50" w:rsidP="008C5AB8">
            <w:pPr>
              <w:rPr>
                <w:rFonts w:ascii="Calibri" w:hAnsi="Calibri" w:cs="Arial"/>
                <w:color w:val="000000"/>
                <w:sz w:val="22"/>
                <w:szCs w:val="22"/>
                <w:lang w:val="en-US"/>
              </w:rPr>
            </w:pPr>
          </w:p>
        </w:tc>
      </w:tr>
      <w:tr w:rsidR="007E5B50" w:rsidRPr="00D4307F" w:rsidTr="008C5AB8">
        <w:trPr>
          <w:trHeight w:val="467"/>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rsidR="007E5B50" w:rsidRPr="00891B38" w:rsidRDefault="007E5B50" w:rsidP="004D460F">
            <w:pPr>
              <w:rPr>
                <w:rFonts w:ascii="Calibri" w:hAnsi="Calibri" w:cs="Calibri"/>
                <w:b/>
                <w:sz w:val="22"/>
                <w:szCs w:val="22"/>
                <w:lang w:val="en-US"/>
              </w:rPr>
            </w:pPr>
            <w:r w:rsidRPr="00891B38">
              <w:rPr>
                <w:rFonts w:ascii="Calibri" w:hAnsi="Calibri" w:cs="Calibri"/>
                <w:b/>
                <w:sz w:val="22"/>
                <w:szCs w:val="22"/>
                <w:lang w:val="en-US"/>
              </w:rPr>
              <w:t>Management &amp; Delivery of Results</w:t>
            </w:r>
          </w:p>
        </w:tc>
      </w:tr>
      <w:tr w:rsidR="007E5B50" w:rsidRPr="00D4307F" w:rsidTr="008C5AB8">
        <w:trPr>
          <w:trHeight w:val="1584"/>
        </w:trPr>
        <w:tc>
          <w:tcPr>
            <w:tcW w:w="8527" w:type="dxa"/>
            <w:tcBorders>
              <w:top w:val="single" w:sz="4" w:space="0" w:color="auto"/>
              <w:left w:val="single" w:sz="4" w:space="0" w:color="auto"/>
              <w:bottom w:val="single" w:sz="4" w:space="0" w:color="auto"/>
              <w:right w:val="single" w:sz="4" w:space="0" w:color="auto"/>
            </w:tcBorders>
          </w:tcPr>
          <w:p w:rsidR="007E5B50" w:rsidRPr="00891B38" w:rsidRDefault="007E5B50" w:rsidP="008C5AB8">
            <w:pPr>
              <w:rPr>
                <w:rFonts w:ascii="Calibri" w:hAnsi="Calibri" w:cs="Arial"/>
                <w:color w:val="000000"/>
                <w:sz w:val="22"/>
                <w:szCs w:val="22"/>
                <w:lang w:val="en-US"/>
              </w:rPr>
            </w:pPr>
            <w:r w:rsidRPr="00891B38">
              <w:rPr>
                <w:rFonts w:ascii="Calibri" w:hAnsi="Calibri" w:cs="Arial"/>
                <w:color w:val="000000"/>
                <w:sz w:val="22"/>
                <w:szCs w:val="22"/>
                <w:lang w:val="en-US"/>
              </w:rPr>
              <w:t>Answer:</w:t>
            </w:r>
          </w:p>
          <w:p w:rsidR="007E5B50" w:rsidRPr="00891B38" w:rsidRDefault="007E5B50" w:rsidP="008C5AB8">
            <w:pPr>
              <w:rPr>
                <w:rFonts w:ascii="Calibri" w:hAnsi="Calibri" w:cs="Arial"/>
                <w:color w:val="000000"/>
                <w:sz w:val="22"/>
                <w:szCs w:val="22"/>
                <w:lang w:val="en-US"/>
              </w:rPr>
            </w:pPr>
          </w:p>
          <w:p w:rsidR="007E5B50" w:rsidRPr="00891B38" w:rsidRDefault="007E5B50" w:rsidP="008C5AB8">
            <w:pPr>
              <w:rPr>
                <w:rFonts w:ascii="Calibri" w:hAnsi="Calibri" w:cs="Arial"/>
                <w:color w:val="000000"/>
                <w:sz w:val="22"/>
                <w:szCs w:val="22"/>
                <w:lang w:val="en-US"/>
              </w:rPr>
            </w:pPr>
          </w:p>
          <w:p w:rsidR="007E5B50" w:rsidRPr="00891B38" w:rsidRDefault="007E5B50" w:rsidP="008C5AB8">
            <w:pPr>
              <w:rPr>
                <w:rFonts w:ascii="Calibri" w:hAnsi="Calibri" w:cs="Arial"/>
                <w:color w:val="000000"/>
                <w:sz w:val="22"/>
                <w:szCs w:val="22"/>
                <w:lang w:val="en-US"/>
              </w:rPr>
            </w:pPr>
          </w:p>
          <w:p w:rsidR="007E5B50" w:rsidRPr="00891B38" w:rsidRDefault="007E5B50" w:rsidP="008C5AB8">
            <w:pPr>
              <w:rPr>
                <w:rFonts w:ascii="Calibri" w:hAnsi="Calibri" w:cs="Arial"/>
                <w:color w:val="000000"/>
                <w:sz w:val="22"/>
                <w:szCs w:val="22"/>
                <w:lang w:val="en-US"/>
              </w:rPr>
            </w:pPr>
          </w:p>
          <w:p w:rsidR="007E5B50" w:rsidRPr="00891B38" w:rsidRDefault="007E5B50" w:rsidP="008C5AB8">
            <w:pPr>
              <w:rPr>
                <w:rFonts w:ascii="Calibri" w:hAnsi="Calibri" w:cs="Arial"/>
                <w:color w:val="000000"/>
                <w:sz w:val="22"/>
                <w:szCs w:val="22"/>
                <w:lang w:val="en-US"/>
              </w:rPr>
            </w:pPr>
          </w:p>
        </w:tc>
      </w:tr>
      <w:tr w:rsidR="007E5B50" w:rsidRPr="00D4307F" w:rsidTr="008C5AB8">
        <w:trPr>
          <w:trHeight w:val="342"/>
        </w:trPr>
        <w:tc>
          <w:tcPr>
            <w:tcW w:w="8527" w:type="dxa"/>
            <w:tcBorders>
              <w:top w:val="single" w:sz="4" w:space="0" w:color="auto"/>
              <w:left w:val="single" w:sz="4" w:space="0" w:color="auto"/>
              <w:bottom w:val="single" w:sz="4" w:space="0" w:color="auto"/>
              <w:right w:val="single" w:sz="4" w:space="0" w:color="auto"/>
            </w:tcBorders>
            <w:shd w:val="clear" w:color="auto" w:fill="C0C0C0"/>
            <w:hideMark/>
          </w:tcPr>
          <w:p w:rsidR="007E5B50" w:rsidRPr="00891B38" w:rsidRDefault="00BD35A2" w:rsidP="008C5AB8">
            <w:pPr>
              <w:rPr>
                <w:rFonts w:ascii="Calibri" w:hAnsi="Calibri" w:cs="Arial"/>
                <w:b/>
                <w:color w:val="000000"/>
                <w:sz w:val="22"/>
                <w:szCs w:val="22"/>
                <w:lang w:val="en-US"/>
              </w:rPr>
            </w:pPr>
            <w:r>
              <w:rPr>
                <w:rFonts w:ascii="Calibri" w:hAnsi="Calibri" w:cs="Calibri"/>
                <w:b/>
                <w:color w:val="000000"/>
                <w:sz w:val="22"/>
                <w:szCs w:val="22"/>
                <w:lang w:val="en-US"/>
              </w:rPr>
              <w:t>Interpersonal &amp; Communications Skills</w:t>
            </w:r>
          </w:p>
        </w:tc>
      </w:tr>
      <w:tr w:rsidR="007E5B50" w:rsidRPr="00D4307F" w:rsidTr="008C5AB8">
        <w:trPr>
          <w:trHeight w:val="1250"/>
        </w:trPr>
        <w:tc>
          <w:tcPr>
            <w:tcW w:w="8527" w:type="dxa"/>
            <w:tcBorders>
              <w:top w:val="single" w:sz="4" w:space="0" w:color="auto"/>
              <w:left w:val="single" w:sz="4" w:space="0" w:color="auto"/>
              <w:bottom w:val="single" w:sz="4" w:space="0" w:color="auto"/>
              <w:right w:val="single" w:sz="4" w:space="0" w:color="auto"/>
            </w:tcBorders>
          </w:tcPr>
          <w:p w:rsidR="007E5B50" w:rsidRPr="00891B38" w:rsidRDefault="007E5B50" w:rsidP="008C5AB8">
            <w:pPr>
              <w:rPr>
                <w:rFonts w:ascii="Calibri" w:hAnsi="Calibri" w:cs="Arial"/>
                <w:color w:val="000000"/>
                <w:sz w:val="22"/>
                <w:szCs w:val="22"/>
                <w:lang w:val="en-US"/>
              </w:rPr>
            </w:pPr>
            <w:r w:rsidRPr="00891B38">
              <w:rPr>
                <w:rFonts w:ascii="Calibri" w:hAnsi="Calibri" w:cs="Arial"/>
                <w:color w:val="000000"/>
                <w:sz w:val="22"/>
                <w:szCs w:val="22"/>
                <w:lang w:val="en-US"/>
              </w:rPr>
              <w:t>Answer:</w:t>
            </w:r>
          </w:p>
          <w:p w:rsidR="007E5B50" w:rsidRPr="00891B38" w:rsidRDefault="007E5B50" w:rsidP="008C5AB8">
            <w:pPr>
              <w:rPr>
                <w:rFonts w:ascii="Calibri" w:hAnsi="Calibri" w:cs="Arial"/>
                <w:color w:val="000000"/>
                <w:sz w:val="22"/>
                <w:szCs w:val="22"/>
                <w:lang w:val="en-US"/>
              </w:rPr>
            </w:pPr>
          </w:p>
          <w:p w:rsidR="007E5B50" w:rsidRPr="00891B38" w:rsidRDefault="007E5B50" w:rsidP="008C5AB8">
            <w:pPr>
              <w:rPr>
                <w:rFonts w:ascii="Calibri" w:hAnsi="Calibri" w:cs="Arial"/>
                <w:color w:val="000000"/>
                <w:sz w:val="22"/>
                <w:szCs w:val="22"/>
                <w:lang w:val="en-US"/>
              </w:rPr>
            </w:pPr>
          </w:p>
          <w:p w:rsidR="007E5B50" w:rsidRPr="00891B38" w:rsidRDefault="007E5B50" w:rsidP="008C5AB8">
            <w:pPr>
              <w:rPr>
                <w:rFonts w:ascii="Calibri" w:hAnsi="Calibri" w:cs="Arial"/>
                <w:color w:val="000000"/>
                <w:sz w:val="22"/>
                <w:szCs w:val="22"/>
                <w:lang w:val="en-US"/>
              </w:rPr>
            </w:pPr>
          </w:p>
          <w:p w:rsidR="007E5B50" w:rsidRPr="00891B38" w:rsidRDefault="007E5B50" w:rsidP="008C5AB8">
            <w:pPr>
              <w:rPr>
                <w:rFonts w:ascii="Calibri" w:hAnsi="Calibri" w:cs="Arial"/>
                <w:color w:val="000000"/>
                <w:sz w:val="22"/>
                <w:szCs w:val="22"/>
                <w:lang w:val="en-US"/>
              </w:rPr>
            </w:pPr>
          </w:p>
          <w:p w:rsidR="007E5B50" w:rsidRPr="00891B38" w:rsidRDefault="007E5B50" w:rsidP="008C5AB8">
            <w:pPr>
              <w:rPr>
                <w:rFonts w:ascii="Calibri" w:hAnsi="Calibri" w:cs="Arial"/>
                <w:color w:val="000000"/>
                <w:sz w:val="22"/>
                <w:szCs w:val="22"/>
                <w:lang w:val="en-US"/>
              </w:rPr>
            </w:pPr>
          </w:p>
          <w:p w:rsidR="007E5B50" w:rsidRPr="00891B38" w:rsidRDefault="007E5B50" w:rsidP="008C5AB8">
            <w:pPr>
              <w:rPr>
                <w:rFonts w:ascii="Calibri" w:hAnsi="Calibri" w:cs="Arial"/>
                <w:b/>
                <w:color w:val="000000"/>
                <w:sz w:val="22"/>
                <w:szCs w:val="22"/>
              </w:rPr>
            </w:pPr>
          </w:p>
        </w:tc>
      </w:tr>
      <w:tr w:rsidR="007E5B50" w:rsidRPr="00D4307F" w:rsidTr="008C5AB8">
        <w:trPr>
          <w:trHeight w:val="380"/>
        </w:trPr>
        <w:tc>
          <w:tcPr>
            <w:tcW w:w="8527" w:type="dxa"/>
            <w:tcBorders>
              <w:top w:val="single" w:sz="4" w:space="0" w:color="auto"/>
              <w:left w:val="single" w:sz="4" w:space="0" w:color="auto"/>
              <w:bottom w:val="single" w:sz="4" w:space="0" w:color="auto"/>
              <w:right w:val="single" w:sz="4" w:space="0" w:color="auto"/>
            </w:tcBorders>
            <w:shd w:val="clear" w:color="auto" w:fill="BFBFBF"/>
            <w:hideMark/>
          </w:tcPr>
          <w:p w:rsidR="007E5B50" w:rsidRPr="00891B38" w:rsidRDefault="007E5B50" w:rsidP="004D460F">
            <w:pPr>
              <w:rPr>
                <w:rFonts w:ascii="Calibri" w:hAnsi="Calibri" w:cs="Arial"/>
                <w:b/>
                <w:color w:val="000000"/>
                <w:sz w:val="22"/>
                <w:szCs w:val="22"/>
                <w:lang w:val="en-US"/>
              </w:rPr>
            </w:pPr>
            <w:r w:rsidRPr="00891B38">
              <w:rPr>
                <w:rFonts w:ascii="Calibri" w:hAnsi="Calibri" w:cs="Arial"/>
                <w:b/>
                <w:color w:val="000000"/>
                <w:sz w:val="22"/>
                <w:szCs w:val="22"/>
                <w:lang w:val="en-US"/>
              </w:rPr>
              <w:t>Specialist Knowledge, Expertise and Self Development</w:t>
            </w:r>
          </w:p>
        </w:tc>
      </w:tr>
      <w:tr w:rsidR="007E5B50" w:rsidRPr="00D4307F" w:rsidTr="008C5AB8">
        <w:trPr>
          <w:trHeight w:val="552"/>
        </w:trPr>
        <w:tc>
          <w:tcPr>
            <w:tcW w:w="8527" w:type="dxa"/>
            <w:tcBorders>
              <w:top w:val="single" w:sz="4" w:space="0" w:color="auto"/>
              <w:left w:val="single" w:sz="4" w:space="0" w:color="auto"/>
              <w:bottom w:val="single" w:sz="4" w:space="0" w:color="auto"/>
              <w:right w:val="single" w:sz="4" w:space="0" w:color="auto"/>
            </w:tcBorders>
            <w:shd w:val="clear" w:color="auto" w:fill="FFFFFF"/>
          </w:tcPr>
          <w:p w:rsidR="007E5B50" w:rsidRPr="00891B38" w:rsidRDefault="007E5B50" w:rsidP="008C5AB8">
            <w:pPr>
              <w:rPr>
                <w:rFonts w:ascii="Calibri" w:hAnsi="Calibri" w:cs="Arial"/>
                <w:color w:val="000000"/>
                <w:sz w:val="22"/>
                <w:szCs w:val="22"/>
                <w:lang w:val="en-US"/>
              </w:rPr>
            </w:pPr>
            <w:r w:rsidRPr="00891B38">
              <w:rPr>
                <w:rFonts w:ascii="Calibri" w:hAnsi="Calibri" w:cs="Arial"/>
                <w:color w:val="000000"/>
                <w:sz w:val="22"/>
                <w:szCs w:val="22"/>
                <w:lang w:val="en-US"/>
              </w:rPr>
              <w:t>Answer:</w:t>
            </w:r>
          </w:p>
          <w:p w:rsidR="007E5B50" w:rsidRPr="00891B38" w:rsidRDefault="007E5B50" w:rsidP="008C5AB8">
            <w:pPr>
              <w:rPr>
                <w:rFonts w:ascii="Calibri" w:hAnsi="Calibri" w:cs="Arial"/>
                <w:color w:val="000000"/>
                <w:sz w:val="22"/>
                <w:szCs w:val="22"/>
                <w:lang w:val="en-US"/>
              </w:rPr>
            </w:pPr>
          </w:p>
          <w:p w:rsidR="007E5B50" w:rsidRPr="00891B38" w:rsidRDefault="0014775B" w:rsidP="0014775B">
            <w:pPr>
              <w:tabs>
                <w:tab w:val="left" w:pos="1107"/>
              </w:tabs>
              <w:rPr>
                <w:rFonts w:ascii="Calibri" w:hAnsi="Calibri" w:cs="Arial"/>
                <w:color w:val="000000"/>
                <w:sz w:val="22"/>
                <w:szCs w:val="22"/>
                <w:lang w:val="en-US"/>
              </w:rPr>
            </w:pPr>
            <w:r w:rsidRPr="00891B38">
              <w:rPr>
                <w:rFonts w:ascii="Calibri" w:hAnsi="Calibri" w:cs="Arial"/>
                <w:color w:val="000000"/>
                <w:sz w:val="22"/>
                <w:szCs w:val="22"/>
                <w:lang w:val="en-US"/>
              </w:rPr>
              <w:tab/>
            </w:r>
          </w:p>
          <w:p w:rsidR="0014775B" w:rsidRPr="00891B38" w:rsidRDefault="0014775B" w:rsidP="0014775B">
            <w:pPr>
              <w:tabs>
                <w:tab w:val="left" w:pos="1107"/>
              </w:tabs>
              <w:rPr>
                <w:rFonts w:ascii="Calibri" w:hAnsi="Calibri" w:cs="Arial"/>
                <w:color w:val="000000"/>
                <w:sz w:val="22"/>
                <w:szCs w:val="22"/>
                <w:lang w:val="en-US"/>
              </w:rPr>
            </w:pPr>
          </w:p>
          <w:p w:rsidR="007E5B50" w:rsidRPr="00891B38" w:rsidRDefault="007E5B50" w:rsidP="008C5AB8">
            <w:pPr>
              <w:rPr>
                <w:rFonts w:ascii="Calibri" w:hAnsi="Calibri" w:cs="Arial"/>
                <w:color w:val="000000"/>
                <w:sz w:val="22"/>
                <w:szCs w:val="22"/>
                <w:lang w:val="en-US"/>
              </w:rPr>
            </w:pPr>
          </w:p>
          <w:p w:rsidR="007E5B50" w:rsidRDefault="007E5B50" w:rsidP="008C5AB8">
            <w:pPr>
              <w:rPr>
                <w:rFonts w:ascii="Calibri" w:hAnsi="Calibri" w:cs="Arial"/>
                <w:b/>
                <w:color w:val="000000"/>
                <w:sz w:val="22"/>
                <w:szCs w:val="22"/>
                <w:lang w:val="en-US"/>
              </w:rPr>
            </w:pPr>
          </w:p>
          <w:p w:rsidR="00891B38" w:rsidRPr="00891B38" w:rsidRDefault="00891B38" w:rsidP="008C5AB8">
            <w:pPr>
              <w:rPr>
                <w:rFonts w:ascii="Calibri" w:hAnsi="Calibri" w:cs="Arial"/>
                <w:b/>
                <w:color w:val="000000"/>
                <w:sz w:val="22"/>
                <w:szCs w:val="22"/>
                <w:lang w:val="en-US"/>
              </w:rPr>
            </w:pPr>
          </w:p>
        </w:tc>
      </w:tr>
    </w:tbl>
    <w:p w:rsidR="0020681F" w:rsidRDefault="0020681F"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p>
    <w:p w:rsidR="001C467E" w:rsidRDefault="001C467E"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p>
    <w:p w:rsidR="00461D9C" w:rsidRPr="000B7AEF" w:rsidRDefault="00461D9C"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r w:rsidRPr="000B7AEF">
        <w:rPr>
          <w:rFonts w:asciiTheme="minorHAnsi" w:eastAsiaTheme="minorHAnsi" w:hAnsiTheme="minorHAnsi" w:cstheme="minorHAnsi"/>
          <w:b/>
          <w:color w:val="000000" w:themeColor="text1"/>
          <w:sz w:val="24"/>
          <w:szCs w:val="24"/>
          <w:lang w:val="en-IE" w:eastAsia="en-US"/>
        </w:rPr>
        <w:t>GDPR Privacy Statement- Recruitment Process</w:t>
      </w:r>
    </w:p>
    <w:p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rsidR="00461D9C"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p>
    <w:p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rsidR="00461D9C" w:rsidRPr="000B7AEF" w:rsidRDefault="00461D9C" w:rsidP="00551BDD">
      <w:pPr>
        <w:numPr>
          <w:ilvl w:val="0"/>
          <w:numId w:val="8"/>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rsidR="00461D9C" w:rsidRDefault="00461D9C" w:rsidP="00551BDD">
      <w:pPr>
        <w:numPr>
          <w:ilvl w:val="0"/>
          <w:numId w:val="8"/>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rsidR="00891B38" w:rsidRPr="000B7AEF" w:rsidRDefault="00891B38" w:rsidP="00891B38">
      <w:pPr>
        <w:spacing w:after="200" w:line="360" w:lineRule="auto"/>
        <w:ind w:left="720"/>
        <w:contextualSpacing/>
        <w:jc w:val="both"/>
        <w:rPr>
          <w:rFonts w:asciiTheme="minorHAnsi" w:eastAsiaTheme="minorHAnsi" w:hAnsiTheme="minorHAnsi" w:cstheme="minorHAnsi"/>
          <w:color w:val="000000" w:themeColor="text1"/>
          <w:sz w:val="22"/>
          <w:szCs w:val="22"/>
          <w:lang w:val="en-IE" w:eastAsia="en-US"/>
        </w:rPr>
      </w:pPr>
    </w:p>
    <w:p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rsidR="00461D9C"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494"/>
        <w:gridCol w:w="6837"/>
      </w:tblGrid>
      <w:tr w:rsidR="00DC4826" w:rsidRPr="000B7AEF" w:rsidTr="006044B2">
        <w:tc>
          <w:tcPr>
            <w:tcW w:w="1668" w:type="dxa"/>
            <w:shd w:val="clear" w:color="auto" w:fill="0F243E" w:themeFill="text2" w:themeFillShade="80"/>
          </w:tcPr>
          <w:p w:rsidR="00461D9C" w:rsidRPr="00A03662" w:rsidRDefault="00461D9C" w:rsidP="00891B38">
            <w:pPr>
              <w:spacing w:line="360" w:lineRule="auto"/>
              <w:jc w:val="both"/>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rsidR="00461D9C" w:rsidRPr="00A03662" w:rsidRDefault="00461D9C" w:rsidP="00891B38">
            <w:pPr>
              <w:spacing w:line="360" w:lineRule="auto"/>
              <w:jc w:val="both"/>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Reason</w:t>
            </w:r>
          </w:p>
        </w:tc>
      </w:tr>
      <w:tr w:rsidR="00DC4826" w:rsidRPr="000B7AEF" w:rsidTr="006044B2">
        <w:tc>
          <w:tcPr>
            <w:tcW w:w="1668"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rsidTr="006044B2">
        <w:tc>
          <w:tcPr>
            <w:tcW w:w="1668"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rsidTr="006044B2">
        <w:tc>
          <w:tcPr>
            <w:tcW w:w="1668"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rsidTr="006044B2">
        <w:tc>
          <w:tcPr>
            <w:tcW w:w="1668"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rsidTr="006044B2">
        <w:tc>
          <w:tcPr>
            <w:tcW w:w="1668"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rsidR="00461D9C" w:rsidRPr="000B7AEF" w:rsidRDefault="00461D9C" w:rsidP="00891B38">
      <w:pPr>
        <w:spacing w:line="360" w:lineRule="auto"/>
        <w:jc w:val="both"/>
        <w:rPr>
          <w:rFonts w:asciiTheme="minorHAnsi" w:eastAsiaTheme="minorHAnsi" w:hAnsiTheme="minorHAnsi" w:cstheme="minorHAnsi"/>
          <w:b/>
          <w:color w:val="000000" w:themeColor="text1"/>
          <w:sz w:val="22"/>
          <w:szCs w:val="22"/>
          <w:lang w:val="en-IE" w:eastAsia="en-US"/>
        </w:rPr>
      </w:pPr>
    </w:p>
    <w:p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Details of Data Transfers Outside the EU</w:t>
      </w:r>
    </w:p>
    <w:p w:rsidR="00461D9C"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Au</w:t>
      </w:r>
      <w:bookmarkStart w:id="0" w:name="_GoBack"/>
      <w:bookmarkEnd w:id="0"/>
      <w:r w:rsidRPr="000B7AEF">
        <w:rPr>
          <w:rFonts w:asciiTheme="minorHAnsi" w:eastAsiaTheme="minorHAnsi" w:hAnsiTheme="minorHAnsi" w:cstheme="minorHAnsi"/>
          <w:b/>
          <w:color w:val="000000" w:themeColor="text1"/>
          <w:sz w:val="22"/>
          <w:szCs w:val="22"/>
          <w:lang w:val="en-IE" w:eastAsia="en-US"/>
        </w:rPr>
        <w:t xml:space="preserve">tomated Decision Making </w:t>
      </w:r>
    </w:p>
    <w:p w:rsidR="00891B38"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Retention Period for Data</w:t>
      </w:r>
    </w:p>
    <w:p w:rsidR="00461D9C"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rsidR="00461D9C"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57"/>
        <w:gridCol w:w="6774"/>
      </w:tblGrid>
      <w:tr w:rsidR="00DC4826" w:rsidRPr="000B7AEF" w:rsidTr="006044B2">
        <w:tc>
          <w:tcPr>
            <w:tcW w:w="1668" w:type="dxa"/>
            <w:shd w:val="clear" w:color="auto" w:fill="0F243E" w:themeFill="text2" w:themeFillShade="80"/>
          </w:tcPr>
          <w:p w:rsidR="00461D9C" w:rsidRPr="003A0501" w:rsidRDefault="00461D9C" w:rsidP="00891B38">
            <w:pPr>
              <w:spacing w:line="360" w:lineRule="auto"/>
              <w:jc w:val="both"/>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rsidR="00461D9C" w:rsidRPr="003A0501" w:rsidRDefault="00461D9C" w:rsidP="00891B38">
            <w:pPr>
              <w:spacing w:line="360" w:lineRule="auto"/>
              <w:jc w:val="both"/>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Explanation</w:t>
            </w:r>
          </w:p>
        </w:tc>
      </w:tr>
      <w:tr w:rsidR="00DC4826" w:rsidRPr="000B7AEF" w:rsidTr="006044B2">
        <w:tc>
          <w:tcPr>
            <w:tcW w:w="1668"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rsidTr="006044B2">
        <w:tc>
          <w:tcPr>
            <w:tcW w:w="1668"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rsidTr="006044B2">
        <w:tc>
          <w:tcPr>
            <w:tcW w:w="1668"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rsidTr="006044B2">
        <w:tc>
          <w:tcPr>
            <w:tcW w:w="1668"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rsidTr="006044B2">
        <w:tc>
          <w:tcPr>
            <w:tcW w:w="1668"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rsidTr="006044B2">
        <w:tc>
          <w:tcPr>
            <w:tcW w:w="1668"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rsidR="00461D9C" w:rsidRPr="000B7AEF" w:rsidRDefault="00461D9C" w:rsidP="00891B38">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rsidR="008878AD" w:rsidRPr="000B7AEF" w:rsidRDefault="008878AD" w:rsidP="00891B38">
      <w:pPr>
        <w:spacing w:after="200" w:line="360" w:lineRule="auto"/>
        <w:jc w:val="both"/>
        <w:rPr>
          <w:rFonts w:asciiTheme="minorHAnsi" w:eastAsiaTheme="minorHAnsi" w:hAnsiTheme="minorHAnsi" w:cstheme="minorHAnsi"/>
          <w:b/>
          <w:color w:val="000000" w:themeColor="text1"/>
          <w:sz w:val="22"/>
          <w:szCs w:val="22"/>
          <w:lang w:val="en-IE" w:eastAsia="en-US"/>
        </w:rPr>
      </w:pPr>
    </w:p>
    <w:p w:rsidR="00461D9C" w:rsidRPr="000B7AEF"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rsidR="00461D9C" w:rsidRPr="000B7AEF"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rsidR="008878AD" w:rsidRPr="000B7AEF" w:rsidRDefault="008878AD"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18" w:history="1">
        <w:r w:rsidR="00891B38" w:rsidRPr="00107E39">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rsidR="00461D9C" w:rsidRPr="00DC4826" w:rsidRDefault="00461D9C" w:rsidP="00461D9C">
      <w:pPr>
        <w:tabs>
          <w:tab w:val="left" w:pos="3645"/>
        </w:tabs>
        <w:rPr>
          <w:rFonts w:ascii="Calibri" w:hAnsi="Calibri" w:cs="Arial"/>
          <w:color w:val="000000" w:themeColor="text1"/>
          <w:lang w:eastAsia="en-US"/>
        </w:rPr>
      </w:pPr>
    </w:p>
    <w:p w:rsidR="00461D9C" w:rsidRPr="00DC4826" w:rsidRDefault="00461D9C" w:rsidP="00461D9C">
      <w:pPr>
        <w:rPr>
          <w:rFonts w:ascii="Calibri" w:hAnsi="Calibri" w:cs="Arial"/>
          <w:color w:val="000000" w:themeColor="text1"/>
          <w:lang w:eastAsia="en-US"/>
        </w:rPr>
      </w:pPr>
    </w:p>
    <w:p w:rsidR="00E14045" w:rsidRPr="00DC4826" w:rsidRDefault="00E14045" w:rsidP="00461D9C">
      <w:pPr>
        <w:rPr>
          <w:rFonts w:ascii="Calibri" w:hAnsi="Calibri" w:cs="Arial"/>
          <w:color w:val="000000" w:themeColor="text1"/>
          <w:lang w:eastAsia="en-US"/>
        </w:rPr>
      </w:pPr>
    </w:p>
    <w:sectPr w:rsidR="00E14045" w:rsidRPr="00DC4826" w:rsidSect="00CB3EBB">
      <w:headerReference w:type="default" r:id="rId19"/>
      <w:footerReference w:type="even" r:id="rId20"/>
      <w:footerReference w:type="default" r:id="rId21"/>
      <w:type w:val="continuous"/>
      <w:pgSz w:w="11920" w:h="16840"/>
      <w:pgMar w:top="1440" w:right="2139"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E7B" w:rsidRDefault="006D3E7B">
      <w:r>
        <w:separator/>
      </w:r>
    </w:p>
  </w:endnote>
  <w:endnote w:type="continuationSeparator" w:id="0">
    <w:p w:rsidR="006D3E7B" w:rsidRDefault="006D3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03" w:rsidRDefault="00DE3A8F" w:rsidP="00001C32">
    <w:pPr>
      <w:jc w:val="center"/>
      <w:rPr>
        <w:b/>
        <w:spacing w:val="-2"/>
        <w:sz w:val="16"/>
        <w:szCs w:val="16"/>
        <w:lang w:val="en-IE"/>
      </w:rPr>
    </w:pPr>
    <w:r>
      <w:rPr>
        <w:b/>
        <w:spacing w:val="-2"/>
        <w:sz w:val="16"/>
        <w:szCs w:val="16"/>
        <w:lang w:val="en-IE"/>
      </w:rPr>
      <w:t>Local Link Programme Manager</w:t>
    </w:r>
  </w:p>
  <w:p w:rsidR="00B67903" w:rsidRPr="00001C32" w:rsidRDefault="00B67903" w:rsidP="00001C32">
    <w:pPr>
      <w:jc w:val="center"/>
      <w:rPr>
        <w:b/>
        <w:sz w:val="16"/>
        <w:szCs w:val="16"/>
        <w:lang w:val="en-IE"/>
      </w:rPr>
    </w:pPr>
    <w:r w:rsidRPr="00554338">
      <w:rPr>
        <w:b/>
        <w:spacing w:val="-2"/>
        <w:sz w:val="16"/>
        <w:szCs w:val="16"/>
        <w:lang w:val="en-IE"/>
      </w:rPr>
      <w:t>National 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E7B" w:rsidRDefault="006D3E7B">
      <w:r>
        <w:separator/>
      </w:r>
    </w:p>
  </w:footnote>
  <w:footnote w:type="continuationSeparator" w:id="0">
    <w:p w:rsidR="006D3E7B" w:rsidRDefault="006D3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03" w:rsidRDefault="00B67903">
    <w:pPr>
      <w:pStyle w:val="Header"/>
      <w:jc w:val="right"/>
    </w:pPr>
    <w:r>
      <w:fldChar w:fldCharType="begin"/>
    </w:r>
    <w:r>
      <w:instrText xml:space="preserve"> PAGE   \* MERGEFORMAT </w:instrText>
    </w:r>
    <w:r>
      <w:fldChar w:fldCharType="separate"/>
    </w:r>
    <w:r w:rsidR="009028A4">
      <w:rPr>
        <w:noProof/>
      </w:rPr>
      <w:t>19</w:t>
    </w:r>
    <w:r>
      <w:rPr>
        <w:noProof/>
      </w:rPr>
      <w:fldChar w:fldCharType="end"/>
    </w:r>
  </w:p>
  <w:p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C00960"/>
    <w:multiLevelType w:val="hybridMultilevel"/>
    <w:tmpl w:val="A6544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CB3179"/>
    <w:multiLevelType w:val="hybridMultilevel"/>
    <w:tmpl w:val="A4EC6B2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A3051DC"/>
    <w:multiLevelType w:val="hybridMultilevel"/>
    <w:tmpl w:val="4FFC06C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6A522273"/>
    <w:multiLevelType w:val="hybridMultilevel"/>
    <w:tmpl w:val="873A44F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7"/>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1"/>
  </w:num>
  <w:num w:numId="6">
    <w:abstractNumId w:val="6"/>
  </w:num>
  <w:num w:numId="7">
    <w:abstractNumId w:val="3"/>
  </w:num>
  <w:num w:numId="8">
    <w:abstractNumId w:val="2"/>
  </w:num>
  <w:num w:numId="9">
    <w:abstractNumId w:val="1"/>
  </w:num>
  <w:num w:numId="10">
    <w:abstractNumId w:val="8"/>
  </w:num>
  <w:num w:numId="11">
    <w:abstractNumId w:val="9"/>
  </w:num>
  <w:num w:numId="12">
    <w:abstractNumId w:val="12"/>
  </w:num>
  <w:num w:numId="1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54"/>
    <w:rsid w:val="00001A4C"/>
    <w:rsid w:val="00001C32"/>
    <w:rsid w:val="0000231C"/>
    <w:rsid w:val="0000246B"/>
    <w:rsid w:val="0000369B"/>
    <w:rsid w:val="000106E7"/>
    <w:rsid w:val="000119DF"/>
    <w:rsid w:val="00011ECF"/>
    <w:rsid w:val="00013674"/>
    <w:rsid w:val="0001518A"/>
    <w:rsid w:val="00016AB1"/>
    <w:rsid w:val="000221CF"/>
    <w:rsid w:val="000241FE"/>
    <w:rsid w:val="00026571"/>
    <w:rsid w:val="000340BF"/>
    <w:rsid w:val="00036B62"/>
    <w:rsid w:val="00043D2D"/>
    <w:rsid w:val="00043F89"/>
    <w:rsid w:val="000467EE"/>
    <w:rsid w:val="00051506"/>
    <w:rsid w:val="00052D86"/>
    <w:rsid w:val="00055C5A"/>
    <w:rsid w:val="000569B6"/>
    <w:rsid w:val="00063520"/>
    <w:rsid w:val="00066145"/>
    <w:rsid w:val="00066F66"/>
    <w:rsid w:val="00067B7B"/>
    <w:rsid w:val="00073F54"/>
    <w:rsid w:val="000763EB"/>
    <w:rsid w:val="000778E6"/>
    <w:rsid w:val="0008650E"/>
    <w:rsid w:val="00086640"/>
    <w:rsid w:val="00092C7D"/>
    <w:rsid w:val="00095112"/>
    <w:rsid w:val="00096FE9"/>
    <w:rsid w:val="00097AC9"/>
    <w:rsid w:val="000A3B44"/>
    <w:rsid w:val="000B124C"/>
    <w:rsid w:val="000B1932"/>
    <w:rsid w:val="000B74A8"/>
    <w:rsid w:val="000B7AEF"/>
    <w:rsid w:val="000C4777"/>
    <w:rsid w:val="000D24F8"/>
    <w:rsid w:val="000D3AF4"/>
    <w:rsid w:val="000E26E0"/>
    <w:rsid w:val="000E3729"/>
    <w:rsid w:val="000F11D0"/>
    <w:rsid w:val="0010173C"/>
    <w:rsid w:val="00101F05"/>
    <w:rsid w:val="001060CB"/>
    <w:rsid w:val="0010685B"/>
    <w:rsid w:val="00106B7D"/>
    <w:rsid w:val="00107D4D"/>
    <w:rsid w:val="001107FB"/>
    <w:rsid w:val="00121408"/>
    <w:rsid w:val="00123C83"/>
    <w:rsid w:val="001310AF"/>
    <w:rsid w:val="001315CE"/>
    <w:rsid w:val="00133DED"/>
    <w:rsid w:val="00140DC9"/>
    <w:rsid w:val="00141411"/>
    <w:rsid w:val="00141453"/>
    <w:rsid w:val="00142262"/>
    <w:rsid w:val="001446E3"/>
    <w:rsid w:val="00145675"/>
    <w:rsid w:val="00145E82"/>
    <w:rsid w:val="0014775B"/>
    <w:rsid w:val="00147F7A"/>
    <w:rsid w:val="00152ADA"/>
    <w:rsid w:val="00153009"/>
    <w:rsid w:val="001570B2"/>
    <w:rsid w:val="001631C4"/>
    <w:rsid w:val="00165EDA"/>
    <w:rsid w:val="00170D1E"/>
    <w:rsid w:val="00170F70"/>
    <w:rsid w:val="00180206"/>
    <w:rsid w:val="00180326"/>
    <w:rsid w:val="00185813"/>
    <w:rsid w:val="00193ACF"/>
    <w:rsid w:val="00196E31"/>
    <w:rsid w:val="00196F56"/>
    <w:rsid w:val="001A2EE2"/>
    <w:rsid w:val="001A40C5"/>
    <w:rsid w:val="001A501B"/>
    <w:rsid w:val="001A5C71"/>
    <w:rsid w:val="001A6805"/>
    <w:rsid w:val="001B0E88"/>
    <w:rsid w:val="001B22F3"/>
    <w:rsid w:val="001B2D2D"/>
    <w:rsid w:val="001B3587"/>
    <w:rsid w:val="001B6C91"/>
    <w:rsid w:val="001C0132"/>
    <w:rsid w:val="001C4597"/>
    <w:rsid w:val="001C467E"/>
    <w:rsid w:val="001C5C98"/>
    <w:rsid w:val="001D45B9"/>
    <w:rsid w:val="001D75DD"/>
    <w:rsid w:val="001E18CE"/>
    <w:rsid w:val="001E3556"/>
    <w:rsid w:val="001E4F1F"/>
    <w:rsid w:val="001F1EE0"/>
    <w:rsid w:val="001F6ABE"/>
    <w:rsid w:val="001F7338"/>
    <w:rsid w:val="00200E79"/>
    <w:rsid w:val="00205043"/>
    <w:rsid w:val="0020681F"/>
    <w:rsid w:val="00207ADE"/>
    <w:rsid w:val="00210DEE"/>
    <w:rsid w:val="002119A9"/>
    <w:rsid w:val="00213858"/>
    <w:rsid w:val="002241E3"/>
    <w:rsid w:val="002305BC"/>
    <w:rsid w:val="0023575D"/>
    <w:rsid w:val="00235DBA"/>
    <w:rsid w:val="00237AC3"/>
    <w:rsid w:val="00240164"/>
    <w:rsid w:val="00243022"/>
    <w:rsid w:val="0024336C"/>
    <w:rsid w:val="00243414"/>
    <w:rsid w:val="00256479"/>
    <w:rsid w:val="0026014A"/>
    <w:rsid w:val="00260159"/>
    <w:rsid w:val="00261B28"/>
    <w:rsid w:val="00270418"/>
    <w:rsid w:val="002713BC"/>
    <w:rsid w:val="00282267"/>
    <w:rsid w:val="00286722"/>
    <w:rsid w:val="00287A3E"/>
    <w:rsid w:val="00290EEB"/>
    <w:rsid w:val="0029154A"/>
    <w:rsid w:val="002966E4"/>
    <w:rsid w:val="002A681C"/>
    <w:rsid w:val="002A6D88"/>
    <w:rsid w:val="002A7800"/>
    <w:rsid w:val="002B596D"/>
    <w:rsid w:val="002B6322"/>
    <w:rsid w:val="002B64CC"/>
    <w:rsid w:val="002B6BAA"/>
    <w:rsid w:val="002B7269"/>
    <w:rsid w:val="002C0271"/>
    <w:rsid w:val="002C0ACF"/>
    <w:rsid w:val="002C27FE"/>
    <w:rsid w:val="002C4648"/>
    <w:rsid w:val="002C52DD"/>
    <w:rsid w:val="002D2BCA"/>
    <w:rsid w:val="002D38FC"/>
    <w:rsid w:val="002D4A1C"/>
    <w:rsid w:val="002D62B7"/>
    <w:rsid w:val="002E3BAA"/>
    <w:rsid w:val="002E4CE4"/>
    <w:rsid w:val="002F30C9"/>
    <w:rsid w:val="002F66C1"/>
    <w:rsid w:val="002F6BC4"/>
    <w:rsid w:val="002F7104"/>
    <w:rsid w:val="00300381"/>
    <w:rsid w:val="00310A7A"/>
    <w:rsid w:val="00315E40"/>
    <w:rsid w:val="003236C3"/>
    <w:rsid w:val="00323A2B"/>
    <w:rsid w:val="00323C78"/>
    <w:rsid w:val="00327757"/>
    <w:rsid w:val="003304EE"/>
    <w:rsid w:val="0033085C"/>
    <w:rsid w:val="0033429A"/>
    <w:rsid w:val="00334DBB"/>
    <w:rsid w:val="00335A20"/>
    <w:rsid w:val="0033656B"/>
    <w:rsid w:val="00336FEE"/>
    <w:rsid w:val="003442A7"/>
    <w:rsid w:val="00350DE5"/>
    <w:rsid w:val="00351447"/>
    <w:rsid w:val="003525CC"/>
    <w:rsid w:val="00355A1C"/>
    <w:rsid w:val="00356075"/>
    <w:rsid w:val="00356F58"/>
    <w:rsid w:val="003625B8"/>
    <w:rsid w:val="003627DD"/>
    <w:rsid w:val="00362DE5"/>
    <w:rsid w:val="0036485E"/>
    <w:rsid w:val="003669CA"/>
    <w:rsid w:val="00366A7E"/>
    <w:rsid w:val="00373814"/>
    <w:rsid w:val="00377D95"/>
    <w:rsid w:val="00380B94"/>
    <w:rsid w:val="00381B5A"/>
    <w:rsid w:val="00387E1E"/>
    <w:rsid w:val="003959B0"/>
    <w:rsid w:val="00397540"/>
    <w:rsid w:val="003A0501"/>
    <w:rsid w:val="003A1AAE"/>
    <w:rsid w:val="003A22F0"/>
    <w:rsid w:val="003A3687"/>
    <w:rsid w:val="003B0431"/>
    <w:rsid w:val="003B1460"/>
    <w:rsid w:val="003B22B0"/>
    <w:rsid w:val="003B6751"/>
    <w:rsid w:val="003C0082"/>
    <w:rsid w:val="003D3448"/>
    <w:rsid w:val="003D5435"/>
    <w:rsid w:val="003E120B"/>
    <w:rsid w:val="003E294D"/>
    <w:rsid w:val="003F0A98"/>
    <w:rsid w:val="003F2C82"/>
    <w:rsid w:val="0040096C"/>
    <w:rsid w:val="004025F2"/>
    <w:rsid w:val="00403575"/>
    <w:rsid w:val="004065A4"/>
    <w:rsid w:val="00407039"/>
    <w:rsid w:val="00407157"/>
    <w:rsid w:val="00411650"/>
    <w:rsid w:val="0042184B"/>
    <w:rsid w:val="004250A8"/>
    <w:rsid w:val="00427228"/>
    <w:rsid w:val="00427F45"/>
    <w:rsid w:val="00430182"/>
    <w:rsid w:val="004329DA"/>
    <w:rsid w:val="00435D4E"/>
    <w:rsid w:val="00437302"/>
    <w:rsid w:val="00437AC1"/>
    <w:rsid w:val="0044047F"/>
    <w:rsid w:val="00442CF3"/>
    <w:rsid w:val="00444C76"/>
    <w:rsid w:val="004452C2"/>
    <w:rsid w:val="004476B2"/>
    <w:rsid w:val="0045257D"/>
    <w:rsid w:val="004528E3"/>
    <w:rsid w:val="00456A3F"/>
    <w:rsid w:val="00461D9C"/>
    <w:rsid w:val="00462EC8"/>
    <w:rsid w:val="004657FF"/>
    <w:rsid w:val="00470974"/>
    <w:rsid w:val="00473AEC"/>
    <w:rsid w:val="00475DD1"/>
    <w:rsid w:val="00477694"/>
    <w:rsid w:val="004776B3"/>
    <w:rsid w:val="0048189B"/>
    <w:rsid w:val="00483B97"/>
    <w:rsid w:val="00483F6E"/>
    <w:rsid w:val="00484CD4"/>
    <w:rsid w:val="004916F6"/>
    <w:rsid w:val="00494E72"/>
    <w:rsid w:val="004A189A"/>
    <w:rsid w:val="004A1C9D"/>
    <w:rsid w:val="004A2001"/>
    <w:rsid w:val="004A3EB3"/>
    <w:rsid w:val="004B51F9"/>
    <w:rsid w:val="004B6F76"/>
    <w:rsid w:val="004C0886"/>
    <w:rsid w:val="004C3168"/>
    <w:rsid w:val="004C3348"/>
    <w:rsid w:val="004C4068"/>
    <w:rsid w:val="004C5263"/>
    <w:rsid w:val="004C60B9"/>
    <w:rsid w:val="004C6579"/>
    <w:rsid w:val="004D003A"/>
    <w:rsid w:val="004D1841"/>
    <w:rsid w:val="004D460F"/>
    <w:rsid w:val="004D52E1"/>
    <w:rsid w:val="004D5DD1"/>
    <w:rsid w:val="004D6627"/>
    <w:rsid w:val="004E0181"/>
    <w:rsid w:val="004E6D42"/>
    <w:rsid w:val="004F120B"/>
    <w:rsid w:val="004F1B72"/>
    <w:rsid w:val="004F6103"/>
    <w:rsid w:val="004F6A3A"/>
    <w:rsid w:val="004F75FC"/>
    <w:rsid w:val="00500CDA"/>
    <w:rsid w:val="005027C7"/>
    <w:rsid w:val="005036E5"/>
    <w:rsid w:val="005105C1"/>
    <w:rsid w:val="00514814"/>
    <w:rsid w:val="005160E6"/>
    <w:rsid w:val="00520420"/>
    <w:rsid w:val="0052108C"/>
    <w:rsid w:val="00522A16"/>
    <w:rsid w:val="005239AF"/>
    <w:rsid w:val="00523FF1"/>
    <w:rsid w:val="00524FA7"/>
    <w:rsid w:val="005256F2"/>
    <w:rsid w:val="00525BE1"/>
    <w:rsid w:val="00535887"/>
    <w:rsid w:val="00540EDA"/>
    <w:rsid w:val="00545127"/>
    <w:rsid w:val="00550832"/>
    <w:rsid w:val="00551BDD"/>
    <w:rsid w:val="005535C4"/>
    <w:rsid w:val="00554338"/>
    <w:rsid w:val="005619C0"/>
    <w:rsid w:val="005660D0"/>
    <w:rsid w:val="0057718A"/>
    <w:rsid w:val="00586EB3"/>
    <w:rsid w:val="00587932"/>
    <w:rsid w:val="005879B0"/>
    <w:rsid w:val="00592D40"/>
    <w:rsid w:val="00593812"/>
    <w:rsid w:val="005945AB"/>
    <w:rsid w:val="005C0C16"/>
    <w:rsid w:val="005C3ACC"/>
    <w:rsid w:val="005C42D7"/>
    <w:rsid w:val="005C4A87"/>
    <w:rsid w:val="005C5B37"/>
    <w:rsid w:val="005D0AD3"/>
    <w:rsid w:val="005D0F52"/>
    <w:rsid w:val="005D1738"/>
    <w:rsid w:val="005E38C8"/>
    <w:rsid w:val="005E5EDA"/>
    <w:rsid w:val="005F1625"/>
    <w:rsid w:val="005F5441"/>
    <w:rsid w:val="006044B2"/>
    <w:rsid w:val="00607814"/>
    <w:rsid w:val="00607D0E"/>
    <w:rsid w:val="00612C35"/>
    <w:rsid w:val="00613DDA"/>
    <w:rsid w:val="006140B1"/>
    <w:rsid w:val="00621545"/>
    <w:rsid w:val="00623F4D"/>
    <w:rsid w:val="006302F3"/>
    <w:rsid w:val="00630657"/>
    <w:rsid w:val="00635D7F"/>
    <w:rsid w:val="00636827"/>
    <w:rsid w:val="00637E66"/>
    <w:rsid w:val="00641CF0"/>
    <w:rsid w:val="00642A50"/>
    <w:rsid w:val="00643481"/>
    <w:rsid w:val="00651607"/>
    <w:rsid w:val="00654007"/>
    <w:rsid w:val="0065701F"/>
    <w:rsid w:val="0066256E"/>
    <w:rsid w:val="0066276C"/>
    <w:rsid w:val="006631B5"/>
    <w:rsid w:val="006662CE"/>
    <w:rsid w:val="00666460"/>
    <w:rsid w:val="006665E8"/>
    <w:rsid w:val="0067100F"/>
    <w:rsid w:val="006819DB"/>
    <w:rsid w:val="00681DA4"/>
    <w:rsid w:val="006905C6"/>
    <w:rsid w:val="00690EB0"/>
    <w:rsid w:val="00691D77"/>
    <w:rsid w:val="00696D78"/>
    <w:rsid w:val="00697FC1"/>
    <w:rsid w:val="006A1000"/>
    <w:rsid w:val="006A798A"/>
    <w:rsid w:val="006B0AC5"/>
    <w:rsid w:val="006B22C8"/>
    <w:rsid w:val="006B2B20"/>
    <w:rsid w:val="006B53C7"/>
    <w:rsid w:val="006C162A"/>
    <w:rsid w:val="006C26A9"/>
    <w:rsid w:val="006C593B"/>
    <w:rsid w:val="006C7EC5"/>
    <w:rsid w:val="006D3805"/>
    <w:rsid w:val="006D3E7B"/>
    <w:rsid w:val="006D5198"/>
    <w:rsid w:val="006D534A"/>
    <w:rsid w:val="006D6F73"/>
    <w:rsid w:val="006D730F"/>
    <w:rsid w:val="006E0099"/>
    <w:rsid w:val="006E0350"/>
    <w:rsid w:val="006E1458"/>
    <w:rsid w:val="006E3249"/>
    <w:rsid w:val="006E34B0"/>
    <w:rsid w:val="006E3AD8"/>
    <w:rsid w:val="006F562D"/>
    <w:rsid w:val="006F5673"/>
    <w:rsid w:val="006F69A7"/>
    <w:rsid w:val="00701754"/>
    <w:rsid w:val="00702F4E"/>
    <w:rsid w:val="00705B11"/>
    <w:rsid w:val="007078ED"/>
    <w:rsid w:val="0072410F"/>
    <w:rsid w:val="007352B0"/>
    <w:rsid w:val="00735738"/>
    <w:rsid w:val="0074055F"/>
    <w:rsid w:val="00742417"/>
    <w:rsid w:val="007430B7"/>
    <w:rsid w:val="00750597"/>
    <w:rsid w:val="00751039"/>
    <w:rsid w:val="007543C6"/>
    <w:rsid w:val="00754B29"/>
    <w:rsid w:val="00754E10"/>
    <w:rsid w:val="00763231"/>
    <w:rsid w:val="0076608A"/>
    <w:rsid w:val="00772B7F"/>
    <w:rsid w:val="00783138"/>
    <w:rsid w:val="00785096"/>
    <w:rsid w:val="00786285"/>
    <w:rsid w:val="00786ACB"/>
    <w:rsid w:val="00787B31"/>
    <w:rsid w:val="007908A6"/>
    <w:rsid w:val="0079149B"/>
    <w:rsid w:val="00791EB2"/>
    <w:rsid w:val="00793C28"/>
    <w:rsid w:val="00795E32"/>
    <w:rsid w:val="007A3DF0"/>
    <w:rsid w:val="007A5915"/>
    <w:rsid w:val="007B2D4E"/>
    <w:rsid w:val="007B2F37"/>
    <w:rsid w:val="007B5E68"/>
    <w:rsid w:val="007C3C68"/>
    <w:rsid w:val="007C3E84"/>
    <w:rsid w:val="007C46D7"/>
    <w:rsid w:val="007C56F5"/>
    <w:rsid w:val="007D1679"/>
    <w:rsid w:val="007D175E"/>
    <w:rsid w:val="007D4FE8"/>
    <w:rsid w:val="007E0366"/>
    <w:rsid w:val="007E13A2"/>
    <w:rsid w:val="007E266B"/>
    <w:rsid w:val="007E3713"/>
    <w:rsid w:val="007E5B50"/>
    <w:rsid w:val="007E6AE4"/>
    <w:rsid w:val="007E78F2"/>
    <w:rsid w:val="007E7FE0"/>
    <w:rsid w:val="007F758D"/>
    <w:rsid w:val="008008D4"/>
    <w:rsid w:val="008008DE"/>
    <w:rsid w:val="00805C30"/>
    <w:rsid w:val="00811443"/>
    <w:rsid w:val="008167A4"/>
    <w:rsid w:val="008206EF"/>
    <w:rsid w:val="00822EDB"/>
    <w:rsid w:val="00822F63"/>
    <w:rsid w:val="0082372A"/>
    <w:rsid w:val="0082581A"/>
    <w:rsid w:val="00830E60"/>
    <w:rsid w:val="00831F02"/>
    <w:rsid w:val="00835423"/>
    <w:rsid w:val="00841219"/>
    <w:rsid w:val="00845139"/>
    <w:rsid w:val="008474B7"/>
    <w:rsid w:val="00850D70"/>
    <w:rsid w:val="0085333D"/>
    <w:rsid w:val="00854731"/>
    <w:rsid w:val="00854935"/>
    <w:rsid w:val="00856BA6"/>
    <w:rsid w:val="00857D4E"/>
    <w:rsid w:val="00862629"/>
    <w:rsid w:val="00863496"/>
    <w:rsid w:val="00863F19"/>
    <w:rsid w:val="00865911"/>
    <w:rsid w:val="00871AEB"/>
    <w:rsid w:val="00874633"/>
    <w:rsid w:val="008842CC"/>
    <w:rsid w:val="00884845"/>
    <w:rsid w:val="008854E7"/>
    <w:rsid w:val="008878AD"/>
    <w:rsid w:val="00891B38"/>
    <w:rsid w:val="00891B82"/>
    <w:rsid w:val="008A1E3C"/>
    <w:rsid w:val="008A313A"/>
    <w:rsid w:val="008B13AB"/>
    <w:rsid w:val="008C007B"/>
    <w:rsid w:val="008C0CAB"/>
    <w:rsid w:val="008C26A2"/>
    <w:rsid w:val="008C3A02"/>
    <w:rsid w:val="008C3D75"/>
    <w:rsid w:val="008C4E88"/>
    <w:rsid w:val="008C507F"/>
    <w:rsid w:val="008C5495"/>
    <w:rsid w:val="008C6F21"/>
    <w:rsid w:val="008D1B21"/>
    <w:rsid w:val="008D453C"/>
    <w:rsid w:val="008D4C65"/>
    <w:rsid w:val="008D57B7"/>
    <w:rsid w:val="008D606F"/>
    <w:rsid w:val="008D6874"/>
    <w:rsid w:val="008E45BD"/>
    <w:rsid w:val="008E4D16"/>
    <w:rsid w:val="008E51A3"/>
    <w:rsid w:val="008E6CB1"/>
    <w:rsid w:val="008F3353"/>
    <w:rsid w:val="008F412B"/>
    <w:rsid w:val="008F429B"/>
    <w:rsid w:val="008F532C"/>
    <w:rsid w:val="008F583D"/>
    <w:rsid w:val="009028A4"/>
    <w:rsid w:val="00910F2A"/>
    <w:rsid w:val="00914947"/>
    <w:rsid w:val="00916E61"/>
    <w:rsid w:val="00924F59"/>
    <w:rsid w:val="00927B84"/>
    <w:rsid w:val="0093080D"/>
    <w:rsid w:val="0094290B"/>
    <w:rsid w:val="00946BAF"/>
    <w:rsid w:val="00947881"/>
    <w:rsid w:val="00951702"/>
    <w:rsid w:val="0095426E"/>
    <w:rsid w:val="0095484D"/>
    <w:rsid w:val="00960A6F"/>
    <w:rsid w:val="0096636D"/>
    <w:rsid w:val="009707A0"/>
    <w:rsid w:val="00982D04"/>
    <w:rsid w:val="00983801"/>
    <w:rsid w:val="00984480"/>
    <w:rsid w:val="009851BA"/>
    <w:rsid w:val="0098632C"/>
    <w:rsid w:val="00990BED"/>
    <w:rsid w:val="009A116B"/>
    <w:rsid w:val="009A2A50"/>
    <w:rsid w:val="009A32C9"/>
    <w:rsid w:val="009A4FD4"/>
    <w:rsid w:val="009A5BB2"/>
    <w:rsid w:val="009A7EBB"/>
    <w:rsid w:val="009C0513"/>
    <w:rsid w:val="009C0EB7"/>
    <w:rsid w:val="009C1DFE"/>
    <w:rsid w:val="009C3647"/>
    <w:rsid w:val="009C413D"/>
    <w:rsid w:val="009C5767"/>
    <w:rsid w:val="009D200D"/>
    <w:rsid w:val="009D54F8"/>
    <w:rsid w:val="009D65CD"/>
    <w:rsid w:val="009D66F4"/>
    <w:rsid w:val="009D6A47"/>
    <w:rsid w:val="009F05B3"/>
    <w:rsid w:val="009F3E9E"/>
    <w:rsid w:val="009F7B3E"/>
    <w:rsid w:val="00A03662"/>
    <w:rsid w:val="00A05640"/>
    <w:rsid w:val="00A07CAB"/>
    <w:rsid w:val="00A10C6A"/>
    <w:rsid w:val="00A11709"/>
    <w:rsid w:val="00A11F92"/>
    <w:rsid w:val="00A14358"/>
    <w:rsid w:val="00A143E0"/>
    <w:rsid w:val="00A1543B"/>
    <w:rsid w:val="00A171F1"/>
    <w:rsid w:val="00A219BF"/>
    <w:rsid w:val="00A2539E"/>
    <w:rsid w:val="00A323E0"/>
    <w:rsid w:val="00A348F5"/>
    <w:rsid w:val="00A358E6"/>
    <w:rsid w:val="00A37F0A"/>
    <w:rsid w:val="00A4024D"/>
    <w:rsid w:val="00A40422"/>
    <w:rsid w:val="00A474F2"/>
    <w:rsid w:val="00A50368"/>
    <w:rsid w:val="00A54BF8"/>
    <w:rsid w:val="00A57986"/>
    <w:rsid w:val="00A57DE6"/>
    <w:rsid w:val="00A73579"/>
    <w:rsid w:val="00A73BC9"/>
    <w:rsid w:val="00A75131"/>
    <w:rsid w:val="00A76D2D"/>
    <w:rsid w:val="00A83504"/>
    <w:rsid w:val="00A83A4B"/>
    <w:rsid w:val="00A87B02"/>
    <w:rsid w:val="00A87EA4"/>
    <w:rsid w:val="00A90E74"/>
    <w:rsid w:val="00A92802"/>
    <w:rsid w:val="00A97606"/>
    <w:rsid w:val="00AA312C"/>
    <w:rsid w:val="00AA419C"/>
    <w:rsid w:val="00AA4809"/>
    <w:rsid w:val="00AA49E2"/>
    <w:rsid w:val="00AA5868"/>
    <w:rsid w:val="00AA5E02"/>
    <w:rsid w:val="00AA73EC"/>
    <w:rsid w:val="00AB6637"/>
    <w:rsid w:val="00AC29F4"/>
    <w:rsid w:val="00AC470E"/>
    <w:rsid w:val="00AC57FC"/>
    <w:rsid w:val="00AC7455"/>
    <w:rsid w:val="00AD1B40"/>
    <w:rsid w:val="00AE0B89"/>
    <w:rsid w:val="00AE2338"/>
    <w:rsid w:val="00AE30C5"/>
    <w:rsid w:val="00AE46A6"/>
    <w:rsid w:val="00AE7026"/>
    <w:rsid w:val="00AF44A1"/>
    <w:rsid w:val="00AF567C"/>
    <w:rsid w:val="00AF6660"/>
    <w:rsid w:val="00AF72A9"/>
    <w:rsid w:val="00AF7A83"/>
    <w:rsid w:val="00B06510"/>
    <w:rsid w:val="00B125AF"/>
    <w:rsid w:val="00B12985"/>
    <w:rsid w:val="00B21B7A"/>
    <w:rsid w:val="00B23A3F"/>
    <w:rsid w:val="00B26BD1"/>
    <w:rsid w:val="00B26CA5"/>
    <w:rsid w:val="00B3133A"/>
    <w:rsid w:val="00B34114"/>
    <w:rsid w:val="00B36DD3"/>
    <w:rsid w:val="00B50016"/>
    <w:rsid w:val="00B50373"/>
    <w:rsid w:val="00B507BA"/>
    <w:rsid w:val="00B50F00"/>
    <w:rsid w:val="00B51903"/>
    <w:rsid w:val="00B5289D"/>
    <w:rsid w:val="00B56DE0"/>
    <w:rsid w:val="00B57883"/>
    <w:rsid w:val="00B60D6E"/>
    <w:rsid w:val="00B63027"/>
    <w:rsid w:val="00B6395A"/>
    <w:rsid w:val="00B65A64"/>
    <w:rsid w:val="00B67903"/>
    <w:rsid w:val="00B81875"/>
    <w:rsid w:val="00B819D0"/>
    <w:rsid w:val="00B81D78"/>
    <w:rsid w:val="00B8337A"/>
    <w:rsid w:val="00B95C37"/>
    <w:rsid w:val="00BA6935"/>
    <w:rsid w:val="00BA6DC7"/>
    <w:rsid w:val="00BB1D6C"/>
    <w:rsid w:val="00BB4406"/>
    <w:rsid w:val="00BB53C3"/>
    <w:rsid w:val="00BB5E4B"/>
    <w:rsid w:val="00BC499E"/>
    <w:rsid w:val="00BC670C"/>
    <w:rsid w:val="00BC6850"/>
    <w:rsid w:val="00BC6A27"/>
    <w:rsid w:val="00BC6ECA"/>
    <w:rsid w:val="00BD3025"/>
    <w:rsid w:val="00BD31CD"/>
    <w:rsid w:val="00BD35A2"/>
    <w:rsid w:val="00BD3CA4"/>
    <w:rsid w:val="00BD73A4"/>
    <w:rsid w:val="00BE0404"/>
    <w:rsid w:val="00BE194F"/>
    <w:rsid w:val="00BE639F"/>
    <w:rsid w:val="00BE6703"/>
    <w:rsid w:val="00BF013D"/>
    <w:rsid w:val="00BF2038"/>
    <w:rsid w:val="00C02D8F"/>
    <w:rsid w:val="00C052D9"/>
    <w:rsid w:val="00C117E7"/>
    <w:rsid w:val="00C11EBE"/>
    <w:rsid w:val="00C14440"/>
    <w:rsid w:val="00C15585"/>
    <w:rsid w:val="00C21B1B"/>
    <w:rsid w:val="00C314A4"/>
    <w:rsid w:val="00C37F16"/>
    <w:rsid w:val="00C463F6"/>
    <w:rsid w:val="00C474A2"/>
    <w:rsid w:val="00C47590"/>
    <w:rsid w:val="00C530E0"/>
    <w:rsid w:val="00C63300"/>
    <w:rsid w:val="00C64846"/>
    <w:rsid w:val="00C70BBC"/>
    <w:rsid w:val="00C71039"/>
    <w:rsid w:val="00C71145"/>
    <w:rsid w:val="00C755AB"/>
    <w:rsid w:val="00C7671C"/>
    <w:rsid w:val="00C77477"/>
    <w:rsid w:val="00C8206E"/>
    <w:rsid w:val="00C829A8"/>
    <w:rsid w:val="00C83D33"/>
    <w:rsid w:val="00C8693F"/>
    <w:rsid w:val="00C86994"/>
    <w:rsid w:val="00C90509"/>
    <w:rsid w:val="00C91347"/>
    <w:rsid w:val="00C91C8D"/>
    <w:rsid w:val="00C95742"/>
    <w:rsid w:val="00C961DF"/>
    <w:rsid w:val="00C96D43"/>
    <w:rsid w:val="00C9728B"/>
    <w:rsid w:val="00CA3D63"/>
    <w:rsid w:val="00CA49BD"/>
    <w:rsid w:val="00CA57E9"/>
    <w:rsid w:val="00CA653E"/>
    <w:rsid w:val="00CB3EBB"/>
    <w:rsid w:val="00CB42F0"/>
    <w:rsid w:val="00CC0BDF"/>
    <w:rsid w:val="00CC4542"/>
    <w:rsid w:val="00CC4D54"/>
    <w:rsid w:val="00CC60B3"/>
    <w:rsid w:val="00CC6FFA"/>
    <w:rsid w:val="00CD0FC2"/>
    <w:rsid w:val="00CD1C3A"/>
    <w:rsid w:val="00CD2F44"/>
    <w:rsid w:val="00CD3B94"/>
    <w:rsid w:val="00CD5927"/>
    <w:rsid w:val="00CE0F32"/>
    <w:rsid w:val="00CE6BF1"/>
    <w:rsid w:val="00CE75C2"/>
    <w:rsid w:val="00CF2238"/>
    <w:rsid w:val="00CF23EA"/>
    <w:rsid w:val="00CF3989"/>
    <w:rsid w:val="00CF4C1C"/>
    <w:rsid w:val="00CF6551"/>
    <w:rsid w:val="00CF6AF2"/>
    <w:rsid w:val="00CF7A81"/>
    <w:rsid w:val="00CF7C1A"/>
    <w:rsid w:val="00D0262E"/>
    <w:rsid w:val="00D032B6"/>
    <w:rsid w:val="00D0364B"/>
    <w:rsid w:val="00D0374A"/>
    <w:rsid w:val="00D05E85"/>
    <w:rsid w:val="00D070BE"/>
    <w:rsid w:val="00D123D0"/>
    <w:rsid w:val="00D159DD"/>
    <w:rsid w:val="00D21D55"/>
    <w:rsid w:val="00D249F1"/>
    <w:rsid w:val="00D24D4B"/>
    <w:rsid w:val="00D26AD0"/>
    <w:rsid w:val="00D30D27"/>
    <w:rsid w:val="00D31653"/>
    <w:rsid w:val="00D31941"/>
    <w:rsid w:val="00D323F8"/>
    <w:rsid w:val="00D32A1E"/>
    <w:rsid w:val="00D35666"/>
    <w:rsid w:val="00D375AB"/>
    <w:rsid w:val="00D4250A"/>
    <w:rsid w:val="00D4304A"/>
    <w:rsid w:val="00D436CA"/>
    <w:rsid w:val="00D4601F"/>
    <w:rsid w:val="00D506A2"/>
    <w:rsid w:val="00D642E1"/>
    <w:rsid w:val="00D716C7"/>
    <w:rsid w:val="00D74B68"/>
    <w:rsid w:val="00D8249E"/>
    <w:rsid w:val="00D8260D"/>
    <w:rsid w:val="00D83069"/>
    <w:rsid w:val="00D83676"/>
    <w:rsid w:val="00D8645F"/>
    <w:rsid w:val="00D8704B"/>
    <w:rsid w:val="00D87F3F"/>
    <w:rsid w:val="00D90389"/>
    <w:rsid w:val="00D9478D"/>
    <w:rsid w:val="00D953D3"/>
    <w:rsid w:val="00D975E2"/>
    <w:rsid w:val="00DA6805"/>
    <w:rsid w:val="00DB44F1"/>
    <w:rsid w:val="00DB5FA8"/>
    <w:rsid w:val="00DB7321"/>
    <w:rsid w:val="00DC4826"/>
    <w:rsid w:val="00DC49A6"/>
    <w:rsid w:val="00DC548D"/>
    <w:rsid w:val="00DC6B93"/>
    <w:rsid w:val="00DD1E6D"/>
    <w:rsid w:val="00DD45A5"/>
    <w:rsid w:val="00DD4816"/>
    <w:rsid w:val="00DD7ED7"/>
    <w:rsid w:val="00DE0281"/>
    <w:rsid w:val="00DE3180"/>
    <w:rsid w:val="00DE3A8F"/>
    <w:rsid w:val="00DE468C"/>
    <w:rsid w:val="00DE4F69"/>
    <w:rsid w:val="00DF03ED"/>
    <w:rsid w:val="00DF2153"/>
    <w:rsid w:val="00DF56E3"/>
    <w:rsid w:val="00DF61AD"/>
    <w:rsid w:val="00E02F45"/>
    <w:rsid w:val="00E12825"/>
    <w:rsid w:val="00E14045"/>
    <w:rsid w:val="00E16C83"/>
    <w:rsid w:val="00E20E57"/>
    <w:rsid w:val="00E278F1"/>
    <w:rsid w:val="00E3095D"/>
    <w:rsid w:val="00E311E7"/>
    <w:rsid w:val="00E327A9"/>
    <w:rsid w:val="00E33D24"/>
    <w:rsid w:val="00E3464C"/>
    <w:rsid w:val="00E34E93"/>
    <w:rsid w:val="00E35044"/>
    <w:rsid w:val="00E35100"/>
    <w:rsid w:val="00E374E5"/>
    <w:rsid w:val="00E37A8F"/>
    <w:rsid w:val="00E42CBD"/>
    <w:rsid w:val="00E45D09"/>
    <w:rsid w:val="00E47F46"/>
    <w:rsid w:val="00E5084A"/>
    <w:rsid w:val="00E537D4"/>
    <w:rsid w:val="00E61C4C"/>
    <w:rsid w:val="00E621BC"/>
    <w:rsid w:val="00E630CC"/>
    <w:rsid w:val="00E63669"/>
    <w:rsid w:val="00E671D1"/>
    <w:rsid w:val="00E67DCE"/>
    <w:rsid w:val="00E722F3"/>
    <w:rsid w:val="00E810BE"/>
    <w:rsid w:val="00E820EA"/>
    <w:rsid w:val="00E91929"/>
    <w:rsid w:val="00E926C6"/>
    <w:rsid w:val="00EB1036"/>
    <w:rsid w:val="00EB4CB3"/>
    <w:rsid w:val="00EB71AA"/>
    <w:rsid w:val="00EB76AD"/>
    <w:rsid w:val="00EC3BF6"/>
    <w:rsid w:val="00EC4AF2"/>
    <w:rsid w:val="00EC6088"/>
    <w:rsid w:val="00ED185A"/>
    <w:rsid w:val="00ED3646"/>
    <w:rsid w:val="00ED7A0F"/>
    <w:rsid w:val="00ED7B36"/>
    <w:rsid w:val="00EE278F"/>
    <w:rsid w:val="00EE3F20"/>
    <w:rsid w:val="00EE5487"/>
    <w:rsid w:val="00EF24D3"/>
    <w:rsid w:val="00EF5729"/>
    <w:rsid w:val="00EF62E8"/>
    <w:rsid w:val="00EF7F06"/>
    <w:rsid w:val="00F03ED4"/>
    <w:rsid w:val="00F0406A"/>
    <w:rsid w:val="00F042D0"/>
    <w:rsid w:val="00F0563F"/>
    <w:rsid w:val="00F101FC"/>
    <w:rsid w:val="00F10B11"/>
    <w:rsid w:val="00F12C62"/>
    <w:rsid w:val="00F13DDD"/>
    <w:rsid w:val="00F33315"/>
    <w:rsid w:val="00F33562"/>
    <w:rsid w:val="00F35B2F"/>
    <w:rsid w:val="00F4119C"/>
    <w:rsid w:val="00F4243F"/>
    <w:rsid w:val="00F44545"/>
    <w:rsid w:val="00F45897"/>
    <w:rsid w:val="00F46C48"/>
    <w:rsid w:val="00F46EA0"/>
    <w:rsid w:val="00F506B0"/>
    <w:rsid w:val="00F518B2"/>
    <w:rsid w:val="00F53190"/>
    <w:rsid w:val="00F553B5"/>
    <w:rsid w:val="00F62EA0"/>
    <w:rsid w:val="00F63274"/>
    <w:rsid w:val="00F65E7D"/>
    <w:rsid w:val="00F70DB2"/>
    <w:rsid w:val="00F775AF"/>
    <w:rsid w:val="00F82E92"/>
    <w:rsid w:val="00F8759D"/>
    <w:rsid w:val="00F900DF"/>
    <w:rsid w:val="00F92621"/>
    <w:rsid w:val="00F97AB3"/>
    <w:rsid w:val="00F97B7A"/>
    <w:rsid w:val="00FA7705"/>
    <w:rsid w:val="00FC0FFE"/>
    <w:rsid w:val="00FC6569"/>
    <w:rsid w:val="00FE7A3E"/>
    <w:rsid w:val="00FF5C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51700C"/>
  <w15:docId w15:val="{31130A4C-3064-44E0-AA12-E1FEA11F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29593981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01772738">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TAcareers@rsmireland.ie" TargetMode="External"/><Relationship Id="rId18" Type="http://schemas.openxmlformats.org/officeDocument/2006/relationships/hyperlink" Target="mailto:privacy@nationaltransport.i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TAcareers@rsmireland.i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Acareers@rsmireland.i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irishstatutebook.ie/2012/en/act/pub/0037/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NATIONALTRANSPORT.IE" TargetMode="External"/><Relationship Id="rId14" Type="http://schemas.openxmlformats.org/officeDocument/2006/relationships/hyperlink" Target="mailto:NTAcareers@rsmireland.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7C22-DDA2-4669-9AF3-DAB442358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3930</Words>
  <Characters>22466</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26344</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James Dillon</cp:lastModifiedBy>
  <cp:revision>2</cp:revision>
  <cp:lastPrinted>2020-02-20T11:46:00Z</cp:lastPrinted>
  <dcterms:created xsi:type="dcterms:W3CDTF">2020-08-20T09:40:00Z</dcterms:created>
  <dcterms:modified xsi:type="dcterms:W3CDTF">2020-08-20T09:40:00Z</dcterms:modified>
</cp:coreProperties>
</file>