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BD2E" w14:textId="77777777" w:rsidR="00140DC9" w:rsidRPr="00DC4826" w:rsidRDefault="005E5EDA" w:rsidP="005E5EDA">
      <w:pPr>
        <w:ind w:left="-720" w:right="-694"/>
        <w:jc w:val="center"/>
        <w:rPr>
          <w:color w:val="000000" w:themeColor="text1"/>
          <w:sz w:val="22"/>
          <w:lang w:val="en-IE"/>
        </w:rPr>
      </w:pPr>
      <w:r w:rsidRPr="00DC4826">
        <w:rPr>
          <w:noProof/>
          <w:color w:val="000000" w:themeColor="text1"/>
          <w:lang w:val="en-IE" w:eastAsia="en-IE"/>
        </w:rPr>
        <w:drawing>
          <wp:inline distT="0" distB="0" distL="0" distR="0" wp14:anchorId="7A8D54E2" wp14:editId="1AFE5EA3">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04697604" w14:textId="77777777" w:rsidR="00A50368" w:rsidRPr="00DC4826" w:rsidRDefault="00A50368">
      <w:pPr>
        <w:ind w:left="-720" w:right="-694"/>
        <w:jc w:val="center"/>
        <w:rPr>
          <w:rFonts w:ascii="Calibri" w:hAnsi="Calibri"/>
          <w:color w:val="000000" w:themeColor="text1"/>
          <w:sz w:val="22"/>
          <w:lang w:val="en-IE"/>
        </w:rPr>
      </w:pPr>
    </w:p>
    <w:p w14:paraId="5CE124EF" w14:textId="77777777" w:rsidR="00A50368" w:rsidRPr="00DC4826" w:rsidRDefault="00A50368">
      <w:pPr>
        <w:ind w:left="-720" w:right="-694"/>
        <w:jc w:val="center"/>
        <w:rPr>
          <w:rFonts w:ascii="Calibri" w:hAnsi="Calibri"/>
          <w:color w:val="000000" w:themeColor="text1"/>
          <w:sz w:val="22"/>
          <w:lang w:val="en-IE"/>
        </w:rPr>
      </w:pPr>
    </w:p>
    <w:p w14:paraId="4452C87B" w14:textId="77777777" w:rsidR="005E5EDA" w:rsidRDefault="005E5EDA" w:rsidP="005E5EDA">
      <w:pPr>
        <w:spacing w:line="360" w:lineRule="auto"/>
        <w:ind w:right="-32" w:hanging="11"/>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36E1E07D" w14:textId="77777777" w:rsidR="005E5EDA" w:rsidRDefault="005E5EDA" w:rsidP="005E5EDA">
      <w:pPr>
        <w:spacing w:line="360" w:lineRule="auto"/>
        <w:ind w:right="-32" w:hanging="11"/>
        <w:jc w:val="center"/>
        <w:rPr>
          <w:rFonts w:ascii="Calibri" w:hAnsi="Calibri"/>
          <w:color w:val="000000" w:themeColor="text1"/>
          <w:sz w:val="22"/>
          <w:lang w:val="en-IE"/>
        </w:rPr>
      </w:pPr>
    </w:p>
    <w:p w14:paraId="126DF208" w14:textId="77777777" w:rsidR="005E5EDA" w:rsidRPr="005E5EDA" w:rsidRDefault="005E5EDA" w:rsidP="005E5EDA">
      <w:pPr>
        <w:spacing w:line="360" w:lineRule="auto"/>
        <w:ind w:right="-32" w:hanging="11"/>
        <w:jc w:val="center"/>
        <w:rPr>
          <w:rFonts w:ascii="Calibri" w:hAnsi="Calibri"/>
          <w:color w:val="000000" w:themeColor="text1"/>
          <w:sz w:val="22"/>
          <w:lang w:val="en-IE"/>
        </w:rPr>
      </w:pPr>
    </w:p>
    <w:p w14:paraId="1EEACF7C" w14:textId="77777777" w:rsidR="005E5EDA" w:rsidRDefault="005E5EDA" w:rsidP="005E5EDA">
      <w:pPr>
        <w:tabs>
          <w:tab w:val="center" w:pos="4513"/>
        </w:tabs>
        <w:suppressAutoHyphens/>
        <w:spacing w:line="360" w:lineRule="auto"/>
        <w:ind w:right="-32" w:hanging="11"/>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12692D4" w14:textId="77777777" w:rsidR="005E5EDA" w:rsidRDefault="005E5EDA" w:rsidP="005E5EDA">
      <w:pPr>
        <w:tabs>
          <w:tab w:val="center" w:pos="4513"/>
        </w:tabs>
        <w:suppressAutoHyphens/>
        <w:spacing w:line="360" w:lineRule="auto"/>
        <w:ind w:right="-32" w:hanging="11"/>
        <w:jc w:val="center"/>
        <w:rPr>
          <w:rFonts w:ascii="Calibri" w:hAnsi="Calibri"/>
          <w:color w:val="000000" w:themeColor="text1"/>
          <w:spacing w:val="-3"/>
          <w:sz w:val="22"/>
          <w:lang w:val="en-IE"/>
        </w:rPr>
      </w:pPr>
    </w:p>
    <w:p w14:paraId="2FDB8D22" w14:textId="77777777" w:rsidR="005E5EDA" w:rsidRPr="00DC4826" w:rsidRDefault="005E5EDA" w:rsidP="005E5EDA">
      <w:pPr>
        <w:tabs>
          <w:tab w:val="center" w:pos="4513"/>
        </w:tabs>
        <w:suppressAutoHyphens/>
        <w:spacing w:line="360" w:lineRule="auto"/>
        <w:ind w:right="-32" w:hanging="11"/>
        <w:jc w:val="center"/>
        <w:rPr>
          <w:rFonts w:ascii="Calibri" w:hAnsi="Calibri"/>
          <w:color w:val="000000" w:themeColor="text1"/>
          <w:spacing w:val="-3"/>
          <w:sz w:val="22"/>
          <w:lang w:val="en-IE"/>
        </w:rPr>
      </w:pPr>
    </w:p>
    <w:p w14:paraId="14C21B15" w14:textId="77777777" w:rsidR="005E5EDA" w:rsidRPr="00DC4826" w:rsidRDefault="005E5EDA" w:rsidP="005E5EDA">
      <w:pPr>
        <w:tabs>
          <w:tab w:val="center" w:pos="4513"/>
        </w:tabs>
        <w:suppressAutoHyphens/>
        <w:spacing w:line="360" w:lineRule="auto"/>
        <w:ind w:right="-32" w:hanging="11"/>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7595C446"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0D97B4DB"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1002001E"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37CB281C"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tbl>
      <w:tblPr>
        <w:tblW w:w="9561" w:type="dxa"/>
        <w:tblInd w:w="-2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63503898" w14:textId="77777777" w:rsidTr="00F92621">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07CE9045" w14:textId="77777777" w:rsidR="00140DC9" w:rsidRPr="005E5EDA" w:rsidRDefault="00140DC9">
            <w:pPr>
              <w:tabs>
                <w:tab w:val="left" w:pos="0"/>
              </w:tabs>
              <w:suppressAutoHyphens/>
              <w:ind w:left="72" w:right="-27"/>
              <w:jc w:val="center"/>
              <w:rPr>
                <w:rFonts w:ascii="Calibri" w:hAnsi="Calibri"/>
                <w:color w:val="000000" w:themeColor="text1"/>
                <w:spacing w:val="-2"/>
                <w:sz w:val="22"/>
                <w:lang w:val="en-IE"/>
              </w:rPr>
            </w:pPr>
          </w:p>
          <w:p w14:paraId="1A814F3B" w14:textId="77777777" w:rsidR="005E5EDA" w:rsidRPr="005E5EDA" w:rsidRDefault="005E5EDA" w:rsidP="005E5EDA">
            <w:pPr>
              <w:spacing w:line="360" w:lineRule="auto"/>
              <w:jc w:val="center"/>
              <w:rPr>
                <w:rFonts w:ascii="Calibri" w:hAnsi="Calibri"/>
                <w:b/>
                <w:color w:val="000000" w:themeColor="text1"/>
                <w:spacing w:val="-2"/>
                <w:sz w:val="22"/>
                <w:szCs w:val="22"/>
                <w:lang w:val="en-IE"/>
              </w:rPr>
            </w:pPr>
          </w:p>
          <w:p w14:paraId="6DC94BB2" w14:textId="77777777" w:rsidR="006665E8" w:rsidRDefault="00A97E2A" w:rsidP="005E5EDA">
            <w:pPr>
              <w:spacing w:line="360" w:lineRule="auto"/>
              <w:jc w:val="center"/>
              <w:rPr>
                <w:rFonts w:ascii="Calibri" w:hAnsi="Calibri"/>
                <w:b/>
                <w:color w:val="000000" w:themeColor="text1"/>
                <w:spacing w:val="-2"/>
                <w:sz w:val="36"/>
                <w:szCs w:val="36"/>
                <w:lang w:val="en-IE"/>
              </w:rPr>
            </w:pPr>
            <w:r>
              <w:rPr>
                <w:rFonts w:ascii="Calibri" w:hAnsi="Calibri"/>
                <w:b/>
                <w:color w:val="000000" w:themeColor="text1"/>
                <w:spacing w:val="-2"/>
                <w:sz w:val="36"/>
                <w:szCs w:val="36"/>
                <w:lang w:val="en-IE"/>
              </w:rPr>
              <w:t>Operations Support Engineer</w:t>
            </w:r>
          </w:p>
          <w:p w14:paraId="5E69CD85" w14:textId="77777777" w:rsidR="00140DC9" w:rsidRPr="00DC4826" w:rsidRDefault="00140DC9" w:rsidP="005E5EDA">
            <w:pPr>
              <w:spacing w:line="360" w:lineRule="auto"/>
              <w:jc w:val="center"/>
              <w:rPr>
                <w:rFonts w:ascii="Calibri" w:hAnsi="Calibri"/>
                <w:b/>
                <w:color w:val="000000" w:themeColor="text1"/>
                <w:spacing w:val="-2"/>
                <w:sz w:val="36"/>
                <w:szCs w:val="36"/>
                <w:lang w:val="en-IE"/>
              </w:rPr>
            </w:pPr>
            <w:r w:rsidRPr="00DC4826">
              <w:rPr>
                <w:rFonts w:ascii="Calibri" w:hAnsi="Calibri"/>
                <w:b/>
                <w:color w:val="000000" w:themeColor="text1"/>
                <w:spacing w:val="-2"/>
                <w:sz w:val="36"/>
                <w:szCs w:val="36"/>
                <w:lang w:val="en-IE"/>
              </w:rPr>
              <w:t>National Transport Authority</w:t>
            </w:r>
          </w:p>
          <w:p w14:paraId="1BFE49DA" w14:textId="77777777" w:rsidR="00140DC9" w:rsidRPr="00DC4826" w:rsidRDefault="00140DC9">
            <w:pPr>
              <w:tabs>
                <w:tab w:val="left" w:pos="0"/>
              </w:tabs>
              <w:ind w:left="72" w:right="-27"/>
              <w:rPr>
                <w:rFonts w:ascii="Calibri" w:hAnsi="Calibri"/>
                <w:color w:val="000000" w:themeColor="text1"/>
                <w:spacing w:val="-2"/>
                <w:sz w:val="22"/>
                <w:lang w:val="en-IE"/>
              </w:rPr>
            </w:pPr>
          </w:p>
          <w:p w14:paraId="0563DE35" w14:textId="77777777" w:rsidR="00140DC9" w:rsidRPr="00DC4826" w:rsidRDefault="00140DC9">
            <w:pPr>
              <w:tabs>
                <w:tab w:val="left" w:pos="0"/>
              </w:tabs>
              <w:ind w:left="72" w:right="-27"/>
              <w:jc w:val="right"/>
              <w:rPr>
                <w:rFonts w:ascii="Calibri" w:hAnsi="Calibri"/>
                <w:color w:val="000000" w:themeColor="text1"/>
                <w:spacing w:val="-2"/>
                <w:sz w:val="22"/>
                <w:lang w:val="en-IE"/>
              </w:rPr>
            </w:pPr>
          </w:p>
        </w:tc>
      </w:tr>
    </w:tbl>
    <w:p w14:paraId="179818E8" w14:textId="77777777" w:rsidR="005E5EDA" w:rsidRPr="00DC4826" w:rsidRDefault="005E5EDA" w:rsidP="005E5CC3">
      <w:pPr>
        <w:suppressAutoHyphens/>
        <w:spacing w:line="360" w:lineRule="auto"/>
        <w:ind w:left="-720" w:right="-32"/>
        <w:jc w:val="both"/>
        <w:rPr>
          <w:rFonts w:ascii="Calibri" w:hAnsi="Calibri"/>
          <w:color w:val="000000" w:themeColor="text1"/>
          <w:spacing w:val="-2"/>
          <w:sz w:val="22"/>
          <w:lang w:val="en-IE"/>
        </w:rPr>
      </w:pPr>
    </w:p>
    <w:p w14:paraId="41002F28" w14:textId="77777777" w:rsidR="005E5EDA" w:rsidRPr="00DC4826" w:rsidRDefault="005E5EDA" w:rsidP="005E5CC3">
      <w:pPr>
        <w:pStyle w:val="BodyText"/>
        <w:spacing w:line="360" w:lineRule="auto"/>
        <w:ind w:left="-360" w:right="-32"/>
        <w:rPr>
          <w:rFonts w:ascii="Calibri" w:hAnsi="Calibri"/>
          <w:i/>
          <w:color w:val="000000" w:themeColor="text1"/>
          <w:sz w:val="20"/>
          <w:lang w:val="en-IE"/>
        </w:rPr>
      </w:pPr>
    </w:p>
    <w:p w14:paraId="3F1DF82F" w14:textId="77777777" w:rsidR="005E5EDA" w:rsidRPr="00DC4826" w:rsidRDefault="005E5EDA" w:rsidP="00F92621">
      <w:pPr>
        <w:suppressAutoHyphens/>
        <w:spacing w:line="360" w:lineRule="auto"/>
        <w:ind w:left="709"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Pr="00DC4826">
        <w:rPr>
          <w:rFonts w:ascii="Calibri" w:hAnsi="Calibri"/>
          <w:color w:val="000000" w:themeColor="text1"/>
          <w:spacing w:val="-2"/>
          <w:lang w:val="en-IE"/>
        </w:rPr>
        <w:t xml:space="preserve">National Transport Authority </w:t>
      </w:r>
      <w:r w:rsidRPr="00DC4826">
        <w:rPr>
          <w:rFonts w:ascii="Calibri" w:hAnsi="Calibri"/>
          <w:color w:val="000000" w:themeColor="text1"/>
          <w:lang w:val="en-IE"/>
        </w:rPr>
        <w:t>is committed to a policy of equal opportunity.</w:t>
      </w:r>
    </w:p>
    <w:p w14:paraId="7BC6F711" w14:textId="77777777" w:rsidR="005E5EDA" w:rsidRPr="00DC4826" w:rsidRDefault="005E5EDA" w:rsidP="005E5CC3">
      <w:pPr>
        <w:suppressAutoHyphens/>
        <w:spacing w:line="360" w:lineRule="auto"/>
        <w:ind w:left="-357" w:right="-32"/>
        <w:jc w:val="center"/>
        <w:rPr>
          <w:rFonts w:ascii="Calibri" w:hAnsi="Calibri"/>
          <w:color w:val="000000" w:themeColor="text1"/>
          <w:lang w:val="en-IE"/>
        </w:rPr>
      </w:pPr>
    </w:p>
    <w:p w14:paraId="1B0138C5" w14:textId="77777777" w:rsidR="005E5EDA" w:rsidRPr="00DC4826" w:rsidRDefault="005E5EDA" w:rsidP="00F92621">
      <w:pPr>
        <w:pBdr>
          <w:bottom w:val="single" w:sz="12" w:space="1" w:color="auto"/>
        </w:pBdr>
        <w:suppressAutoHyphens/>
        <w:spacing w:line="360" w:lineRule="auto"/>
        <w:ind w:left="426" w:right="-32"/>
        <w:jc w:val="both"/>
        <w:rPr>
          <w:rFonts w:ascii="Calibri" w:hAnsi="Calibri"/>
          <w:color w:val="000000" w:themeColor="text1"/>
          <w:sz w:val="22"/>
          <w:lang w:val="en-IE"/>
        </w:rPr>
      </w:pPr>
    </w:p>
    <w:p w14:paraId="18EB9F22" w14:textId="47FD1764" w:rsidR="005E5EDA" w:rsidRPr="004E3F8F" w:rsidRDefault="005E5EDA" w:rsidP="00F92621">
      <w:pPr>
        <w:tabs>
          <w:tab w:val="center" w:pos="4513"/>
        </w:tabs>
        <w:suppressAutoHyphens/>
        <w:spacing w:line="360" w:lineRule="auto"/>
        <w:ind w:left="426" w:right="-32"/>
        <w:jc w:val="center"/>
        <w:rPr>
          <w:rFonts w:asciiTheme="minorHAnsi" w:hAnsiTheme="minorHAnsi" w:cstheme="minorHAnsi"/>
          <w:b/>
          <w:smallCaps/>
          <w:color w:val="000000" w:themeColor="text1"/>
        </w:rPr>
      </w:pPr>
      <w:r w:rsidRPr="002E4CE4">
        <w:rPr>
          <w:rFonts w:asciiTheme="minorHAnsi" w:hAnsiTheme="minorHAnsi" w:cstheme="minorHAnsi"/>
          <w:b/>
          <w:smallCaps/>
          <w:color w:val="000000" w:themeColor="text1"/>
          <w:lang w:val="en-IE"/>
        </w:rPr>
        <w:t xml:space="preserve">Contact: </w:t>
      </w:r>
      <w:hyperlink r:id="rId9" w:history="1">
        <w:hyperlink r:id="rId10" w:history="1">
          <w:r w:rsidR="004E3F8F" w:rsidRPr="003D2D4B">
            <w:rPr>
              <w:rStyle w:val="Hyperlink"/>
              <w:rFonts w:ascii="Calibri" w:hAnsi="Calibri" w:cs="Arial"/>
              <w:smallCaps/>
              <w:lang w:val="en-IE" w:eastAsia="en-GB"/>
            </w:rPr>
            <w:t>careers@nationaltransport.ie</w:t>
          </w:r>
        </w:hyperlink>
      </w:hyperlink>
    </w:p>
    <w:p w14:paraId="22448C5B" w14:textId="77777777" w:rsidR="005E5EDA" w:rsidRDefault="005E5EDA" w:rsidP="00F92621">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Transport Authority, </w:t>
      </w:r>
    </w:p>
    <w:p w14:paraId="3AC950F5" w14:textId="77777777" w:rsidR="005E5EDA" w:rsidRPr="00DC4826" w:rsidRDefault="005E5EDA" w:rsidP="00F92621">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Dun </w:t>
      </w:r>
      <w:r w:rsidR="009117CB" w:rsidRPr="00DC4826">
        <w:rPr>
          <w:rFonts w:ascii="Calibri" w:hAnsi="Calibri" w:cs="Arial"/>
          <w:smallCaps/>
          <w:color w:val="000000" w:themeColor="text1"/>
          <w:sz w:val="19"/>
        </w:rPr>
        <w:t>Sc</w:t>
      </w:r>
      <w:r w:rsidR="00724DA5">
        <w:rPr>
          <w:rFonts w:ascii="Calibri" w:hAnsi="Calibri" w:cs="Arial"/>
          <w:smallCaps/>
          <w:color w:val="000000" w:themeColor="text1"/>
          <w:sz w:val="19"/>
        </w:rPr>
        <w:t>éi</w:t>
      </w:r>
      <w:r w:rsidR="009117CB" w:rsidRPr="00DC4826">
        <w:rPr>
          <w:rFonts w:ascii="Calibri" w:hAnsi="Calibri" w:cs="Arial"/>
          <w:smallCaps/>
          <w:color w:val="000000" w:themeColor="text1"/>
          <w:sz w:val="19"/>
        </w:rPr>
        <w:t>ne</w:t>
      </w:r>
      <w:r w:rsidRPr="00DC4826">
        <w:rPr>
          <w:rFonts w:ascii="Calibri" w:hAnsi="Calibri" w:cs="Arial"/>
          <w:smallCaps/>
          <w:color w:val="000000" w:themeColor="text1"/>
          <w:sz w:val="19"/>
        </w:rPr>
        <w:t>, Iveagh Court,</w:t>
      </w:r>
    </w:p>
    <w:p w14:paraId="58338EEF" w14:textId="77777777" w:rsidR="005E5EDA" w:rsidRPr="00DC4826" w:rsidRDefault="005E5EDA" w:rsidP="00F92621">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CFF4F0D" w14:textId="77777777" w:rsidR="005E5EDA" w:rsidRPr="00DC4826" w:rsidRDefault="005E5EDA" w:rsidP="00F92621">
      <w:pPr>
        <w:tabs>
          <w:tab w:val="center" w:pos="4513"/>
        </w:tabs>
        <w:suppressAutoHyphens/>
        <w:spacing w:line="360" w:lineRule="auto"/>
        <w:ind w:left="426"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7F0875EC" w14:textId="77777777" w:rsidTr="00B6395A">
        <w:trPr>
          <w:trHeight w:val="807"/>
          <w:jc w:val="center"/>
        </w:trPr>
        <w:tc>
          <w:tcPr>
            <w:tcW w:w="9508" w:type="dxa"/>
            <w:shd w:val="pct30" w:color="000000" w:fill="FFFFFF"/>
            <w:vAlign w:val="center"/>
          </w:tcPr>
          <w:p w14:paraId="79887299" w14:textId="77777777" w:rsidR="006665E8" w:rsidRDefault="00A97E2A" w:rsidP="006665E8">
            <w:pPr>
              <w:tabs>
                <w:tab w:val="left" w:pos="-720"/>
              </w:tabs>
              <w:suppressAutoHyphens/>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Operations Support Engineer</w:t>
            </w:r>
          </w:p>
          <w:p w14:paraId="02A13F5D" w14:textId="77777777" w:rsidR="00140DC9" w:rsidRPr="00DC4826" w:rsidRDefault="00140DC9" w:rsidP="006665E8">
            <w:pPr>
              <w:tabs>
                <w:tab w:val="left" w:pos="-720"/>
              </w:tabs>
              <w:suppressAutoHyphens/>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14:paraId="02A0E636" w14:textId="77777777" w:rsidR="00140DC9" w:rsidRPr="00DC4826" w:rsidRDefault="00140DC9">
      <w:pPr>
        <w:tabs>
          <w:tab w:val="left" w:pos="-720"/>
        </w:tabs>
        <w:suppressAutoHyphens/>
        <w:jc w:val="center"/>
        <w:rPr>
          <w:rFonts w:ascii="Calibri" w:hAnsi="Calibri"/>
          <w:b/>
          <w:color w:val="000000" w:themeColor="text1"/>
          <w:spacing w:val="-2"/>
          <w:sz w:val="22"/>
          <w:szCs w:val="22"/>
        </w:rPr>
      </w:pPr>
    </w:p>
    <w:p w14:paraId="71AC5964" w14:textId="77777777" w:rsidR="00140DC9" w:rsidRPr="00DC4826" w:rsidRDefault="00140DC9">
      <w:pPr>
        <w:tabs>
          <w:tab w:val="left" w:pos="-720"/>
        </w:tabs>
        <w:suppressAutoHyphens/>
        <w:jc w:val="both"/>
        <w:rPr>
          <w:rFonts w:ascii="Calibri" w:hAnsi="Calibri"/>
          <w:b/>
          <w:color w:val="000000" w:themeColor="text1"/>
          <w:spacing w:val="-2"/>
          <w:sz w:val="22"/>
          <w:szCs w:val="22"/>
        </w:rPr>
      </w:pPr>
    </w:p>
    <w:p w14:paraId="7BEE3EDF" w14:textId="77777777" w:rsidR="00A83A4B" w:rsidRPr="00DC4826" w:rsidRDefault="00A83A4B">
      <w:pPr>
        <w:tabs>
          <w:tab w:val="left" w:pos="-720"/>
        </w:tabs>
        <w:suppressAutoHyphens/>
        <w:jc w:val="both"/>
        <w:rPr>
          <w:rFonts w:ascii="Calibri" w:hAnsi="Calibri"/>
          <w:b/>
          <w:color w:val="000000" w:themeColor="text1"/>
          <w:spacing w:val="-2"/>
          <w:sz w:val="22"/>
          <w:szCs w:val="22"/>
        </w:rPr>
      </w:pPr>
    </w:p>
    <w:p w14:paraId="7DEEF75B" w14:textId="77777777" w:rsidR="0066276C" w:rsidRPr="00DC4826" w:rsidRDefault="00140DC9">
      <w:pPr>
        <w:tabs>
          <w:tab w:val="left" w:pos="2835"/>
        </w:tabs>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A97E2A">
        <w:rPr>
          <w:rFonts w:ascii="Calibri" w:hAnsi="Calibri" w:cs="Arial"/>
          <w:color w:val="000000" w:themeColor="text1"/>
          <w:sz w:val="22"/>
          <w:szCs w:val="22"/>
        </w:rPr>
        <w:t>Operations Support Engineer</w:t>
      </w:r>
    </w:p>
    <w:p w14:paraId="5394521F" w14:textId="77777777" w:rsidR="000763EB" w:rsidRPr="00DC4826" w:rsidRDefault="00001A4C" w:rsidP="00001A4C">
      <w:pPr>
        <w:tabs>
          <w:tab w:val="left" w:pos="6249"/>
        </w:tabs>
        <w:jc w:val="both"/>
        <w:rPr>
          <w:rFonts w:ascii="Calibri" w:hAnsi="Calibri" w:cs="Arial"/>
          <w:color w:val="000000" w:themeColor="text1"/>
          <w:sz w:val="22"/>
          <w:szCs w:val="22"/>
        </w:rPr>
      </w:pPr>
      <w:r>
        <w:rPr>
          <w:rFonts w:ascii="Calibri" w:hAnsi="Calibri" w:cs="Arial"/>
          <w:color w:val="000000" w:themeColor="text1"/>
          <w:sz w:val="22"/>
          <w:szCs w:val="22"/>
        </w:rPr>
        <w:tab/>
      </w:r>
    </w:p>
    <w:p w14:paraId="7C1F5709" w14:textId="77777777" w:rsidR="0066276C" w:rsidRPr="00DC4826" w:rsidRDefault="0066276C">
      <w:pPr>
        <w:tabs>
          <w:tab w:val="left" w:pos="2835"/>
        </w:tabs>
        <w:jc w:val="both"/>
        <w:rPr>
          <w:rFonts w:ascii="Calibri" w:hAnsi="Calibri" w:cs="Arial"/>
          <w:b/>
          <w:color w:val="000000" w:themeColor="text1"/>
          <w:sz w:val="22"/>
          <w:szCs w:val="22"/>
        </w:rPr>
      </w:pPr>
      <w:r w:rsidRPr="00DC4826">
        <w:rPr>
          <w:rFonts w:ascii="Calibri" w:hAnsi="Calibri" w:cs="Arial"/>
          <w:b/>
          <w:color w:val="000000" w:themeColor="text1"/>
          <w:sz w:val="22"/>
          <w:szCs w:val="22"/>
        </w:rPr>
        <w:t>REPORTING TO:</w:t>
      </w:r>
      <w:r w:rsidRPr="00DC4826">
        <w:rPr>
          <w:rFonts w:ascii="Calibri" w:hAnsi="Calibri" w:cs="Arial"/>
          <w:b/>
          <w:color w:val="000000" w:themeColor="text1"/>
          <w:sz w:val="22"/>
          <w:szCs w:val="22"/>
        </w:rPr>
        <w:tab/>
      </w:r>
      <w:r w:rsidR="00BE466B">
        <w:rPr>
          <w:rFonts w:ascii="Calibri" w:hAnsi="Calibri" w:cs="Arial"/>
          <w:color w:val="000000" w:themeColor="text1"/>
          <w:sz w:val="22"/>
          <w:szCs w:val="22"/>
        </w:rPr>
        <w:t>Operations Manager – Technical Services</w:t>
      </w:r>
    </w:p>
    <w:p w14:paraId="595AE410" w14:textId="77777777" w:rsidR="00140DC9" w:rsidRPr="00DC4826" w:rsidRDefault="00140DC9">
      <w:pPr>
        <w:tabs>
          <w:tab w:val="left" w:pos="2835"/>
        </w:tabs>
        <w:ind w:left="2835" w:hanging="2835"/>
        <w:jc w:val="both"/>
        <w:rPr>
          <w:rFonts w:ascii="Calibri" w:hAnsi="Calibri" w:cs="Arial"/>
          <w:b/>
          <w:bCs/>
          <w:color w:val="000000" w:themeColor="text1"/>
          <w:sz w:val="22"/>
          <w:szCs w:val="22"/>
        </w:rPr>
      </w:pPr>
    </w:p>
    <w:p w14:paraId="0EEC13F4" w14:textId="77777777" w:rsidR="00140DC9" w:rsidRPr="00DC4826" w:rsidRDefault="00140DC9">
      <w:pPr>
        <w:tabs>
          <w:tab w:val="left" w:pos="2835"/>
        </w:tabs>
        <w:ind w:left="2835"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00D31653">
        <w:rPr>
          <w:rFonts w:ascii="Calibri" w:hAnsi="Calibri" w:cs="Arial"/>
          <w:color w:val="000000" w:themeColor="text1"/>
          <w:sz w:val="22"/>
          <w:szCs w:val="22"/>
        </w:rPr>
        <w:t>:</w:t>
      </w:r>
      <w:r w:rsidR="00D31653">
        <w:rPr>
          <w:rFonts w:ascii="Calibri" w:hAnsi="Calibri" w:cs="Arial"/>
          <w:color w:val="000000" w:themeColor="text1"/>
          <w:sz w:val="22"/>
          <w:szCs w:val="22"/>
        </w:rPr>
        <w:tab/>
      </w:r>
      <w:r w:rsidR="00F63274" w:rsidRPr="00DC4826">
        <w:rPr>
          <w:rFonts w:ascii="Calibri" w:hAnsi="Calibri" w:cs="Arial"/>
          <w:color w:val="000000" w:themeColor="text1"/>
          <w:sz w:val="22"/>
          <w:szCs w:val="22"/>
        </w:rPr>
        <w:t>National Transport Authority</w:t>
      </w:r>
    </w:p>
    <w:p w14:paraId="11C63ED3" w14:textId="77777777" w:rsidR="00140DC9" w:rsidRPr="00DC4826" w:rsidRDefault="00140DC9">
      <w:pPr>
        <w:tabs>
          <w:tab w:val="left" w:pos="2835"/>
        </w:tabs>
        <w:ind w:left="2835" w:hanging="2835"/>
        <w:jc w:val="both"/>
        <w:rPr>
          <w:rFonts w:ascii="Calibri" w:hAnsi="Calibri" w:cs="Arial"/>
          <w:color w:val="000000" w:themeColor="text1"/>
          <w:sz w:val="22"/>
          <w:szCs w:val="22"/>
        </w:rPr>
      </w:pPr>
    </w:p>
    <w:p w14:paraId="7D64ED8E" w14:textId="77777777" w:rsidR="00F101FC" w:rsidRPr="00E3095D" w:rsidRDefault="00E3095D" w:rsidP="00E3095D">
      <w:pPr>
        <w:tabs>
          <w:tab w:val="left" w:pos="2835"/>
        </w:tabs>
        <w:spacing w:line="360" w:lineRule="auto"/>
        <w:ind w:left="1418" w:right="-32" w:hanging="1418"/>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LOCATION:</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Pr="00F45868">
        <w:rPr>
          <w:rFonts w:ascii="Calibri" w:hAnsi="Calibri" w:cs="Arial"/>
          <w:bCs/>
          <w:color w:val="000000" w:themeColor="text1"/>
          <w:sz w:val="22"/>
          <w:szCs w:val="22"/>
        </w:rPr>
        <w:t>Dublin</w:t>
      </w:r>
    </w:p>
    <w:p w14:paraId="23FA56AD" w14:textId="77777777" w:rsidR="00F101FC" w:rsidRPr="00F101FC" w:rsidRDefault="00F101FC" w:rsidP="00F101FC">
      <w:pPr>
        <w:spacing w:line="276" w:lineRule="auto"/>
        <w:jc w:val="both"/>
        <w:rPr>
          <w:rFonts w:asciiTheme="minorHAnsi" w:eastAsiaTheme="minorHAnsi" w:hAnsiTheme="minorHAnsi" w:cstheme="minorBidi"/>
          <w:color w:val="000000" w:themeColor="text1"/>
          <w:sz w:val="22"/>
          <w:szCs w:val="22"/>
          <w:lang w:val="en-IE" w:eastAsia="en-US"/>
        </w:rPr>
      </w:pPr>
    </w:p>
    <w:p w14:paraId="55DBE883" w14:textId="77777777" w:rsidR="00CD5927" w:rsidRPr="0082581A" w:rsidRDefault="00CD5927" w:rsidP="006905C6">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The National Transport Authority</w:t>
      </w:r>
      <w:r w:rsidR="00891B82">
        <w:rPr>
          <w:rFonts w:ascii="Calibri" w:hAnsi="Calibri" w:cs="Arial"/>
          <w:sz w:val="22"/>
          <w:szCs w:val="22"/>
          <w:lang w:val="en-IE" w:eastAsia="en-IE"/>
        </w:rPr>
        <w:t xml:space="preserve"> (NTA)</w:t>
      </w:r>
      <w:r w:rsidRPr="0082581A">
        <w:rPr>
          <w:rFonts w:ascii="Calibri" w:hAnsi="Calibri" w:cs="Arial"/>
          <w:sz w:val="22"/>
          <w:szCs w:val="22"/>
          <w:lang w:val="en-IE" w:eastAsia="en-IE"/>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7073D63C" w14:textId="77777777" w:rsidR="00CD5927" w:rsidRPr="0082581A" w:rsidRDefault="00CD5927" w:rsidP="0082581A">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26EEA42D" w14:textId="77777777" w:rsidR="00CD5927" w:rsidRPr="00DC4826" w:rsidRDefault="00CD5927" w:rsidP="0082581A">
      <w:pPr>
        <w:pStyle w:val="BodyText"/>
        <w:kinsoku w:val="0"/>
        <w:overflowPunct w:val="0"/>
        <w:spacing w:after="200" w:line="360" w:lineRule="auto"/>
        <w:ind w:right="-45"/>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2C1D06E0" w14:textId="77777777" w:rsidR="00CD5927" w:rsidRPr="00DC4826"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709D7F83" w14:textId="77777777" w:rsidR="00CD5927" w:rsidRPr="00DC4826"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6531B102" w14:textId="77777777" w:rsidR="00CD5927" w:rsidRPr="00DC4826"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3E6093A3" w14:textId="77777777" w:rsidR="00CD5927" w:rsidRPr="00DC4826"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1A0C9C00" w14:textId="77777777" w:rsidR="00CD5927" w:rsidRPr="00DC4826" w:rsidRDefault="00E14045" w:rsidP="00551BDD">
      <w:pPr>
        <w:pStyle w:val="BodyText"/>
        <w:widowControl w:val="0"/>
        <w:numPr>
          <w:ilvl w:val="0"/>
          <w:numId w:val="6"/>
        </w:numPr>
        <w:kinsoku w:val="0"/>
        <w:overflowPunct w:val="0"/>
        <w:autoSpaceDE w:val="0"/>
        <w:autoSpaceDN w:val="0"/>
        <w:adjustRightInd w:val="0"/>
        <w:spacing w:after="200" w:line="360" w:lineRule="auto"/>
        <w:ind w:right="-45"/>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70C95FEC" w14:textId="77777777" w:rsidR="00CD5927" w:rsidRPr="00DC4826" w:rsidRDefault="0082581A" w:rsidP="0082581A">
      <w:pPr>
        <w:pStyle w:val="BodyText"/>
        <w:kinsoku w:val="0"/>
        <w:overflowPunct w:val="0"/>
        <w:spacing w:after="200" w:line="360" w:lineRule="auto"/>
        <w:ind w:right="-45"/>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7871DC37" w14:textId="5F924EFF" w:rsidR="001D2ECF" w:rsidRDefault="00C47590" w:rsidP="001D2ECF">
      <w:pPr>
        <w:pStyle w:val="BodyText"/>
        <w:kinsoku w:val="0"/>
        <w:overflowPunct w:val="0"/>
        <w:spacing w:line="360" w:lineRule="auto"/>
        <w:ind w:right="-45"/>
        <w:jc w:val="both"/>
        <w:rPr>
          <w:rFonts w:ascii="Calibri" w:hAnsi="Calibri" w:cs="Arial"/>
          <w:sz w:val="22"/>
          <w:szCs w:val="22"/>
          <w:lang w:val="en-IE" w:eastAsia="en-IE"/>
        </w:rPr>
      </w:pPr>
      <w:r w:rsidRPr="002305BC">
        <w:rPr>
          <w:rFonts w:ascii="Calibri" w:hAnsi="Calibri" w:cs="Arial"/>
          <w:sz w:val="22"/>
          <w:szCs w:val="22"/>
          <w:lang w:val="en-IE" w:eastAsia="en-IE"/>
        </w:rPr>
        <w:lastRenderedPageBreak/>
        <w:t>Currently the Authority is involved in the implementation of a number of major projects and programmes, including the BusConnects</w:t>
      </w:r>
      <w:r w:rsidR="001F6A5F">
        <w:rPr>
          <w:rFonts w:ascii="Calibri" w:hAnsi="Calibri" w:cs="Arial"/>
          <w:sz w:val="22"/>
          <w:szCs w:val="22"/>
          <w:lang w:val="en-IE" w:eastAsia="en-IE"/>
        </w:rPr>
        <w:t xml:space="preserve"> programme, Metrolink, the DART+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431A1102" w14:textId="77777777" w:rsidR="001D2ECF" w:rsidRDefault="001D2ECF" w:rsidP="00680F6F">
      <w:pPr>
        <w:pStyle w:val="BodyText"/>
        <w:kinsoku w:val="0"/>
        <w:overflowPunct w:val="0"/>
        <w:spacing w:line="360" w:lineRule="auto"/>
        <w:ind w:right="-45"/>
        <w:jc w:val="both"/>
        <w:rPr>
          <w:rFonts w:ascii="Calibri" w:hAnsi="Calibri" w:cs="Arial"/>
          <w:sz w:val="22"/>
          <w:szCs w:val="22"/>
          <w:lang w:val="en-IE" w:eastAsia="en-IE"/>
        </w:rPr>
      </w:pPr>
    </w:p>
    <w:p w14:paraId="5A0B4A46" w14:textId="77777777" w:rsidR="001D2ECF" w:rsidRPr="001D2ECF" w:rsidRDefault="001D2ECF" w:rsidP="001D2ECF">
      <w:pPr>
        <w:pStyle w:val="BodyText"/>
        <w:kinsoku w:val="0"/>
        <w:overflowPunct w:val="0"/>
        <w:spacing w:after="200" w:line="360" w:lineRule="auto"/>
        <w:ind w:right="-45"/>
        <w:jc w:val="both"/>
        <w:rPr>
          <w:rFonts w:ascii="Calibri" w:hAnsi="Calibri" w:cs="Arial"/>
          <w:sz w:val="22"/>
          <w:szCs w:val="22"/>
          <w:lang w:val="en-IE" w:eastAsia="en-IE"/>
        </w:rPr>
      </w:pPr>
      <w:r w:rsidRPr="001D2ECF">
        <w:rPr>
          <w:rFonts w:ascii="Calibri" w:hAnsi="Calibri" w:cs="Arial"/>
          <w:b/>
          <w:sz w:val="22"/>
          <w:szCs w:val="22"/>
          <w:lang w:val="en-IE" w:eastAsia="en-IE"/>
        </w:rPr>
        <w:t>Technology Service Group (TSG)</w:t>
      </w:r>
    </w:p>
    <w:p w14:paraId="7E2D4361" w14:textId="2ED5B131" w:rsidR="00551BDD" w:rsidRPr="001D2ECF" w:rsidRDefault="001D2ECF" w:rsidP="001D2ECF">
      <w:pPr>
        <w:pStyle w:val="BodyText"/>
        <w:kinsoku w:val="0"/>
        <w:overflowPunct w:val="0"/>
        <w:spacing w:line="360" w:lineRule="auto"/>
        <w:ind w:right="-45"/>
        <w:jc w:val="both"/>
        <w:rPr>
          <w:rFonts w:ascii="Calibri" w:hAnsi="Calibri" w:cs="Arial"/>
          <w:sz w:val="22"/>
          <w:szCs w:val="22"/>
          <w:lang w:val="en-IE" w:eastAsia="en-IE"/>
        </w:rPr>
      </w:pPr>
      <w:r w:rsidRPr="001D2ECF">
        <w:rPr>
          <w:rFonts w:ascii="Calibri" w:hAnsi="Calibri" w:cs="Arial"/>
          <w:sz w:val="22"/>
          <w:szCs w:val="22"/>
          <w:lang w:val="en-IE" w:eastAsia="en-IE"/>
        </w:rPr>
        <w:t>The Technology Services Group is a team of subject matter experts (SMEs) that reports to the NTA’s Director of Transport Technology. The key function of the TSG is to ensure the effective integration of new and legacy publ</w:t>
      </w:r>
      <w:r w:rsidR="001F6A5F">
        <w:rPr>
          <w:rFonts w:ascii="Calibri" w:hAnsi="Calibri" w:cs="Arial"/>
          <w:sz w:val="22"/>
          <w:szCs w:val="22"/>
          <w:lang w:val="en-IE" w:eastAsia="en-IE"/>
        </w:rPr>
        <w:t>ic transport systems on an 'end-to-</w:t>
      </w:r>
      <w:r w:rsidRPr="001D2ECF">
        <w:rPr>
          <w:rFonts w:ascii="Calibri" w:hAnsi="Calibri" w:cs="Arial"/>
          <w:sz w:val="22"/>
          <w:szCs w:val="22"/>
          <w:lang w:val="en-IE" w:eastAsia="en-IE"/>
        </w:rPr>
        <w:t>end' basis to support the current and future business objectives of the NTA. This includes a comprehensive understanding of end-to-end business processes and the development of corresponding systems and data management strategies. TSG is therefore responsible for developing and managing all related technology systems, for example, automat</w:t>
      </w:r>
      <w:r w:rsidR="001F6A5F">
        <w:rPr>
          <w:rFonts w:ascii="Calibri" w:hAnsi="Calibri" w:cs="Arial"/>
          <w:sz w:val="22"/>
          <w:szCs w:val="22"/>
          <w:lang w:val="en-IE" w:eastAsia="en-IE"/>
        </w:rPr>
        <w:t>ic vehicle location (AVL) system</w:t>
      </w:r>
      <w:r w:rsidRPr="001D2ECF">
        <w:rPr>
          <w:rFonts w:ascii="Calibri" w:hAnsi="Calibri" w:cs="Arial"/>
          <w:sz w:val="22"/>
          <w:szCs w:val="22"/>
          <w:lang w:val="en-IE" w:eastAsia="en-IE"/>
        </w:rPr>
        <w:t xml:space="preserve"> technology, planning systems, on-vehicle ticketing solutions, real-time passenger information (RTPI) systems, business reporting, operator compliance reporting systems, and all related communications technologies both fixed and mobile.</w:t>
      </w:r>
    </w:p>
    <w:p w14:paraId="297EEC48" w14:textId="77777777" w:rsidR="00AA419C" w:rsidRPr="001D2ECF" w:rsidRDefault="00AA419C" w:rsidP="00AA419C">
      <w:pPr>
        <w:spacing w:line="360" w:lineRule="auto"/>
        <w:rPr>
          <w:rStyle w:val="Hyperlink"/>
          <w:rFonts w:asciiTheme="minorHAnsi" w:hAnsiTheme="minorHAnsi"/>
          <w:b w:val="0"/>
          <w:sz w:val="22"/>
          <w:szCs w:val="22"/>
          <w:u w:val="none"/>
          <w:lang w:val="en-IE"/>
        </w:rPr>
      </w:pPr>
    </w:p>
    <w:p w14:paraId="053B4C5E" w14:textId="77777777" w:rsidR="00793C28" w:rsidRPr="001D2ECF" w:rsidRDefault="00793C28" w:rsidP="006665E8">
      <w:pPr>
        <w:jc w:val="both"/>
        <w:rPr>
          <w:rFonts w:ascii="Calibri" w:hAnsi="Calibri" w:cs="Arial"/>
          <w:b/>
          <w:i/>
          <w:color w:val="FF0000"/>
          <w:sz w:val="22"/>
          <w:szCs w:val="22"/>
          <w:u w:val="single"/>
          <w:lang w:val="en-IE" w:eastAsia="en-IE"/>
        </w:rPr>
      </w:pPr>
      <w:r w:rsidRPr="001D2ECF">
        <w:rPr>
          <w:rFonts w:ascii="Calibri" w:hAnsi="Calibri" w:cs="Arial"/>
          <w:b/>
          <w:i/>
          <w:sz w:val="22"/>
          <w:szCs w:val="22"/>
          <w:u w:val="single"/>
          <w:lang w:val="en-IE" w:eastAsia="en-IE"/>
        </w:rPr>
        <w:t>DUTIES AND RESPONSIBILITIES</w:t>
      </w:r>
    </w:p>
    <w:p w14:paraId="4EED6D31" w14:textId="77777777" w:rsidR="000B74A8" w:rsidRDefault="000B74A8" w:rsidP="006665E8">
      <w:pPr>
        <w:jc w:val="both"/>
        <w:rPr>
          <w:rFonts w:ascii="Calibri" w:hAnsi="Calibri" w:cs="Arial"/>
          <w:b/>
          <w:i/>
          <w:sz w:val="22"/>
          <w:szCs w:val="22"/>
          <w:highlight w:val="yellow"/>
          <w:u w:val="single"/>
          <w:lang w:val="en-IE" w:eastAsia="en-IE"/>
        </w:rPr>
      </w:pPr>
    </w:p>
    <w:p w14:paraId="0582CFBD" w14:textId="77777777" w:rsidR="001D2ECF" w:rsidRPr="001D2ECF" w:rsidRDefault="001D2ECF" w:rsidP="001D2ECF">
      <w:pPr>
        <w:spacing w:line="360" w:lineRule="auto"/>
        <w:jc w:val="both"/>
        <w:rPr>
          <w:rFonts w:ascii="Calibri" w:hAnsi="Calibri" w:cs="Calibri"/>
          <w:sz w:val="22"/>
          <w:szCs w:val="22"/>
        </w:rPr>
      </w:pPr>
      <w:r w:rsidRPr="001D2ECF">
        <w:rPr>
          <w:rFonts w:ascii="Calibri" w:hAnsi="Calibri" w:cs="Calibri"/>
          <w:sz w:val="22"/>
          <w:szCs w:val="22"/>
        </w:rPr>
        <w:t>The key objectives of the Operations Support Engineer will be:</w:t>
      </w:r>
    </w:p>
    <w:p w14:paraId="06683E76" w14:textId="274E4FAF" w:rsidR="001D2ECF" w:rsidRPr="001D2ECF" w:rsidRDefault="001D2ECF" w:rsidP="001D2ECF">
      <w:pPr>
        <w:pStyle w:val="ListParagraph"/>
        <w:numPr>
          <w:ilvl w:val="0"/>
          <w:numId w:val="14"/>
        </w:numPr>
        <w:spacing w:after="200" w:line="360" w:lineRule="auto"/>
        <w:jc w:val="both"/>
        <w:rPr>
          <w:rFonts w:ascii="Calibri" w:hAnsi="Calibri" w:cs="Calibri"/>
          <w:sz w:val="22"/>
          <w:szCs w:val="22"/>
          <w:lang w:val="en-IE"/>
        </w:rPr>
      </w:pPr>
      <w:r w:rsidRPr="001D2ECF">
        <w:rPr>
          <w:rFonts w:ascii="Calibri" w:hAnsi="Calibri" w:cs="Calibri"/>
          <w:sz w:val="22"/>
          <w:szCs w:val="22"/>
          <w:lang w:val="en-IE"/>
        </w:rPr>
        <w:t>To support the Technology Services Group (TSG) live systems and processes directly a</w:t>
      </w:r>
      <w:r w:rsidR="001F6A5F">
        <w:rPr>
          <w:rFonts w:ascii="Calibri" w:hAnsi="Calibri" w:cs="Calibri"/>
          <w:sz w:val="22"/>
          <w:szCs w:val="22"/>
          <w:lang w:val="en-IE"/>
        </w:rPr>
        <w:t>nd through contracted suppliers;</w:t>
      </w:r>
    </w:p>
    <w:p w14:paraId="6830DC34" w14:textId="77777777" w:rsidR="001D2ECF" w:rsidRPr="001D2ECF" w:rsidRDefault="001D2ECF" w:rsidP="001D2ECF">
      <w:pPr>
        <w:pStyle w:val="ListParagraph"/>
        <w:numPr>
          <w:ilvl w:val="0"/>
          <w:numId w:val="14"/>
        </w:numPr>
        <w:spacing w:after="200" w:line="360" w:lineRule="auto"/>
        <w:jc w:val="both"/>
        <w:rPr>
          <w:rFonts w:ascii="Calibri" w:hAnsi="Calibri" w:cs="Calibri"/>
          <w:sz w:val="22"/>
          <w:szCs w:val="22"/>
          <w:lang w:val="en-IE"/>
        </w:rPr>
      </w:pPr>
      <w:r w:rsidRPr="001D2ECF">
        <w:rPr>
          <w:rFonts w:ascii="Calibri" w:hAnsi="Calibri" w:cs="Calibri"/>
          <w:sz w:val="22"/>
          <w:szCs w:val="22"/>
          <w:lang w:val="en-IE"/>
        </w:rPr>
        <w:t>To ensure systems operate and are maintained within agreed service levels. These systems currently include (but are not limited to):</w:t>
      </w:r>
    </w:p>
    <w:p w14:paraId="357C9E98" w14:textId="5C41F1E9" w:rsidR="001D2ECF" w:rsidRPr="001D2ECF" w:rsidRDefault="001D2ECF" w:rsidP="001D2ECF">
      <w:pPr>
        <w:pStyle w:val="ListParagraph"/>
        <w:numPr>
          <w:ilvl w:val="1"/>
          <w:numId w:val="14"/>
        </w:numPr>
        <w:spacing w:after="200" w:line="360" w:lineRule="auto"/>
        <w:ind w:left="993" w:hanging="426"/>
        <w:jc w:val="both"/>
        <w:rPr>
          <w:rFonts w:ascii="Calibri" w:hAnsi="Calibri" w:cs="Calibri"/>
          <w:sz w:val="22"/>
          <w:szCs w:val="22"/>
          <w:lang w:val="en-IE"/>
        </w:rPr>
      </w:pPr>
      <w:r w:rsidRPr="001D2ECF">
        <w:rPr>
          <w:rFonts w:ascii="Calibri" w:hAnsi="Calibri" w:cs="Calibri"/>
          <w:sz w:val="22"/>
          <w:szCs w:val="22"/>
          <w:lang w:val="en-IE"/>
        </w:rPr>
        <w:t>Automatic vehicle location (AVL) which includes on-vehicle equipment and central service control an</w:t>
      </w:r>
      <w:r w:rsidR="001F6A5F">
        <w:rPr>
          <w:rFonts w:ascii="Calibri" w:hAnsi="Calibri" w:cs="Calibri"/>
          <w:sz w:val="22"/>
          <w:szCs w:val="22"/>
          <w:lang w:val="en-IE"/>
        </w:rPr>
        <w:t>d operational reporting systems;</w:t>
      </w:r>
      <w:r w:rsidRPr="001D2ECF">
        <w:rPr>
          <w:rFonts w:ascii="Calibri" w:hAnsi="Calibri" w:cs="Calibri"/>
          <w:sz w:val="22"/>
          <w:szCs w:val="22"/>
          <w:lang w:val="en-IE"/>
        </w:rPr>
        <w:t xml:space="preserve"> </w:t>
      </w:r>
    </w:p>
    <w:p w14:paraId="08DCEFAF" w14:textId="47090F6A" w:rsidR="001D2ECF" w:rsidRPr="001D2ECF" w:rsidRDefault="001D2ECF" w:rsidP="001D2ECF">
      <w:pPr>
        <w:pStyle w:val="ListParagraph"/>
        <w:numPr>
          <w:ilvl w:val="1"/>
          <w:numId w:val="14"/>
        </w:numPr>
        <w:spacing w:after="200" w:line="360" w:lineRule="auto"/>
        <w:ind w:left="993" w:hanging="426"/>
        <w:jc w:val="both"/>
        <w:rPr>
          <w:rFonts w:ascii="Calibri" w:hAnsi="Calibri" w:cs="Calibri"/>
          <w:sz w:val="22"/>
          <w:szCs w:val="22"/>
          <w:lang w:val="en-IE"/>
        </w:rPr>
      </w:pPr>
      <w:r w:rsidRPr="001D2ECF">
        <w:rPr>
          <w:rFonts w:ascii="Calibri" w:hAnsi="Calibri" w:cs="Calibri"/>
          <w:sz w:val="22"/>
          <w:szCs w:val="22"/>
          <w:lang w:val="en-IE"/>
        </w:rPr>
        <w:t xml:space="preserve">Ticketing systems – both on vehicle and central back office systems and </w:t>
      </w:r>
      <w:r w:rsidR="001F6A5F">
        <w:rPr>
          <w:rFonts w:ascii="Calibri" w:hAnsi="Calibri" w:cs="Calibri"/>
          <w:sz w:val="22"/>
          <w:szCs w:val="22"/>
          <w:lang w:val="en-IE"/>
        </w:rPr>
        <w:t>operational reporting functions;</w:t>
      </w:r>
    </w:p>
    <w:p w14:paraId="1EE3C479" w14:textId="6C8A30C9" w:rsidR="001D2ECF" w:rsidRPr="001D2ECF" w:rsidRDefault="001D2ECF" w:rsidP="001D2ECF">
      <w:pPr>
        <w:pStyle w:val="ListParagraph"/>
        <w:numPr>
          <w:ilvl w:val="1"/>
          <w:numId w:val="14"/>
        </w:numPr>
        <w:spacing w:after="200" w:line="360" w:lineRule="auto"/>
        <w:ind w:left="993" w:hanging="426"/>
        <w:jc w:val="both"/>
        <w:rPr>
          <w:rFonts w:ascii="Calibri" w:hAnsi="Calibri" w:cs="Calibri"/>
          <w:sz w:val="22"/>
          <w:szCs w:val="22"/>
          <w:lang w:val="en-IE"/>
        </w:rPr>
      </w:pPr>
      <w:r w:rsidRPr="001D2ECF">
        <w:rPr>
          <w:rFonts w:ascii="Calibri" w:hAnsi="Calibri" w:cs="Calibri"/>
          <w:sz w:val="22"/>
          <w:szCs w:val="22"/>
          <w:lang w:val="en-IE"/>
        </w:rPr>
        <w:t>Planning systems, including the schedule interfacing to and</w:t>
      </w:r>
      <w:r w:rsidR="001F6A5F">
        <w:rPr>
          <w:rFonts w:ascii="Calibri" w:hAnsi="Calibri" w:cs="Calibri"/>
          <w:sz w:val="22"/>
          <w:szCs w:val="22"/>
          <w:lang w:val="en-IE"/>
        </w:rPr>
        <w:t xml:space="preserve"> from transport (bus) operators;</w:t>
      </w:r>
    </w:p>
    <w:p w14:paraId="22F51CC4" w14:textId="3CC6CA2D" w:rsidR="001D2ECF" w:rsidRPr="001D2ECF" w:rsidRDefault="001D2ECF" w:rsidP="001D2ECF">
      <w:pPr>
        <w:pStyle w:val="ListParagraph"/>
        <w:numPr>
          <w:ilvl w:val="1"/>
          <w:numId w:val="14"/>
        </w:numPr>
        <w:spacing w:after="200" w:line="360" w:lineRule="auto"/>
        <w:ind w:left="993" w:hanging="426"/>
        <w:jc w:val="both"/>
        <w:rPr>
          <w:rFonts w:ascii="Calibri" w:hAnsi="Calibri" w:cs="Calibri"/>
          <w:sz w:val="22"/>
          <w:szCs w:val="22"/>
          <w:lang w:val="en-IE"/>
        </w:rPr>
      </w:pPr>
      <w:r w:rsidRPr="001D2ECF">
        <w:rPr>
          <w:rFonts w:ascii="Calibri" w:hAnsi="Calibri" w:cs="Calibri"/>
          <w:sz w:val="22"/>
          <w:szCs w:val="22"/>
          <w:lang w:val="en-IE"/>
        </w:rPr>
        <w:t xml:space="preserve">Real-time passenger information (RTPI) systems </w:t>
      </w:r>
      <w:r w:rsidR="001F6A5F">
        <w:rPr>
          <w:rFonts w:ascii="Calibri" w:hAnsi="Calibri" w:cs="Calibri"/>
          <w:sz w:val="22"/>
          <w:szCs w:val="22"/>
          <w:lang w:val="en-IE"/>
        </w:rPr>
        <w:t>and channels (new and existing);</w:t>
      </w:r>
    </w:p>
    <w:p w14:paraId="305D57A2" w14:textId="4BA645AE" w:rsidR="001D2ECF" w:rsidRPr="001D2ECF" w:rsidRDefault="001D2ECF" w:rsidP="001D2ECF">
      <w:pPr>
        <w:pStyle w:val="ListParagraph"/>
        <w:numPr>
          <w:ilvl w:val="1"/>
          <w:numId w:val="14"/>
        </w:numPr>
        <w:spacing w:after="200" w:line="360" w:lineRule="auto"/>
        <w:ind w:left="993" w:hanging="426"/>
        <w:jc w:val="both"/>
        <w:rPr>
          <w:rFonts w:ascii="Calibri" w:hAnsi="Calibri" w:cs="Calibri"/>
          <w:sz w:val="22"/>
          <w:szCs w:val="22"/>
          <w:lang w:val="en-IE"/>
        </w:rPr>
      </w:pPr>
      <w:r w:rsidRPr="001D2ECF">
        <w:rPr>
          <w:rFonts w:ascii="Calibri" w:hAnsi="Calibri" w:cs="Calibri"/>
          <w:sz w:val="22"/>
          <w:szCs w:val="22"/>
          <w:lang w:val="en-IE"/>
        </w:rPr>
        <w:t>Business reporting capabilities includin</w:t>
      </w:r>
      <w:r w:rsidR="001F6A5F">
        <w:rPr>
          <w:rFonts w:ascii="Calibri" w:hAnsi="Calibri" w:cs="Calibri"/>
          <w:sz w:val="22"/>
          <w:szCs w:val="22"/>
          <w:lang w:val="en-IE"/>
        </w:rPr>
        <w:t>g operator compliance reporting;</w:t>
      </w:r>
    </w:p>
    <w:p w14:paraId="07F79FD2" w14:textId="12724D71" w:rsidR="001D2ECF" w:rsidRPr="001D2ECF" w:rsidRDefault="001D2ECF" w:rsidP="001D2ECF">
      <w:pPr>
        <w:pStyle w:val="ListParagraph"/>
        <w:numPr>
          <w:ilvl w:val="1"/>
          <w:numId w:val="14"/>
        </w:numPr>
        <w:spacing w:after="200" w:line="360" w:lineRule="auto"/>
        <w:ind w:left="993" w:hanging="426"/>
        <w:jc w:val="both"/>
        <w:rPr>
          <w:rFonts w:ascii="Calibri" w:hAnsi="Calibri" w:cs="Calibri"/>
          <w:sz w:val="22"/>
          <w:szCs w:val="22"/>
          <w:lang w:val="en-IE"/>
        </w:rPr>
      </w:pPr>
      <w:r w:rsidRPr="001D2ECF">
        <w:rPr>
          <w:rFonts w:ascii="Calibri" w:hAnsi="Calibri" w:cs="Calibri"/>
          <w:sz w:val="22"/>
          <w:szCs w:val="22"/>
          <w:lang w:val="en-IE"/>
        </w:rPr>
        <w:t xml:space="preserve">Business intelligence reporting solutions for AVL </w:t>
      </w:r>
      <w:r w:rsidR="001F6A5F">
        <w:rPr>
          <w:rFonts w:ascii="Calibri" w:hAnsi="Calibri" w:cs="Calibri"/>
          <w:sz w:val="22"/>
          <w:szCs w:val="22"/>
          <w:lang w:val="en-IE"/>
        </w:rPr>
        <w:t>and ticketing information;</w:t>
      </w:r>
    </w:p>
    <w:p w14:paraId="41BAF715" w14:textId="69399986" w:rsidR="001D2ECF" w:rsidRPr="001D2ECF" w:rsidRDefault="001D2ECF" w:rsidP="001D2ECF">
      <w:pPr>
        <w:pStyle w:val="ListParagraph"/>
        <w:numPr>
          <w:ilvl w:val="1"/>
          <w:numId w:val="14"/>
        </w:numPr>
        <w:spacing w:after="200" w:line="360" w:lineRule="auto"/>
        <w:ind w:left="993" w:hanging="426"/>
        <w:jc w:val="both"/>
        <w:rPr>
          <w:rFonts w:ascii="Calibri" w:hAnsi="Calibri" w:cs="Calibri"/>
          <w:sz w:val="22"/>
          <w:szCs w:val="22"/>
          <w:lang w:val="en-IE"/>
        </w:rPr>
      </w:pPr>
      <w:r w:rsidRPr="001D2ECF">
        <w:rPr>
          <w:rFonts w:ascii="Calibri" w:hAnsi="Calibri" w:cs="Calibri"/>
          <w:sz w:val="22"/>
          <w:szCs w:val="22"/>
          <w:lang w:val="en-IE"/>
        </w:rPr>
        <w:t>All related communications, fixed and mobile</w:t>
      </w:r>
      <w:r w:rsidR="001F6A5F">
        <w:rPr>
          <w:rFonts w:ascii="Calibri" w:hAnsi="Calibri" w:cs="Calibri"/>
          <w:sz w:val="22"/>
          <w:szCs w:val="22"/>
          <w:lang w:val="en-IE"/>
        </w:rPr>
        <w:t>;</w:t>
      </w:r>
    </w:p>
    <w:p w14:paraId="3CA5B885" w14:textId="5A2E5727" w:rsidR="001D2ECF" w:rsidRPr="001D2ECF" w:rsidRDefault="001D2ECF" w:rsidP="001D2ECF">
      <w:pPr>
        <w:pStyle w:val="ListParagraph"/>
        <w:numPr>
          <w:ilvl w:val="1"/>
          <w:numId w:val="14"/>
        </w:numPr>
        <w:spacing w:after="200" w:line="360" w:lineRule="auto"/>
        <w:ind w:left="993" w:hanging="426"/>
        <w:jc w:val="both"/>
        <w:rPr>
          <w:rFonts w:ascii="Calibri" w:hAnsi="Calibri" w:cs="Calibri"/>
          <w:sz w:val="22"/>
          <w:szCs w:val="22"/>
          <w:lang w:val="en-IE"/>
        </w:rPr>
      </w:pPr>
      <w:r w:rsidRPr="001D2ECF">
        <w:rPr>
          <w:rFonts w:ascii="Calibri" w:hAnsi="Calibri" w:cs="Calibri"/>
          <w:sz w:val="22"/>
          <w:szCs w:val="22"/>
          <w:lang w:val="en-IE"/>
        </w:rPr>
        <w:t>All related i</w:t>
      </w:r>
      <w:r w:rsidR="001F6A5F">
        <w:rPr>
          <w:rFonts w:ascii="Calibri" w:hAnsi="Calibri" w:cs="Calibri"/>
          <w:sz w:val="22"/>
          <w:szCs w:val="22"/>
          <w:lang w:val="en-IE"/>
        </w:rPr>
        <w:t>nfrastructure, hosted and cloud;</w:t>
      </w:r>
    </w:p>
    <w:p w14:paraId="3CA4A2A1" w14:textId="509823B4" w:rsidR="001D2ECF" w:rsidRPr="001D2ECF" w:rsidRDefault="001D2ECF" w:rsidP="001D2ECF">
      <w:pPr>
        <w:pStyle w:val="ListParagraph"/>
        <w:numPr>
          <w:ilvl w:val="0"/>
          <w:numId w:val="14"/>
        </w:numPr>
        <w:spacing w:after="200" w:line="360" w:lineRule="auto"/>
        <w:jc w:val="both"/>
        <w:rPr>
          <w:rFonts w:ascii="Calibri" w:hAnsi="Calibri" w:cs="Calibri"/>
          <w:sz w:val="22"/>
          <w:szCs w:val="22"/>
          <w:lang w:val="en-IE"/>
        </w:rPr>
      </w:pPr>
      <w:r w:rsidRPr="001D2ECF">
        <w:rPr>
          <w:rFonts w:ascii="Calibri" w:hAnsi="Calibri" w:cs="Calibri"/>
          <w:sz w:val="22"/>
          <w:szCs w:val="22"/>
          <w:lang w:val="en-IE"/>
        </w:rPr>
        <w:t>To work collaboratively with Transport Operator companies and contracted suppliers to ensure effective operation of their systems and int</w:t>
      </w:r>
      <w:r w:rsidR="001F6A5F">
        <w:rPr>
          <w:rFonts w:ascii="Calibri" w:hAnsi="Calibri" w:cs="Calibri"/>
          <w:sz w:val="22"/>
          <w:szCs w:val="22"/>
          <w:lang w:val="en-IE"/>
        </w:rPr>
        <w:t>egration to the NTA systems;</w:t>
      </w:r>
    </w:p>
    <w:p w14:paraId="12FFCBF0" w14:textId="63804CBA" w:rsidR="001D2ECF" w:rsidRPr="001D2ECF" w:rsidRDefault="001D2ECF" w:rsidP="001D2ECF">
      <w:pPr>
        <w:pStyle w:val="ListParagraph"/>
        <w:numPr>
          <w:ilvl w:val="0"/>
          <w:numId w:val="14"/>
        </w:numPr>
        <w:spacing w:after="200" w:line="360" w:lineRule="auto"/>
        <w:jc w:val="both"/>
        <w:rPr>
          <w:rFonts w:ascii="Calibri" w:hAnsi="Calibri" w:cs="Calibri"/>
          <w:sz w:val="22"/>
          <w:szCs w:val="22"/>
          <w:lang w:val="en-IE"/>
        </w:rPr>
      </w:pPr>
      <w:r w:rsidRPr="001D2ECF">
        <w:rPr>
          <w:rFonts w:ascii="Calibri" w:hAnsi="Calibri" w:cs="Calibri"/>
          <w:sz w:val="22"/>
          <w:szCs w:val="22"/>
          <w:lang w:val="en-IE"/>
        </w:rPr>
        <w:t>To work collaboratively with the TSG Testing and Operations teams in actively resolving technical issues with operat</w:t>
      </w:r>
      <w:r w:rsidR="001F6A5F">
        <w:rPr>
          <w:rFonts w:ascii="Calibri" w:hAnsi="Calibri" w:cs="Calibri"/>
          <w:sz w:val="22"/>
          <w:szCs w:val="22"/>
          <w:lang w:val="en-IE"/>
        </w:rPr>
        <w:t>ors and key equipment suppliers; and</w:t>
      </w:r>
    </w:p>
    <w:p w14:paraId="7A3F7AAB" w14:textId="41EA8BE1" w:rsidR="001D2ECF" w:rsidRDefault="001D2ECF" w:rsidP="001D2ECF">
      <w:pPr>
        <w:pStyle w:val="ListParagraph"/>
        <w:numPr>
          <w:ilvl w:val="0"/>
          <w:numId w:val="14"/>
        </w:numPr>
        <w:spacing w:line="360" w:lineRule="auto"/>
        <w:jc w:val="both"/>
        <w:rPr>
          <w:rFonts w:ascii="Calibri" w:hAnsi="Calibri" w:cs="Calibri"/>
          <w:sz w:val="22"/>
          <w:szCs w:val="22"/>
          <w:lang w:val="en-IE"/>
        </w:rPr>
      </w:pPr>
      <w:r w:rsidRPr="001D2ECF">
        <w:rPr>
          <w:rFonts w:ascii="Calibri" w:hAnsi="Calibri" w:cs="Calibri"/>
          <w:sz w:val="22"/>
          <w:szCs w:val="22"/>
          <w:lang w:val="en-IE"/>
        </w:rPr>
        <w:t>To support the TSG Helpdesk function and use support-stats and reporting tools to drive a continuous improvemen</w:t>
      </w:r>
      <w:r w:rsidR="001F6A5F">
        <w:rPr>
          <w:rFonts w:ascii="Calibri" w:hAnsi="Calibri" w:cs="Calibri"/>
          <w:sz w:val="22"/>
          <w:szCs w:val="22"/>
          <w:lang w:val="en-IE"/>
        </w:rPr>
        <w:t>t program with all stakeholders.</w:t>
      </w:r>
    </w:p>
    <w:p w14:paraId="7051F312" w14:textId="77777777" w:rsidR="001D2ECF" w:rsidRDefault="001D2ECF" w:rsidP="001D2ECF">
      <w:pPr>
        <w:spacing w:after="200" w:line="360" w:lineRule="auto"/>
        <w:jc w:val="both"/>
        <w:rPr>
          <w:rFonts w:ascii="Calibri" w:hAnsi="Calibri" w:cs="Calibri"/>
          <w:color w:val="000000" w:themeColor="text1"/>
          <w:sz w:val="22"/>
          <w:szCs w:val="22"/>
        </w:rPr>
      </w:pPr>
    </w:p>
    <w:p w14:paraId="12E6EA9C" w14:textId="77777777" w:rsidR="001D2ECF" w:rsidRPr="001D2ECF" w:rsidRDefault="001D2ECF" w:rsidP="001D2ECF">
      <w:pPr>
        <w:spacing w:after="200" w:line="360" w:lineRule="auto"/>
        <w:jc w:val="both"/>
        <w:rPr>
          <w:rFonts w:ascii="Calibri" w:hAnsi="Calibri" w:cs="Calibri"/>
          <w:sz w:val="22"/>
          <w:szCs w:val="22"/>
          <w:lang w:val="en-IE"/>
        </w:rPr>
      </w:pPr>
      <w:r w:rsidRPr="001D2ECF">
        <w:rPr>
          <w:rFonts w:ascii="Calibri" w:hAnsi="Calibri" w:cs="Calibri"/>
          <w:color w:val="000000" w:themeColor="text1"/>
          <w:sz w:val="22"/>
          <w:szCs w:val="22"/>
        </w:rPr>
        <w:t>The principal duties and responsibilities of the Operations Support Engineer will include some or all of the following:</w:t>
      </w:r>
    </w:p>
    <w:p w14:paraId="3FC319E5" w14:textId="09327E35" w:rsidR="001D2ECF" w:rsidRPr="001D2ECF" w:rsidRDefault="001D2ECF" w:rsidP="001D2ECF">
      <w:pPr>
        <w:pStyle w:val="ListParagraph"/>
        <w:numPr>
          <w:ilvl w:val="0"/>
          <w:numId w:val="14"/>
        </w:numPr>
        <w:spacing w:after="200" w:line="360" w:lineRule="auto"/>
        <w:jc w:val="both"/>
        <w:rPr>
          <w:rFonts w:ascii="Calibri" w:hAnsi="Calibri" w:cs="Calibri"/>
          <w:sz w:val="22"/>
          <w:szCs w:val="22"/>
          <w:lang w:val="en-IE"/>
        </w:rPr>
      </w:pPr>
      <w:r w:rsidRPr="001D2ECF">
        <w:rPr>
          <w:rFonts w:ascii="Calibri" w:hAnsi="Calibri" w:cs="Calibri"/>
          <w:sz w:val="22"/>
          <w:szCs w:val="22"/>
          <w:lang w:val="en-IE"/>
        </w:rPr>
        <w:t xml:space="preserve">To provide support to the senior Operations Support Engineer on all technical systems within TSG’s scope, through remote monitoring/repair and on-site maintenance, and to work with others within the TSG and NTA to ensure acceptable </w:t>
      </w:r>
      <w:r w:rsidR="001F6A5F">
        <w:rPr>
          <w:rFonts w:ascii="Calibri" w:hAnsi="Calibri" w:cs="Calibri"/>
          <w:sz w:val="22"/>
          <w:szCs w:val="22"/>
          <w:lang w:val="en-IE"/>
        </w:rPr>
        <w:t>levels of availability are met;</w:t>
      </w:r>
    </w:p>
    <w:p w14:paraId="3AC53B03" w14:textId="36E81B0A" w:rsidR="001D2ECF" w:rsidRPr="001D2ECF" w:rsidRDefault="001D2ECF" w:rsidP="001D2ECF">
      <w:pPr>
        <w:pStyle w:val="ListParagraph"/>
        <w:numPr>
          <w:ilvl w:val="0"/>
          <w:numId w:val="14"/>
        </w:numPr>
        <w:spacing w:after="200" w:line="360" w:lineRule="auto"/>
        <w:jc w:val="both"/>
        <w:rPr>
          <w:rFonts w:ascii="Calibri" w:hAnsi="Calibri" w:cs="Calibri"/>
          <w:sz w:val="22"/>
          <w:szCs w:val="22"/>
          <w:lang w:val="en-IE"/>
        </w:rPr>
      </w:pPr>
      <w:r w:rsidRPr="001D2ECF">
        <w:rPr>
          <w:rFonts w:ascii="Calibri" w:hAnsi="Calibri" w:cs="Calibri"/>
          <w:sz w:val="22"/>
          <w:szCs w:val="22"/>
          <w:lang w:val="en-IE"/>
        </w:rPr>
        <w:t>To work with the senior Operations Support Engineer to develop a suite of documentation covering all aspects of Operations Support to standardise operational support interfaces between transport operators and the NTA and</w:t>
      </w:r>
      <w:r w:rsidR="001F6A5F">
        <w:rPr>
          <w:rFonts w:ascii="Calibri" w:hAnsi="Calibri" w:cs="Calibri"/>
          <w:sz w:val="22"/>
          <w:szCs w:val="22"/>
          <w:lang w:val="en-IE"/>
        </w:rPr>
        <w:t xml:space="preserve"> facilitate knowledge transfer;</w:t>
      </w:r>
    </w:p>
    <w:p w14:paraId="3B75AD3E" w14:textId="26A3B3B8" w:rsidR="001D2ECF" w:rsidRPr="001D2ECF" w:rsidRDefault="001D2ECF" w:rsidP="001D2ECF">
      <w:pPr>
        <w:pStyle w:val="ListParagraph"/>
        <w:numPr>
          <w:ilvl w:val="0"/>
          <w:numId w:val="14"/>
        </w:numPr>
        <w:spacing w:after="200" w:line="360" w:lineRule="auto"/>
        <w:jc w:val="both"/>
        <w:rPr>
          <w:rFonts w:ascii="Calibri" w:hAnsi="Calibri" w:cs="Calibri"/>
          <w:sz w:val="22"/>
          <w:szCs w:val="22"/>
          <w:lang w:val="en-IE"/>
        </w:rPr>
      </w:pPr>
      <w:r w:rsidRPr="001D2ECF">
        <w:rPr>
          <w:rFonts w:ascii="Calibri" w:hAnsi="Calibri" w:cs="Calibri"/>
          <w:sz w:val="22"/>
          <w:szCs w:val="22"/>
          <w:lang w:val="en-IE"/>
        </w:rPr>
        <w:t>To be accountable for the operation and maintenance of support practices, processes and procedures as applic</w:t>
      </w:r>
      <w:r w:rsidR="001F6A5F">
        <w:rPr>
          <w:rFonts w:ascii="Calibri" w:hAnsi="Calibri" w:cs="Calibri"/>
          <w:sz w:val="22"/>
          <w:szCs w:val="22"/>
          <w:lang w:val="en-IE"/>
        </w:rPr>
        <w:t>able to the TSG Operations Team;</w:t>
      </w:r>
    </w:p>
    <w:p w14:paraId="2C84047B" w14:textId="37A70FB9" w:rsidR="001D2ECF" w:rsidRPr="001D2ECF" w:rsidRDefault="001D2ECF" w:rsidP="001D2ECF">
      <w:pPr>
        <w:pStyle w:val="ListParagraph"/>
        <w:numPr>
          <w:ilvl w:val="0"/>
          <w:numId w:val="14"/>
        </w:numPr>
        <w:spacing w:after="200" w:line="360" w:lineRule="auto"/>
        <w:jc w:val="both"/>
        <w:rPr>
          <w:rFonts w:ascii="Calibri" w:hAnsi="Calibri" w:cs="Calibri"/>
          <w:sz w:val="22"/>
          <w:szCs w:val="22"/>
          <w:lang w:val="en-IE"/>
        </w:rPr>
      </w:pPr>
      <w:r w:rsidRPr="001D2ECF">
        <w:rPr>
          <w:rFonts w:ascii="Calibri" w:hAnsi="Calibri" w:cs="Calibri"/>
          <w:sz w:val="22"/>
          <w:szCs w:val="22"/>
          <w:lang w:val="en-IE"/>
        </w:rPr>
        <w:t xml:space="preserve">To be accountable for the timely and prioritised management of incident faults relating to vehicle equipment and relevant NTA back office systems, either through a managed service desk or one staffed </w:t>
      </w:r>
      <w:r w:rsidR="001F6A5F">
        <w:rPr>
          <w:rFonts w:ascii="Calibri" w:hAnsi="Calibri" w:cs="Calibri"/>
          <w:sz w:val="22"/>
          <w:szCs w:val="22"/>
          <w:lang w:val="en-IE"/>
        </w:rPr>
        <w:t>directly by the Operations Team;</w:t>
      </w:r>
    </w:p>
    <w:p w14:paraId="5FACBE2B" w14:textId="54DC8B1A" w:rsidR="001D2ECF" w:rsidRPr="001D2ECF" w:rsidRDefault="001D2ECF" w:rsidP="001D2ECF">
      <w:pPr>
        <w:pStyle w:val="ListParagraph"/>
        <w:numPr>
          <w:ilvl w:val="0"/>
          <w:numId w:val="14"/>
        </w:numPr>
        <w:spacing w:after="200" w:line="360" w:lineRule="auto"/>
        <w:jc w:val="both"/>
        <w:rPr>
          <w:rFonts w:ascii="Calibri" w:hAnsi="Calibri" w:cs="Calibri"/>
          <w:sz w:val="22"/>
          <w:szCs w:val="22"/>
          <w:lang w:val="en-IE"/>
        </w:rPr>
      </w:pPr>
      <w:r w:rsidRPr="001D2ECF">
        <w:rPr>
          <w:rFonts w:ascii="Calibri" w:hAnsi="Calibri" w:cs="Calibri"/>
          <w:sz w:val="22"/>
          <w:szCs w:val="22"/>
          <w:lang w:val="en-IE"/>
        </w:rPr>
        <w:t>To proactively interface with other NTA teams and external suppliers to develop best practices in areas such as configuration and release management, incident and problem management, service level continuity management, infrastructure and security management and disaster r</w:t>
      </w:r>
      <w:r w:rsidR="001F6A5F">
        <w:rPr>
          <w:rFonts w:ascii="Calibri" w:hAnsi="Calibri" w:cs="Calibri"/>
          <w:sz w:val="22"/>
          <w:szCs w:val="22"/>
          <w:lang w:val="en-IE"/>
        </w:rPr>
        <w:t>ecovery and business continuity; and</w:t>
      </w:r>
    </w:p>
    <w:p w14:paraId="01086F83" w14:textId="77777777" w:rsidR="001D2ECF" w:rsidRPr="001D2ECF" w:rsidRDefault="001D2ECF" w:rsidP="001D2ECF">
      <w:pPr>
        <w:pStyle w:val="ListParagraph"/>
        <w:numPr>
          <w:ilvl w:val="0"/>
          <w:numId w:val="14"/>
        </w:numPr>
        <w:spacing w:after="200" w:line="360" w:lineRule="auto"/>
        <w:jc w:val="both"/>
        <w:rPr>
          <w:rFonts w:ascii="Calibri" w:hAnsi="Calibri" w:cs="Calibri"/>
          <w:sz w:val="22"/>
          <w:szCs w:val="22"/>
          <w:lang w:val="en-IE"/>
        </w:rPr>
      </w:pPr>
      <w:r w:rsidRPr="001D2ECF">
        <w:rPr>
          <w:rFonts w:ascii="Calibri" w:hAnsi="Calibri" w:cs="Calibri"/>
          <w:sz w:val="22"/>
          <w:szCs w:val="22"/>
          <w:lang w:val="en-IE"/>
        </w:rPr>
        <w:t>To support and maintain the relationship with suppliers and contractors that supply services to TSG and the NTA.</w:t>
      </w:r>
    </w:p>
    <w:p w14:paraId="3BAA99AE" w14:textId="77777777" w:rsidR="001D2ECF" w:rsidRPr="001D2ECF" w:rsidRDefault="001D2ECF" w:rsidP="001D2ECF">
      <w:pPr>
        <w:pStyle w:val="BodyText"/>
        <w:kinsoku w:val="0"/>
        <w:overflowPunct w:val="0"/>
        <w:spacing w:line="360" w:lineRule="auto"/>
        <w:ind w:right="-45"/>
        <w:jc w:val="both"/>
        <w:rPr>
          <w:rFonts w:ascii="Calibri" w:hAnsi="Calibri" w:cs="Arial"/>
          <w:sz w:val="22"/>
          <w:szCs w:val="22"/>
          <w:lang w:val="en-IE" w:eastAsia="en-IE"/>
        </w:rPr>
      </w:pPr>
    </w:p>
    <w:p w14:paraId="1AD67EAF" w14:textId="77777777" w:rsidR="001D2ECF" w:rsidRDefault="001D2ECF" w:rsidP="006665E8">
      <w:pPr>
        <w:jc w:val="both"/>
        <w:rPr>
          <w:rFonts w:ascii="Calibri" w:hAnsi="Calibri" w:cs="Arial"/>
          <w:b/>
          <w:i/>
          <w:sz w:val="22"/>
          <w:szCs w:val="22"/>
          <w:highlight w:val="yellow"/>
          <w:u w:val="single"/>
          <w:lang w:val="en-IE" w:eastAsia="en-IE"/>
        </w:rPr>
      </w:pPr>
    </w:p>
    <w:p w14:paraId="31C6AFAE" w14:textId="77777777" w:rsidR="007A3DF0" w:rsidRPr="00551BDD" w:rsidRDefault="007A3DF0" w:rsidP="00551BDD">
      <w:pPr>
        <w:pStyle w:val="Heading1"/>
        <w:kinsoku w:val="0"/>
        <w:overflowPunct w:val="0"/>
        <w:spacing w:before="0" w:after="120" w:line="360" w:lineRule="auto"/>
        <w:ind w:right="33"/>
        <w:jc w:val="both"/>
        <w:rPr>
          <w:rFonts w:ascii="Calibri" w:hAnsi="Calibri" w:cs="Calibri"/>
          <w:i/>
          <w:sz w:val="22"/>
          <w:szCs w:val="22"/>
          <w:u w:val="single"/>
        </w:rPr>
      </w:pPr>
      <w:r w:rsidRPr="00551BDD">
        <w:rPr>
          <w:rFonts w:ascii="Calibri" w:hAnsi="Calibri" w:cs="Calibri"/>
          <w:i/>
          <w:sz w:val="22"/>
          <w:szCs w:val="22"/>
          <w:u w:val="single"/>
        </w:rPr>
        <w:t>ESSENTIAL REQUIREMENTS:</w:t>
      </w:r>
    </w:p>
    <w:p w14:paraId="2E4E7137" w14:textId="77777777" w:rsidR="007A3DF0" w:rsidRPr="00551BDD" w:rsidRDefault="007A3DF0" w:rsidP="00551BDD">
      <w:pPr>
        <w:spacing w:after="120" w:line="360" w:lineRule="auto"/>
        <w:contextualSpacing/>
        <w:rPr>
          <w:rFonts w:ascii="Calibri" w:hAnsi="Calibri" w:cs="Calibri"/>
          <w:b/>
          <w:i/>
          <w:sz w:val="22"/>
          <w:szCs w:val="22"/>
        </w:rPr>
      </w:pPr>
      <w:r w:rsidRPr="00551BDD">
        <w:rPr>
          <w:rFonts w:ascii="Calibri" w:hAnsi="Calibri" w:cs="Calibri"/>
          <w:b/>
          <w:i/>
          <w:sz w:val="22"/>
          <w:szCs w:val="22"/>
        </w:rPr>
        <w:t>Character:</w:t>
      </w:r>
    </w:p>
    <w:p w14:paraId="125A1E01" w14:textId="77777777" w:rsidR="007A3DF0" w:rsidRPr="00551BDD" w:rsidRDefault="007A3DF0" w:rsidP="00551BDD">
      <w:pPr>
        <w:spacing w:after="120" w:line="360" w:lineRule="auto"/>
        <w:rPr>
          <w:rFonts w:ascii="Calibri" w:hAnsi="Calibri" w:cs="Calibri"/>
          <w:sz w:val="22"/>
          <w:szCs w:val="22"/>
        </w:rPr>
      </w:pPr>
      <w:r w:rsidRPr="00551BDD">
        <w:rPr>
          <w:rFonts w:ascii="Calibri" w:hAnsi="Calibri" w:cs="Calibri"/>
          <w:sz w:val="22"/>
          <w:szCs w:val="22"/>
        </w:rPr>
        <w:t xml:space="preserve">Each candidate must be of good character.   </w:t>
      </w:r>
    </w:p>
    <w:p w14:paraId="263DC9BB" w14:textId="77777777" w:rsidR="007A3DF0" w:rsidRPr="00551BDD" w:rsidRDefault="007A3DF0" w:rsidP="00551BDD">
      <w:pPr>
        <w:spacing w:after="120" w:line="360" w:lineRule="auto"/>
        <w:contextualSpacing/>
        <w:rPr>
          <w:rFonts w:ascii="Calibri" w:hAnsi="Calibri" w:cs="Calibri"/>
          <w:b/>
          <w:i/>
          <w:sz w:val="22"/>
          <w:szCs w:val="22"/>
        </w:rPr>
      </w:pPr>
      <w:r w:rsidRPr="00551BDD">
        <w:rPr>
          <w:rFonts w:ascii="Calibri" w:hAnsi="Calibri" w:cs="Calibri"/>
          <w:b/>
          <w:i/>
          <w:sz w:val="22"/>
          <w:szCs w:val="22"/>
        </w:rPr>
        <w:t>Health:</w:t>
      </w:r>
    </w:p>
    <w:p w14:paraId="2B70DBB5" w14:textId="77777777" w:rsidR="00DD45A5" w:rsidRPr="00551BDD" w:rsidRDefault="007A3DF0" w:rsidP="00551BDD">
      <w:pPr>
        <w:spacing w:after="120" w:line="360" w:lineRule="auto"/>
        <w:rPr>
          <w:rFonts w:ascii="Calibri" w:hAnsi="Calibri" w:cs="Calibri"/>
          <w:sz w:val="22"/>
          <w:szCs w:val="22"/>
        </w:rPr>
      </w:pPr>
      <w:r w:rsidRPr="00551BDD">
        <w:rPr>
          <w:rFonts w:ascii="Calibri" w:hAnsi="Calibri" w:cs="Calibri"/>
          <w:sz w:val="22"/>
          <w:szCs w:val="22"/>
        </w:rPr>
        <w:t xml:space="preserve">Each candidate shall be in a state of health such as would indicate a reasonable prospect of ability to render regular and efficient service.  </w:t>
      </w:r>
    </w:p>
    <w:p w14:paraId="23A98141" w14:textId="77777777" w:rsidR="006F5673" w:rsidRPr="00551BDD" w:rsidRDefault="006F5673" w:rsidP="00551BDD">
      <w:pPr>
        <w:spacing w:after="120" w:line="360" w:lineRule="auto"/>
        <w:rPr>
          <w:rFonts w:ascii="Calibri" w:hAnsi="Calibri" w:cs="Calibri"/>
          <w:sz w:val="22"/>
          <w:szCs w:val="22"/>
        </w:rPr>
      </w:pPr>
    </w:p>
    <w:p w14:paraId="38D04D91" w14:textId="77777777" w:rsidR="00DD45A5" w:rsidRPr="00551BDD" w:rsidRDefault="00DD45A5" w:rsidP="00551BDD">
      <w:pPr>
        <w:pStyle w:val="Heading1"/>
        <w:kinsoku w:val="0"/>
        <w:overflowPunct w:val="0"/>
        <w:spacing w:before="0" w:after="120" w:line="360" w:lineRule="auto"/>
        <w:ind w:right="33"/>
        <w:jc w:val="both"/>
        <w:rPr>
          <w:rFonts w:ascii="Calibri" w:hAnsi="Calibri" w:cs="Calibri"/>
          <w:i/>
          <w:sz w:val="22"/>
          <w:szCs w:val="22"/>
          <w:u w:val="single"/>
        </w:rPr>
      </w:pPr>
      <w:r w:rsidRPr="00551BDD">
        <w:rPr>
          <w:rFonts w:ascii="Calibri" w:hAnsi="Calibri" w:cs="Calibri"/>
          <w:i/>
          <w:sz w:val="22"/>
          <w:szCs w:val="22"/>
          <w:u w:val="single"/>
        </w:rPr>
        <w:t>ESSENTIAL CRITERIA:</w:t>
      </w:r>
    </w:p>
    <w:p w14:paraId="2A3C7AEF" w14:textId="77777777" w:rsidR="00145675" w:rsidRPr="00551BDD" w:rsidRDefault="00DD45A5" w:rsidP="00551BDD">
      <w:pPr>
        <w:pStyle w:val="NoSpacing"/>
        <w:spacing w:line="360" w:lineRule="auto"/>
        <w:rPr>
          <w:rFonts w:ascii="Calibri" w:hAnsi="Calibri" w:cs="Calibri"/>
          <w:b/>
        </w:rPr>
      </w:pPr>
      <w:r w:rsidRPr="00551BDD">
        <w:rPr>
          <w:rFonts w:ascii="Calibri" w:hAnsi="Calibri" w:cs="Calibri"/>
          <w:b/>
        </w:rPr>
        <w:t>Please note: in order to satisfy the shortlisting panel that you meet these criteria you must explicitly reference how you meet same in your application. Failure to demonstrate these may prevent your application progressing to future shortlisting stages.</w:t>
      </w:r>
    </w:p>
    <w:p w14:paraId="6D44F2B2" w14:textId="77777777" w:rsidR="000B74A8" w:rsidRPr="001C0D46" w:rsidRDefault="00145675" w:rsidP="00551BDD">
      <w:pPr>
        <w:spacing w:before="240" w:after="120" w:line="360" w:lineRule="auto"/>
        <w:ind w:right="-34"/>
        <w:jc w:val="both"/>
        <w:rPr>
          <w:rFonts w:ascii="Calibri" w:hAnsi="Calibri" w:cs="Calibri"/>
          <w:sz w:val="22"/>
          <w:szCs w:val="22"/>
        </w:rPr>
      </w:pPr>
      <w:r w:rsidRPr="001C0D46">
        <w:rPr>
          <w:rFonts w:ascii="Calibri" w:hAnsi="Calibri" w:cs="Calibri"/>
          <w:color w:val="000000" w:themeColor="text1"/>
          <w:sz w:val="22"/>
          <w:szCs w:val="22"/>
        </w:rPr>
        <w:t>E</w:t>
      </w:r>
      <w:r w:rsidRPr="001C0D46">
        <w:rPr>
          <w:rFonts w:ascii="Calibri" w:hAnsi="Calibri" w:cs="Calibri"/>
          <w:sz w:val="22"/>
          <w:szCs w:val="22"/>
        </w:rPr>
        <w:t>ach candidate must meet the following requirements at the time of the competition closing:</w:t>
      </w:r>
    </w:p>
    <w:p w14:paraId="091F88A2" w14:textId="77777777" w:rsidR="001D2ECF" w:rsidRDefault="00830E60" w:rsidP="004E3F8F">
      <w:pPr>
        <w:pStyle w:val="ListParagraph"/>
        <w:numPr>
          <w:ilvl w:val="0"/>
          <w:numId w:val="15"/>
        </w:numPr>
        <w:spacing w:after="120" w:line="360" w:lineRule="auto"/>
        <w:ind w:left="709" w:hanging="436"/>
        <w:rPr>
          <w:rFonts w:ascii="Calibri" w:eastAsiaTheme="minorHAnsi" w:hAnsi="Calibri" w:cstheme="minorBidi"/>
          <w:color w:val="000000" w:themeColor="text1"/>
          <w:sz w:val="22"/>
          <w:szCs w:val="22"/>
          <w:lang w:val="en-IE" w:eastAsia="en-US"/>
        </w:rPr>
      </w:pPr>
      <w:r w:rsidRPr="001C0D46">
        <w:rPr>
          <w:rFonts w:ascii="Calibri" w:hAnsi="Calibri" w:cs="Calibri"/>
          <w:sz w:val="22"/>
          <w:szCs w:val="22"/>
        </w:rPr>
        <w:t>Have  a minimum of a NFQ degree level qualification</w:t>
      </w:r>
      <w:r w:rsidR="001D2ECF" w:rsidRPr="001C0D46">
        <w:rPr>
          <w:rFonts w:ascii="Calibri" w:hAnsi="Calibri" w:cs="Calibri"/>
          <w:sz w:val="22"/>
          <w:szCs w:val="22"/>
        </w:rPr>
        <w:t xml:space="preserve"> </w:t>
      </w:r>
      <w:r w:rsidR="001D2ECF" w:rsidRPr="00237D97">
        <w:rPr>
          <w:rFonts w:ascii="Calibri" w:eastAsiaTheme="minorHAnsi" w:hAnsi="Calibri" w:cstheme="minorBidi"/>
          <w:color w:val="000000" w:themeColor="text1"/>
          <w:sz w:val="22"/>
          <w:szCs w:val="22"/>
          <w:lang w:val="en-IE" w:eastAsia="en-US"/>
        </w:rPr>
        <w:t xml:space="preserve">in a relevant  technical </w:t>
      </w:r>
      <w:r w:rsidR="001D2ECF">
        <w:rPr>
          <w:rFonts w:ascii="Calibri" w:eastAsiaTheme="minorHAnsi" w:hAnsi="Calibri" w:cstheme="minorBidi"/>
          <w:color w:val="000000" w:themeColor="text1"/>
          <w:sz w:val="22"/>
          <w:szCs w:val="22"/>
          <w:lang w:val="en-IE" w:eastAsia="en-US"/>
        </w:rPr>
        <w:t xml:space="preserve">subject, preferably engineering, </w:t>
      </w:r>
      <w:r w:rsidR="001D2ECF" w:rsidRPr="00237D97">
        <w:rPr>
          <w:rFonts w:ascii="Calibri" w:eastAsiaTheme="minorHAnsi" w:hAnsi="Calibri" w:cstheme="minorBidi"/>
          <w:color w:val="000000" w:themeColor="text1"/>
          <w:sz w:val="22"/>
          <w:szCs w:val="22"/>
          <w:lang w:val="en-IE" w:eastAsia="en-US"/>
        </w:rPr>
        <w:t>computing</w:t>
      </w:r>
      <w:r w:rsidR="001D2ECF">
        <w:rPr>
          <w:rFonts w:ascii="Calibri" w:eastAsiaTheme="minorHAnsi" w:hAnsi="Calibri" w:cstheme="minorBidi"/>
          <w:color w:val="000000" w:themeColor="text1"/>
          <w:sz w:val="22"/>
          <w:szCs w:val="22"/>
          <w:lang w:val="en-IE" w:eastAsia="en-US"/>
        </w:rPr>
        <w:t xml:space="preserve"> or electronics</w:t>
      </w:r>
      <w:r w:rsidR="001D2ECF" w:rsidRPr="00237D97">
        <w:rPr>
          <w:rFonts w:ascii="Calibri" w:eastAsiaTheme="minorHAnsi" w:hAnsi="Calibri" w:cstheme="minorBidi"/>
          <w:color w:val="000000" w:themeColor="text1"/>
          <w:sz w:val="22"/>
          <w:szCs w:val="22"/>
          <w:lang w:val="en-IE" w:eastAsia="en-US"/>
        </w:rPr>
        <w:t>;</w:t>
      </w:r>
    </w:p>
    <w:p w14:paraId="19C96CF8" w14:textId="79348F9E" w:rsidR="001D2ECF" w:rsidRDefault="001D2ECF" w:rsidP="001D2ECF">
      <w:pPr>
        <w:pStyle w:val="ListParagraph"/>
        <w:numPr>
          <w:ilvl w:val="0"/>
          <w:numId w:val="15"/>
        </w:numPr>
        <w:spacing w:after="120" w:line="360" w:lineRule="auto"/>
        <w:rPr>
          <w:rFonts w:ascii="Calibri" w:hAnsi="Calibri" w:cs="Calibri"/>
          <w:color w:val="000000"/>
          <w:sz w:val="22"/>
          <w:szCs w:val="22"/>
          <w:lang w:eastAsia="en-US"/>
        </w:rPr>
      </w:pPr>
      <w:r>
        <w:rPr>
          <w:rFonts w:ascii="Calibri" w:hAnsi="Calibri" w:cs="Calibri"/>
          <w:color w:val="000000"/>
          <w:sz w:val="22"/>
          <w:szCs w:val="22"/>
          <w:lang w:eastAsia="en-US"/>
        </w:rPr>
        <w:t>H</w:t>
      </w:r>
      <w:r w:rsidR="0019342D">
        <w:rPr>
          <w:rFonts w:ascii="Calibri" w:hAnsi="Calibri" w:cs="Calibri"/>
          <w:color w:val="000000"/>
          <w:sz w:val="22"/>
          <w:szCs w:val="22"/>
          <w:lang w:eastAsia="en-US"/>
        </w:rPr>
        <w:t xml:space="preserve">ave </w:t>
      </w:r>
      <w:r>
        <w:rPr>
          <w:rFonts w:ascii="Calibri" w:hAnsi="Calibri" w:cs="Calibri"/>
          <w:color w:val="000000"/>
          <w:sz w:val="22"/>
          <w:szCs w:val="22"/>
          <w:lang w:eastAsia="en-US"/>
        </w:rPr>
        <w:t>recent satisfactory work exper</w:t>
      </w:r>
      <w:r w:rsidR="004E3F8F">
        <w:rPr>
          <w:rFonts w:ascii="Calibri" w:hAnsi="Calibri" w:cs="Calibri"/>
          <w:color w:val="000000"/>
          <w:sz w:val="22"/>
          <w:szCs w:val="22"/>
          <w:lang w:eastAsia="en-US"/>
        </w:rPr>
        <w:t>ience in a relevant discipline - e</w:t>
      </w:r>
      <w:r>
        <w:rPr>
          <w:rFonts w:ascii="Calibri" w:hAnsi="Calibri" w:cs="Calibri"/>
          <w:color w:val="000000"/>
          <w:sz w:val="22"/>
          <w:szCs w:val="22"/>
          <w:lang w:eastAsia="en-US"/>
        </w:rPr>
        <w:t>.g. Pharmaceutical or aeronautical engineering/maintenance, or advanced engineering technical installation/support;</w:t>
      </w:r>
    </w:p>
    <w:p w14:paraId="5F662FD2" w14:textId="77777777" w:rsidR="001D2ECF" w:rsidRPr="00237D97" w:rsidRDefault="001D2ECF" w:rsidP="001D2ECF">
      <w:pPr>
        <w:pStyle w:val="ListParagraph"/>
        <w:numPr>
          <w:ilvl w:val="0"/>
          <w:numId w:val="15"/>
        </w:numPr>
        <w:spacing w:after="120" w:line="360" w:lineRule="auto"/>
        <w:ind w:left="720"/>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Demonstrate ability for critical thinking and structured/logical problem solving</w:t>
      </w:r>
      <w:r w:rsidRPr="00237D97">
        <w:rPr>
          <w:rFonts w:ascii="Calibri" w:eastAsiaTheme="minorHAnsi" w:hAnsi="Calibri" w:cstheme="minorBidi"/>
          <w:color w:val="000000" w:themeColor="text1"/>
          <w:sz w:val="22"/>
          <w:szCs w:val="22"/>
          <w:lang w:val="en-IE" w:eastAsia="en-US"/>
        </w:rPr>
        <w:t>;</w:t>
      </w:r>
    </w:p>
    <w:p w14:paraId="6E45814C" w14:textId="77777777" w:rsidR="001D2ECF" w:rsidRPr="00237D97" w:rsidRDefault="001D2ECF" w:rsidP="001D2ECF">
      <w:pPr>
        <w:pStyle w:val="ListParagraph"/>
        <w:numPr>
          <w:ilvl w:val="0"/>
          <w:numId w:val="15"/>
        </w:numPr>
        <w:spacing w:after="120" w:line="360" w:lineRule="auto"/>
        <w:ind w:left="720"/>
        <w:rPr>
          <w:rFonts w:ascii="Calibri" w:eastAsiaTheme="minorHAnsi" w:hAnsi="Calibri" w:cstheme="minorBidi"/>
          <w:color w:val="000000" w:themeColor="text1"/>
          <w:sz w:val="22"/>
          <w:szCs w:val="22"/>
          <w:lang w:val="en-IE" w:eastAsia="en-US"/>
        </w:rPr>
      </w:pPr>
      <w:r w:rsidRPr="00237D97">
        <w:rPr>
          <w:rFonts w:ascii="Calibri" w:eastAsiaTheme="minorHAnsi" w:hAnsi="Calibri" w:cstheme="minorBidi"/>
          <w:color w:val="000000" w:themeColor="text1"/>
          <w:sz w:val="22"/>
          <w:szCs w:val="22"/>
          <w:lang w:val="en-IE" w:eastAsia="en-US"/>
        </w:rPr>
        <w:t>Demonstrate</w:t>
      </w:r>
      <w:r>
        <w:rPr>
          <w:rFonts w:ascii="Calibri" w:eastAsiaTheme="minorHAnsi" w:hAnsi="Calibri" w:cstheme="minorBidi"/>
          <w:color w:val="000000" w:themeColor="text1"/>
          <w:sz w:val="22"/>
          <w:szCs w:val="22"/>
          <w:lang w:val="en-IE" w:eastAsia="en-US"/>
        </w:rPr>
        <w:t xml:space="preserve"> </w:t>
      </w:r>
      <w:r w:rsidRPr="00237D97">
        <w:rPr>
          <w:rFonts w:ascii="Calibri" w:eastAsiaTheme="minorHAnsi" w:hAnsi="Calibri" w:cstheme="minorBidi"/>
          <w:color w:val="000000" w:themeColor="text1"/>
          <w:sz w:val="22"/>
          <w:szCs w:val="22"/>
          <w:lang w:val="en-IE" w:eastAsia="en-US"/>
        </w:rPr>
        <w:t xml:space="preserve">experience </w:t>
      </w:r>
      <w:r>
        <w:rPr>
          <w:rFonts w:ascii="Calibri" w:eastAsiaTheme="minorHAnsi" w:hAnsi="Calibri" w:cstheme="minorBidi"/>
          <w:color w:val="000000" w:themeColor="text1"/>
          <w:sz w:val="22"/>
          <w:szCs w:val="22"/>
          <w:lang w:val="en-IE" w:eastAsia="en-US"/>
        </w:rPr>
        <w:t>of</w:t>
      </w:r>
      <w:r w:rsidRPr="00237D97">
        <w:rPr>
          <w:rFonts w:ascii="Calibri" w:eastAsiaTheme="minorHAnsi" w:hAnsi="Calibri" w:cstheme="minorBidi"/>
          <w:color w:val="000000" w:themeColor="text1"/>
          <w:sz w:val="22"/>
          <w:szCs w:val="22"/>
          <w:lang w:val="en-IE" w:eastAsia="en-US"/>
        </w:rPr>
        <w:t xml:space="preserve"> </w:t>
      </w:r>
      <w:r>
        <w:rPr>
          <w:rFonts w:ascii="Calibri" w:eastAsiaTheme="minorHAnsi" w:hAnsi="Calibri" w:cstheme="minorBidi"/>
          <w:color w:val="000000" w:themeColor="text1"/>
          <w:sz w:val="22"/>
          <w:szCs w:val="22"/>
          <w:lang w:val="en-IE" w:eastAsia="en-US"/>
        </w:rPr>
        <w:t>operating to</w:t>
      </w:r>
      <w:r w:rsidRPr="00237D97">
        <w:rPr>
          <w:rFonts w:ascii="Calibri" w:eastAsiaTheme="minorHAnsi" w:hAnsi="Calibri" w:cstheme="minorBidi"/>
          <w:color w:val="000000" w:themeColor="text1"/>
          <w:sz w:val="22"/>
          <w:szCs w:val="22"/>
          <w:lang w:val="en-IE" w:eastAsia="en-US"/>
        </w:rPr>
        <w:t xml:space="preserve"> service processes and procedures;</w:t>
      </w:r>
    </w:p>
    <w:p w14:paraId="7B7E4408" w14:textId="77777777" w:rsidR="001D2ECF" w:rsidRPr="00237D97" w:rsidRDefault="001D2ECF" w:rsidP="001D2ECF">
      <w:pPr>
        <w:pStyle w:val="ListParagraph"/>
        <w:numPr>
          <w:ilvl w:val="0"/>
          <w:numId w:val="15"/>
        </w:numPr>
        <w:spacing w:after="120" w:line="360" w:lineRule="auto"/>
        <w:ind w:left="720"/>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previous e</w:t>
      </w:r>
      <w:r w:rsidRPr="00237D97">
        <w:rPr>
          <w:rFonts w:ascii="Calibri" w:eastAsiaTheme="minorHAnsi" w:hAnsi="Calibri" w:cstheme="minorBidi"/>
          <w:color w:val="000000" w:themeColor="text1"/>
          <w:sz w:val="22"/>
          <w:szCs w:val="22"/>
          <w:lang w:val="en-IE" w:eastAsia="en-US"/>
        </w:rPr>
        <w:t xml:space="preserve">xperience of </w:t>
      </w:r>
      <w:r>
        <w:rPr>
          <w:rFonts w:ascii="Calibri" w:eastAsiaTheme="minorHAnsi" w:hAnsi="Calibri" w:cstheme="minorBidi"/>
          <w:color w:val="000000" w:themeColor="text1"/>
          <w:sz w:val="22"/>
          <w:szCs w:val="22"/>
          <w:lang w:val="en-IE" w:eastAsia="en-US"/>
        </w:rPr>
        <w:t xml:space="preserve">working with external </w:t>
      </w:r>
      <w:r w:rsidRPr="00237D97">
        <w:rPr>
          <w:rFonts w:ascii="Calibri" w:eastAsiaTheme="minorHAnsi" w:hAnsi="Calibri" w:cstheme="minorBidi"/>
          <w:color w:val="000000" w:themeColor="text1"/>
          <w:sz w:val="22"/>
          <w:szCs w:val="22"/>
          <w:lang w:val="en-IE" w:eastAsia="en-US"/>
        </w:rPr>
        <w:t>supplier</w:t>
      </w:r>
      <w:r>
        <w:rPr>
          <w:rFonts w:ascii="Calibri" w:eastAsiaTheme="minorHAnsi" w:hAnsi="Calibri" w:cstheme="minorBidi"/>
          <w:color w:val="000000" w:themeColor="text1"/>
          <w:sz w:val="22"/>
          <w:szCs w:val="22"/>
          <w:lang w:val="en-IE" w:eastAsia="en-US"/>
        </w:rPr>
        <w:t>s/contractors</w:t>
      </w:r>
      <w:r w:rsidRPr="00237D97">
        <w:rPr>
          <w:rFonts w:ascii="Calibri" w:eastAsiaTheme="minorHAnsi" w:hAnsi="Calibri" w:cstheme="minorBidi"/>
          <w:color w:val="000000" w:themeColor="text1"/>
          <w:sz w:val="22"/>
          <w:szCs w:val="22"/>
          <w:lang w:val="en-IE" w:eastAsia="en-US"/>
        </w:rPr>
        <w:t>;</w:t>
      </w:r>
    </w:p>
    <w:p w14:paraId="3604D7D3" w14:textId="14429FC8" w:rsidR="001D2ECF" w:rsidRDefault="001D2ECF" w:rsidP="001D2ECF">
      <w:pPr>
        <w:pStyle w:val="ListParagraph"/>
        <w:numPr>
          <w:ilvl w:val="0"/>
          <w:numId w:val="15"/>
        </w:numPr>
        <w:spacing w:after="120" w:line="360" w:lineRule="auto"/>
        <w:ind w:left="720"/>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e</w:t>
      </w:r>
      <w:r w:rsidRPr="00237D97">
        <w:rPr>
          <w:rFonts w:ascii="Calibri" w:eastAsiaTheme="minorHAnsi" w:hAnsi="Calibri" w:cstheme="minorBidi"/>
          <w:color w:val="000000" w:themeColor="text1"/>
          <w:sz w:val="22"/>
          <w:szCs w:val="22"/>
          <w:lang w:val="en-IE" w:eastAsia="en-US"/>
        </w:rPr>
        <w:t xml:space="preserve">xperience in </w:t>
      </w:r>
      <w:r>
        <w:rPr>
          <w:rFonts w:ascii="Calibri" w:eastAsiaTheme="minorHAnsi" w:hAnsi="Calibri" w:cstheme="minorBidi"/>
          <w:color w:val="000000" w:themeColor="text1"/>
          <w:sz w:val="22"/>
          <w:szCs w:val="22"/>
          <w:lang w:val="en-IE" w:eastAsia="en-US"/>
        </w:rPr>
        <w:t>technical reporting,</w:t>
      </w:r>
      <w:r w:rsidRPr="00237D97">
        <w:rPr>
          <w:rFonts w:ascii="Calibri" w:eastAsiaTheme="minorHAnsi" w:hAnsi="Calibri" w:cstheme="minorBidi"/>
          <w:color w:val="000000" w:themeColor="text1"/>
          <w:sz w:val="22"/>
          <w:szCs w:val="22"/>
          <w:lang w:val="en-IE" w:eastAsia="en-US"/>
        </w:rPr>
        <w:t xml:space="preserve"> </w:t>
      </w:r>
      <w:r>
        <w:rPr>
          <w:rFonts w:ascii="Calibri" w:eastAsiaTheme="minorHAnsi" w:hAnsi="Calibri" w:cstheme="minorBidi"/>
          <w:color w:val="000000" w:themeColor="text1"/>
          <w:sz w:val="22"/>
          <w:szCs w:val="22"/>
          <w:lang w:val="en-IE" w:eastAsia="en-US"/>
        </w:rPr>
        <w:t>requiremen</w:t>
      </w:r>
      <w:r w:rsidRPr="00237D97">
        <w:rPr>
          <w:rFonts w:ascii="Calibri" w:eastAsiaTheme="minorHAnsi" w:hAnsi="Calibri" w:cstheme="minorBidi"/>
          <w:color w:val="000000" w:themeColor="text1"/>
          <w:sz w:val="22"/>
          <w:szCs w:val="22"/>
          <w:lang w:val="en-IE" w:eastAsia="en-US"/>
        </w:rPr>
        <w:t>ts gathering</w:t>
      </w:r>
      <w:r>
        <w:rPr>
          <w:rFonts w:ascii="Calibri" w:eastAsiaTheme="minorHAnsi" w:hAnsi="Calibri" w:cstheme="minorBidi"/>
          <w:color w:val="000000" w:themeColor="text1"/>
          <w:sz w:val="22"/>
          <w:szCs w:val="22"/>
          <w:lang w:val="en-IE" w:eastAsia="en-US"/>
        </w:rPr>
        <w:t>,</w:t>
      </w:r>
      <w:r w:rsidRPr="00237D97">
        <w:rPr>
          <w:rFonts w:ascii="Calibri" w:eastAsiaTheme="minorHAnsi" w:hAnsi="Calibri" w:cstheme="minorBidi"/>
          <w:color w:val="000000" w:themeColor="text1"/>
          <w:sz w:val="22"/>
          <w:szCs w:val="22"/>
          <w:lang w:val="en-IE" w:eastAsia="en-US"/>
        </w:rPr>
        <w:t xml:space="preserve"> process mapping</w:t>
      </w:r>
      <w:r>
        <w:rPr>
          <w:rFonts w:ascii="Calibri" w:eastAsiaTheme="minorHAnsi" w:hAnsi="Calibri" w:cstheme="minorBidi"/>
          <w:color w:val="000000" w:themeColor="text1"/>
          <w:sz w:val="22"/>
          <w:szCs w:val="22"/>
          <w:lang w:val="en-IE" w:eastAsia="en-US"/>
        </w:rPr>
        <w:t>, or similar</w:t>
      </w:r>
      <w:r w:rsidR="004E3F8F">
        <w:rPr>
          <w:rFonts w:ascii="Calibri" w:eastAsiaTheme="minorHAnsi" w:hAnsi="Calibri" w:cstheme="minorBidi"/>
          <w:color w:val="000000" w:themeColor="text1"/>
          <w:sz w:val="22"/>
          <w:szCs w:val="22"/>
          <w:lang w:val="en-IE" w:eastAsia="en-US"/>
        </w:rPr>
        <w:t>; and</w:t>
      </w:r>
    </w:p>
    <w:p w14:paraId="72D8894C" w14:textId="6EC4DA31" w:rsidR="001D2ECF" w:rsidRPr="001D2ECF" w:rsidRDefault="001D2ECF" w:rsidP="001D2ECF">
      <w:pPr>
        <w:pStyle w:val="ListParagraph"/>
        <w:numPr>
          <w:ilvl w:val="0"/>
          <w:numId w:val="15"/>
        </w:numPr>
        <w:spacing w:after="120" w:line="360" w:lineRule="auto"/>
        <w:ind w:left="720"/>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Hold a current driving licence</w:t>
      </w:r>
      <w:r w:rsidR="004E3F8F">
        <w:rPr>
          <w:rFonts w:ascii="Calibri" w:eastAsiaTheme="minorHAnsi" w:hAnsi="Calibri" w:cstheme="minorBidi"/>
          <w:color w:val="000000" w:themeColor="text1"/>
          <w:sz w:val="22"/>
          <w:szCs w:val="22"/>
          <w:lang w:val="en-IE" w:eastAsia="en-US"/>
        </w:rPr>
        <w:t>.</w:t>
      </w:r>
    </w:p>
    <w:p w14:paraId="78182C08" w14:textId="77777777" w:rsidR="00551BDD" w:rsidRDefault="00551BDD" w:rsidP="00551BDD">
      <w:pPr>
        <w:pStyle w:val="Default"/>
        <w:spacing w:line="360" w:lineRule="auto"/>
        <w:jc w:val="both"/>
        <w:rPr>
          <w:sz w:val="22"/>
          <w:szCs w:val="22"/>
        </w:rPr>
      </w:pPr>
    </w:p>
    <w:p w14:paraId="71E91935" w14:textId="2FEDB8D1" w:rsidR="00DD45A5" w:rsidRPr="004E3F8F" w:rsidRDefault="00DD45A5" w:rsidP="004E3F8F">
      <w:pPr>
        <w:spacing w:after="120" w:line="360" w:lineRule="auto"/>
        <w:rPr>
          <w:rFonts w:ascii="Calibri" w:hAnsi="Calibri" w:cs="Calibri"/>
          <w:color w:val="000000" w:themeColor="text1"/>
          <w:sz w:val="22"/>
          <w:szCs w:val="22"/>
        </w:rPr>
      </w:pPr>
      <w:r w:rsidRPr="00551BDD">
        <w:rPr>
          <w:rFonts w:ascii="Calibri" w:hAnsi="Calibri" w:cs="Calibri"/>
          <w:b/>
          <w:i/>
          <w:color w:val="000000" w:themeColor="text1"/>
          <w:sz w:val="22"/>
          <w:szCs w:val="22"/>
          <w:u w:val="single"/>
        </w:rPr>
        <w:t>DESIRABLE ATTRIBUTES</w:t>
      </w:r>
    </w:p>
    <w:p w14:paraId="1678F048" w14:textId="77777777" w:rsidR="00DD45A5" w:rsidRPr="00551BDD" w:rsidRDefault="00DD45A5" w:rsidP="00551BDD">
      <w:pPr>
        <w:spacing w:line="360" w:lineRule="auto"/>
        <w:contextualSpacing/>
        <w:jc w:val="both"/>
        <w:rPr>
          <w:rFonts w:ascii="Calibri" w:hAnsi="Calibri" w:cs="Calibri"/>
          <w:b/>
          <w:sz w:val="22"/>
          <w:szCs w:val="22"/>
        </w:rPr>
      </w:pPr>
      <w:r w:rsidRPr="00551BDD">
        <w:rPr>
          <w:rFonts w:ascii="Calibri" w:hAnsi="Calibri" w:cs="Calibri"/>
          <w:b/>
          <w:sz w:val="22"/>
          <w:szCs w:val="22"/>
        </w:rPr>
        <w:t xml:space="preserve">Please note: should further shortlisting be required after essential criteria above, a selection of the following may be assessed. </w:t>
      </w:r>
    </w:p>
    <w:p w14:paraId="38A6AE88" w14:textId="77777777" w:rsidR="00145675" w:rsidRPr="001D2ECF" w:rsidRDefault="00145675" w:rsidP="00551BDD">
      <w:pPr>
        <w:tabs>
          <w:tab w:val="left" w:pos="8364"/>
        </w:tabs>
        <w:spacing w:before="240" w:after="120" w:line="360" w:lineRule="auto"/>
        <w:ind w:right="-32"/>
        <w:jc w:val="both"/>
        <w:rPr>
          <w:rFonts w:ascii="Calibri" w:hAnsi="Calibri" w:cs="Calibri"/>
          <w:sz w:val="22"/>
          <w:szCs w:val="22"/>
        </w:rPr>
      </w:pPr>
      <w:r w:rsidRPr="001D2ECF">
        <w:rPr>
          <w:rFonts w:ascii="Calibri" w:hAnsi="Calibri" w:cs="Calibri"/>
          <w:sz w:val="22"/>
          <w:szCs w:val="22"/>
        </w:rPr>
        <w:t>The ideal candidate will also:</w:t>
      </w:r>
    </w:p>
    <w:p w14:paraId="6D826FF8" w14:textId="77777777" w:rsidR="001D2ECF" w:rsidRDefault="003A3687" w:rsidP="001D2ECF">
      <w:pPr>
        <w:pStyle w:val="ListParagraph"/>
        <w:numPr>
          <w:ilvl w:val="0"/>
          <w:numId w:val="16"/>
        </w:numPr>
        <w:spacing w:after="120" w:line="360" w:lineRule="auto"/>
        <w:rPr>
          <w:rFonts w:ascii="Calibri" w:eastAsiaTheme="minorHAnsi" w:hAnsi="Calibri" w:cstheme="minorBidi"/>
          <w:color w:val="000000" w:themeColor="text1"/>
          <w:sz w:val="22"/>
          <w:szCs w:val="22"/>
          <w:lang w:val="en-IE" w:eastAsia="en-US"/>
        </w:rPr>
      </w:pPr>
      <w:r w:rsidRPr="001D2ECF">
        <w:rPr>
          <w:rFonts w:ascii="Calibri" w:hAnsi="Calibri" w:cs="Calibri"/>
          <w:sz w:val="22"/>
          <w:szCs w:val="22"/>
        </w:rPr>
        <w:t xml:space="preserve">Have </w:t>
      </w:r>
      <w:r w:rsidR="001D2ECF" w:rsidRPr="001D2ECF">
        <w:rPr>
          <w:rFonts w:ascii="Calibri" w:eastAsiaTheme="minorHAnsi" w:hAnsi="Calibri" w:cstheme="minorBidi"/>
          <w:color w:val="000000" w:themeColor="text1"/>
          <w:sz w:val="22"/>
          <w:szCs w:val="22"/>
          <w:lang w:val="en-IE" w:eastAsia="en-US"/>
        </w:rPr>
        <w:t>evidence</w:t>
      </w:r>
      <w:r w:rsidR="001D2ECF" w:rsidRPr="00237D97">
        <w:rPr>
          <w:rFonts w:ascii="Calibri" w:eastAsiaTheme="minorHAnsi" w:hAnsi="Calibri" w:cstheme="minorBidi"/>
          <w:color w:val="000000" w:themeColor="text1"/>
          <w:sz w:val="22"/>
          <w:szCs w:val="22"/>
          <w:lang w:val="en-IE" w:eastAsia="en-US"/>
        </w:rPr>
        <w:t xml:space="preserve"> of successfully </w:t>
      </w:r>
      <w:r w:rsidR="001D2ECF">
        <w:rPr>
          <w:rFonts w:ascii="Calibri" w:eastAsiaTheme="minorHAnsi" w:hAnsi="Calibri" w:cstheme="minorBidi"/>
          <w:color w:val="000000" w:themeColor="text1"/>
          <w:sz w:val="22"/>
          <w:szCs w:val="22"/>
          <w:lang w:val="en-IE" w:eastAsia="en-US"/>
        </w:rPr>
        <w:t xml:space="preserve">delivering on </w:t>
      </w:r>
      <w:r w:rsidR="001D2ECF" w:rsidRPr="00237D97">
        <w:rPr>
          <w:rFonts w:ascii="Calibri" w:eastAsiaTheme="minorHAnsi" w:hAnsi="Calibri" w:cstheme="minorBidi"/>
          <w:color w:val="000000" w:themeColor="text1"/>
          <w:sz w:val="22"/>
          <w:szCs w:val="22"/>
          <w:lang w:val="en-IE" w:eastAsia="en-US"/>
        </w:rPr>
        <w:t xml:space="preserve">projects </w:t>
      </w:r>
      <w:r w:rsidR="001D2ECF">
        <w:rPr>
          <w:rFonts w:ascii="Calibri" w:eastAsiaTheme="minorHAnsi" w:hAnsi="Calibri" w:cstheme="minorBidi"/>
          <w:color w:val="000000" w:themeColor="text1"/>
          <w:sz w:val="22"/>
          <w:szCs w:val="22"/>
          <w:lang w:val="en-IE" w:eastAsia="en-US"/>
        </w:rPr>
        <w:t>or initiatives</w:t>
      </w:r>
      <w:r w:rsidR="001D2ECF" w:rsidRPr="00237D97">
        <w:rPr>
          <w:rFonts w:ascii="Calibri" w:eastAsiaTheme="minorHAnsi" w:hAnsi="Calibri" w:cstheme="minorBidi"/>
          <w:color w:val="000000" w:themeColor="text1"/>
          <w:sz w:val="22"/>
          <w:szCs w:val="22"/>
          <w:lang w:val="en-IE" w:eastAsia="en-US"/>
        </w:rPr>
        <w:t>;</w:t>
      </w:r>
    </w:p>
    <w:p w14:paraId="400E71C2" w14:textId="77777777" w:rsidR="001D2ECF" w:rsidRPr="00237D97" w:rsidRDefault="001D2ECF" w:rsidP="001D2ECF">
      <w:pPr>
        <w:pStyle w:val="ListParagraph"/>
        <w:numPr>
          <w:ilvl w:val="0"/>
          <w:numId w:val="16"/>
        </w:numPr>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previous hands-on experience with hardware/electronics repairs and maintenance;</w:t>
      </w:r>
    </w:p>
    <w:p w14:paraId="052EF247" w14:textId="77777777" w:rsidR="001D2ECF" w:rsidRPr="00237D97" w:rsidRDefault="001D2ECF" w:rsidP="001D2ECF">
      <w:pPr>
        <w:pStyle w:val="ListParagraph"/>
        <w:numPr>
          <w:ilvl w:val="0"/>
          <w:numId w:val="16"/>
        </w:numPr>
        <w:spacing w:after="120" w:line="360" w:lineRule="auto"/>
        <w:jc w:val="both"/>
        <w:rPr>
          <w:rFonts w:ascii="Calibri" w:eastAsiaTheme="minorHAnsi" w:hAnsi="Calibri"/>
          <w:sz w:val="22"/>
          <w:szCs w:val="22"/>
          <w:lang w:val="en-IE"/>
        </w:rPr>
      </w:pPr>
      <w:r>
        <w:rPr>
          <w:rFonts w:ascii="Calibri" w:eastAsiaTheme="minorHAnsi" w:hAnsi="Calibri"/>
          <w:sz w:val="22"/>
          <w:szCs w:val="22"/>
          <w:lang w:val="en-IE"/>
        </w:rPr>
        <w:t>Have k</w:t>
      </w:r>
      <w:r w:rsidRPr="00237D97">
        <w:rPr>
          <w:rFonts w:ascii="Calibri" w:eastAsiaTheme="minorHAnsi" w:hAnsi="Calibri"/>
          <w:sz w:val="22"/>
          <w:szCs w:val="22"/>
          <w:lang w:val="en-IE"/>
        </w:rPr>
        <w:t xml:space="preserve">nowledge of software and systems design/system engineering for </w:t>
      </w:r>
      <w:r>
        <w:rPr>
          <w:rFonts w:ascii="Calibri" w:eastAsiaTheme="minorHAnsi" w:hAnsi="Calibri"/>
          <w:sz w:val="22"/>
          <w:szCs w:val="22"/>
          <w:lang w:val="en-IE"/>
        </w:rPr>
        <w:t xml:space="preserve">vehicle location and </w:t>
      </w:r>
      <w:r w:rsidRPr="00237D97">
        <w:rPr>
          <w:rFonts w:ascii="Calibri" w:eastAsiaTheme="minorHAnsi" w:hAnsi="Calibri"/>
          <w:sz w:val="22"/>
          <w:szCs w:val="22"/>
          <w:lang w:val="en-IE"/>
        </w:rPr>
        <w:t>real</w:t>
      </w:r>
      <w:r>
        <w:rPr>
          <w:rFonts w:ascii="Calibri" w:eastAsiaTheme="minorHAnsi" w:hAnsi="Calibri"/>
          <w:sz w:val="22"/>
          <w:szCs w:val="22"/>
          <w:lang w:val="en-IE"/>
        </w:rPr>
        <w:t>-</w:t>
      </w:r>
      <w:r w:rsidRPr="00237D97">
        <w:rPr>
          <w:rFonts w:ascii="Calibri" w:eastAsiaTheme="minorHAnsi" w:hAnsi="Calibri"/>
          <w:sz w:val="22"/>
          <w:szCs w:val="22"/>
          <w:lang w:val="en-IE"/>
        </w:rPr>
        <w:t>time applications;</w:t>
      </w:r>
    </w:p>
    <w:p w14:paraId="75113640" w14:textId="77777777" w:rsidR="001D2ECF" w:rsidRPr="00237D97" w:rsidRDefault="001D2ECF" w:rsidP="001D2ECF">
      <w:pPr>
        <w:pStyle w:val="ListParagraph"/>
        <w:numPr>
          <w:ilvl w:val="0"/>
          <w:numId w:val="16"/>
        </w:numPr>
        <w:spacing w:after="120" w:line="360" w:lineRule="auto"/>
        <w:jc w:val="both"/>
        <w:rPr>
          <w:rFonts w:ascii="Calibri" w:eastAsiaTheme="minorHAnsi" w:hAnsi="Calibri"/>
          <w:sz w:val="22"/>
          <w:szCs w:val="22"/>
          <w:lang w:val="en-IE"/>
        </w:rPr>
      </w:pPr>
      <w:r>
        <w:rPr>
          <w:rFonts w:ascii="Calibri" w:eastAsiaTheme="minorHAnsi" w:hAnsi="Calibri"/>
          <w:sz w:val="22"/>
          <w:szCs w:val="22"/>
          <w:lang w:val="en-IE"/>
        </w:rPr>
        <w:t>Have p</w:t>
      </w:r>
      <w:r w:rsidRPr="00237D97">
        <w:rPr>
          <w:rFonts w:ascii="Calibri" w:eastAsiaTheme="minorHAnsi" w:hAnsi="Calibri"/>
          <w:sz w:val="22"/>
          <w:szCs w:val="22"/>
          <w:lang w:val="en-IE"/>
        </w:rPr>
        <w:t>roject management and/or operations management qualifications or suitable demonstrable practical experience;</w:t>
      </w:r>
    </w:p>
    <w:p w14:paraId="305B38C0" w14:textId="0B92A7C9" w:rsidR="001D2ECF" w:rsidRDefault="001D2ECF" w:rsidP="001D2ECF">
      <w:pPr>
        <w:pStyle w:val="ListParagraph"/>
        <w:numPr>
          <w:ilvl w:val="0"/>
          <w:numId w:val="16"/>
        </w:numPr>
        <w:spacing w:after="120" w:line="360" w:lineRule="auto"/>
        <w:jc w:val="both"/>
        <w:rPr>
          <w:rFonts w:ascii="Calibri" w:eastAsiaTheme="minorHAnsi" w:hAnsi="Calibri"/>
          <w:sz w:val="22"/>
          <w:szCs w:val="22"/>
          <w:lang w:val="en-IE"/>
        </w:rPr>
      </w:pPr>
      <w:r>
        <w:rPr>
          <w:rFonts w:ascii="Calibri" w:eastAsiaTheme="minorHAnsi" w:hAnsi="Calibri"/>
          <w:sz w:val="22"/>
          <w:szCs w:val="22"/>
          <w:lang w:val="en-IE"/>
        </w:rPr>
        <w:t>Have k</w:t>
      </w:r>
      <w:r w:rsidRPr="00237D97">
        <w:rPr>
          <w:rFonts w:ascii="Calibri" w:eastAsiaTheme="minorHAnsi" w:hAnsi="Calibri"/>
          <w:sz w:val="22"/>
          <w:szCs w:val="22"/>
          <w:lang w:val="en-IE"/>
        </w:rPr>
        <w:t>nowledge of public transport ind</w:t>
      </w:r>
      <w:r>
        <w:rPr>
          <w:rFonts w:ascii="Calibri" w:eastAsiaTheme="minorHAnsi" w:hAnsi="Calibri"/>
          <w:sz w:val="22"/>
          <w:szCs w:val="22"/>
          <w:lang w:val="en-IE"/>
        </w:rPr>
        <w:t xml:space="preserve">ustry and its operating models </w:t>
      </w:r>
      <w:r w:rsidRPr="00237D97">
        <w:rPr>
          <w:rFonts w:ascii="Calibri" w:eastAsiaTheme="minorHAnsi" w:hAnsi="Calibri"/>
          <w:sz w:val="22"/>
          <w:szCs w:val="22"/>
          <w:lang w:val="en-IE"/>
        </w:rPr>
        <w:t>and the related back office systems and processes as used to support large scale publically procured bus</w:t>
      </w:r>
      <w:r>
        <w:rPr>
          <w:rFonts w:ascii="Calibri" w:eastAsiaTheme="minorHAnsi" w:hAnsi="Calibri"/>
          <w:sz w:val="22"/>
          <w:szCs w:val="22"/>
          <w:lang w:val="en-IE"/>
        </w:rPr>
        <w:t xml:space="preserve"> services;</w:t>
      </w:r>
      <w:r w:rsidR="004E3F8F">
        <w:rPr>
          <w:rFonts w:ascii="Calibri" w:eastAsiaTheme="minorHAnsi" w:hAnsi="Calibri"/>
          <w:sz w:val="22"/>
          <w:szCs w:val="22"/>
          <w:lang w:val="en-IE"/>
        </w:rPr>
        <w:t xml:space="preserve"> and</w:t>
      </w:r>
    </w:p>
    <w:p w14:paraId="369CEF33" w14:textId="55BFC5B7" w:rsidR="001D2ECF" w:rsidRDefault="001D2ECF" w:rsidP="001D2ECF">
      <w:pPr>
        <w:pStyle w:val="ListParagraph"/>
        <w:numPr>
          <w:ilvl w:val="0"/>
          <w:numId w:val="16"/>
        </w:numPr>
        <w:spacing w:after="120" w:line="360" w:lineRule="auto"/>
        <w:jc w:val="both"/>
        <w:rPr>
          <w:rFonts w:ascii="Calibri" w:eastAsiaTheme="minorHAnsi" w:hAnsi="Calibri"/>
          <w:sz w:val="22"/>
          <w:szCs w:val="22"/>
          <w:lang w:val="en-IE"/>
        </w:rPr>
      </w:pPr>
      <w:r>
        <w:rPr>
          <w:rFonts w:ascii="Calibri" w:eastAsiaTheme="minorHAnsi" w:hAnsi="Calibri"/>
          <w:sz w:val="22"/>
          <w:szCs w:val="22"/>
          <w:lang w:val="en-IE"/>
        </w:rPr>
        <w:t>Hav</w:t>
      </w:r>
      <w:r w:rsidR="00F21A13">
        <w:rPr>
          <w:rFonts w:ascii="Calibri" w:eastAsiaTheme="minorHAnsi" w:hAnsi="Calibri"/>
          <w:sz w:val="22"/>
          <w:szCs w:val="22"/>
          <w:lang w:val="en-IE"/>
        </w:rPr>
        <w:t>e expe</w:t>
      </w:r>
      <w:r w:rsidR="004F4CFC">
        <w:rPr>
          <w:rFonts w:ascii="Calibri" w:eastAsiaTheme="minorHAnsi" w:hAnsi="Calibri"/>
          <w:sz w:val="22"/>
          <w:szCs w:val="22"/>
          <w:lang w:val="en-IE"/>
        </w:rPr>
        <w:t>rience of dealing with business-to-</w:t>
      </w:r>
      <w:r w:rsidR="00F21A13">
        <w:rPr>
          <w:rFonts w:ascii="Calibri" w:eastAsiaTheme="minorHAnsi" w:hAnsi="Calibri"/>
          <w:sz w:val="22"/>
          <w:szCs w:val="22"/>
          <w:lang w:val="en-IE"/>
        </w:rPr>
        <w:t>business</w:t>
      </w:r>
      <w:r>
        <w:rPr>
          <w:rFonts w:ascii="Calibri" w:eastAsiaTheme="minorHAnsi" w:hAnsi="Calibri"/>
          <w:sz w:val="22"/>
          <w:szCs w:val="22"/>
          <w:lang w:val="en-IE"/>
        </w:rPr>
        <w:t xml:space="preserve"> customers in a fast paced technical environment.</w:t>
      </w:r>
    </w:p>
    <w:p w14:paraId="3D913C03" w14:textId="77777777" w:rsidR="007A3DF0" w:rsidRPr="00551BDD" w:rsidRDefault="007A3DF0" w:rsidP="001D2ECF">
      <w:pPr>
        <w:pStyle w:val="ListParagraph"/>
        <w:spacing w:line="360" w:lineRule="auto"/>
        <w:jc w:val="both"/>
        <w:rPr>
          <w:rFonts w:ascii="Calibri" w:hAnsi="Calibri" w:cs="Calibri"/>
          <w:sz w:val="22"/>
          <w:szCs w:val="22"/>
          <w:lang w:val="en-IE"/>
        </w:rPr>
      </w:pPr>
    </w:p>
    <w:p w14:paraId="07B819AF" w14:textId="77777777" w:rsidR="0001518A" w:rsidRPr="00F82E92" w:rsidRDefault="00D642E1" w:rsidP="008854E7">
      <w:pPr>
        <w:spacing w:line="360" w:lineRule="auto"/>
        <w:jc w:val="both"/>
        <w:rPr>
          <w:rFonts w:ascii="Calibri" w:hAnsi="Calibri" w:cs="Arial"/>
          <w:b/>
          <w:i/>
          <w:color w:val="000000" w:themeColor="text1"/>
          <w:sz w:val="22"/>
          <w:szCs w:val="22"/>
          <w:u w:val="single"/>
        </w:rPr>
      </w:pPr>
      <w:r w:rsidRPr="00F82E92">
        <w:rPr>
          <w:rFonts w:ascii="Calibri" w:hAnsi="Calibri" w:cs="Arial"/>
          <w:b/>
          <w:i/>
          <w:color w:val="000000" w:themeColor="text1"/>
          <w:sz w:val="22"/>
          <w:szCs w:val="22"/>
          <w:u w:val="single"/>
        </w:rPr>
        <w:t>EMPLOYMENT CONDITIONS</w:t>
      </w:r>
      <w:r w:rsidR="00DD7ED7">
        <w:rPr>
          <w:rFonts w:ascii="Calibri" w:hAnsi="Calibri" w:cs="Arial"/>
          <w:b/>
          <w:i/>
          <w:color w:val="000000" w:themeColor="text1"/>
          <w:sz w:val="22"/>
          <w:szCs w:val="22"/>
          <w:u w:val="single"/>
        </w:rPr>
        <w:t>:</w:t>
      </w:r>
    </w:p>
    <w:p w14:paraId="3CBDF2D7" w14:textId="77777777" w:rsidR="00CF23EA" w:rsidRPr="00DC4826" w:rsidRDefault="00CF23EA" w:rsidP="00E45D09">
      <w:pPr>
        <w:spacing w:line="360" w:lineRule="auto"/>
        <w:jc w:val="both"/>
        <w:rPr>
          <w:rFonts w:ascii="Calibri" w:hAnsi="Calibri" w:cs="Arial"/>
          <w:b/>
          <w:i/>
          <w:color w:val="000000" w:themeColor="text1"/>
          <w:sz w:val="22"/>
          <w:szCs w:val="22"/>
          <w:u w:val="single"/>
        </w:rPr>
      </w:pPr>
    </w:p>
    <w:p w14:paraId="5E19F8A5" w14:textId="77777777" w:rsidR="00805C30" w:rsidRPr="00DC4826" w:rsidRDefault="00805C30" w:rsidP="00E45D0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2564CA47" w14:textId="77777777" w:rsidR="006C26A9" w:rsidRPr="00DC4826" w:rsidRDefault="00805C30" w:rsidP="00E45D0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Candidates should note that eligibility to compete is open to citizens of the European Economic Area (EEA). The EEA consists of the Member States of the European Union along with Iceland, Liechtenstein and Norway.</w:t>
      </w:r>
      <w:r w:rsidR="00A14358" w:rsidRPr="00DC4826">
        <w:rPr>
          <w:rFonts w:ascii="Calibri" w:hAnsi="Calibri" w:cs="Arial"/>
          <w:color w:val="000000" w:themeColor="text1"/>
          <w:sz w:val="22"/>
          <w:szCs w:val="22"/>
        </w:rPr>
        <w:t xml:space="preserve">  </w:t>
      </w:r>
      <w:r w:rsidR="00A14358" w:rsidRPr="00DC4826">
        <w:rPr>
          <w:rFonts w:ascii="Calibri" w:hAnsi="Calibri"/>
          <w:color w:val="000000" w:themeColor="text1"/>
          <w:sz w:val="22"/>
          <w:szCs w:val="22"/>
        </w:rPr>
        <w:t>Swiss citizens under EU agreements may also apply.</w:t>
      </w:r>
    </w:p>
    <w:p w14:paraId="26B0D4B2" w14:textId="77777777" w:rsidR="00805C30" w:rsidRDefault="00783138" w:rsidP="00E45D0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 </w:t>
      </w:r>
      <w:r w:rsidR="00A14358" w:rsidRPr="00DC4826">
        <w:rPr>
          <w:rFonts w:ascii="Calibri" w:hAnsi="Calibri" w:cs="Arial"/>
          <w:color w:val="000000" w:themeColor="text1"/>
          <w:sz w:val="22"/>
          <w:szCs w:val="22"/>
        </w:rPr>
        <w:t>candidate who is in doubt with</w:t>
      </w:r>
      <w:r w:rsidR="00805C30" w:rsidRPr="00DC4826">
        <w:rPr>
          <w:rFonts w:ascii="Calibri" w:hAnsi="Calibri" w:cs="Arial"/>
          <w:color w:val="000000" w:themeColor="text1"/>
          <w:sz w:val="22"/>
          <w:szCs w:val="22"/>
        </w:rPr>
        <w:t xml:space="preserve"> </w:t>
      </w:r>
      <w:r w:rsidRPr="00DC4826">
        <w:rPr>
          <w:rFonts w:ascii="Calibri" w:hAnsi="Calibri" w:cs="Arial"/>
          <w:color w:val="000000" w:themeColor="text1"/>
          <w:sz w:val="22"/>
          <w:szCs w:val="22"/>
        </w:rPr>
        <w:t>regard to their eligibility to compete</w:t>
      </w:r>
      <w:r w:rsidR="00805C30" w:rsidRPr="00DC4826">
        <w:rPr>
          <w:rFonts w:ascii="Calibri" w:hAnsi="Calibri" w:cs="Arial"/>
          <w:color w:val="000000" w:themeColor="text1"/>
          <w:sz w:val="22"/>
          <w:szCs w:val="22"/>
        </w:rPr>
        <w:t xml:space="preserve"> should consult the Department of Jobs, Enterprise &amp; Innovation.</w:t>
      </w:r>
    </w:p>
    <w:p w14:paraId="68DC6E67" w14:textId="77777777" w:rsidR="00483F6E" w:rsidRDefault="00483F6E" w:rsidP="00E45D09">
      <w:pPr>
        <w:spacing w:line="360" w:lineRule="auto"/>
        <w:jc w:val="both"/>
        <w:rPr>
          <w:rFonts w:ascii="Calibri" w:hAnsi="Calibri" w:cs="Arial"/>
          <w:b/>
          <w:i/>
          <w:color w:val="000000" w:themeColor="text1"/>
          <w:sz w:val="22"/>
          <w:szCs w:val="22"/>
          <w:u w:val="single"/>
        </w:rPr>
      </w:pPr>
    </w:p>
    <w:p w14:paraId="4F586C29" w14:textId="77777777" w:rsidR="00805C30" w:rsidRPr="00DC4826" w:rsidRDefault="00805C30" w:rsidP="00E45D0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0E3A3C3C" w14:textId="77777777" w:rsidR="00A75131"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7A43750" w14:textId="25179BA6" w:rsidR="00252655" w:rsidRDefault="00252655" w:rsidP="006C26A9">
      <w:pPr>
        <w:spacing w:line="360" w:lineRule="auto"/>
        <w:jc w:val="both"/>
        <w:rPr>
          <w:rFonts w:ascii="Calibri" w:hAnsi="Calibri" w:cs="Arial"/>
          <w:color w:val="000000" w:themeColor="text1"/>
          <w:sz w:val="22"/>
          <w:szCs w:val="22"/>
        </w:rPr>
      </w:pPr>
    </w:p>
    <w:p w14:paraId="161D8568"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5939970" w14:textId="77777777" w:rsidR="000778E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0A720913" w14:textId="77777777" w:rsidR="00240164" w:rsidRPr="000778E6" w:rsidRDefault="00240164" w:rsidP="006C26A9">
      <w:pPr>
        <w:spacing w:line="360" w:lineRule="auto"/>
        <w:jc w:val="both"/>
        <w:rPr>
          <w:rFonts w:ascii="Calibri" w:hAnsi="Calibri" w:cs="Arial"/>
          <w:color w:val="000000" w:themeColor="text1"/>
          <w:sz w:val="22"/>
          <w:szCs w:val="22"/>
        </w:rPr>
      </w:pPr>
    </w:p>
    <w:p w14:paraId="53D2D7E5"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5AB15CA8" w14:textId="77777777" w:rsidR="00805C30" w:rsidRPr="00DC482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613C8B85" w14:textId="77777777" w:rsidR="006D730F" w:rsidRDefault="006D730F" w:rsidP="006C26A9">
      <w:pPr>
        <w:spacing w:line="360" w:lineRule="auto"/>
        <w:jc w:val="both"/>
        <w:rPr>
          <w:rFonts w:ascii="Calibri" w:hAnsi="Calibri" w:cs="Arial"/>
          <w:color w:val="000000" w:themeColor="text1"/>
          <w:sz w:val="22"/>
          <w:szCs w:val="22"/>
        </w:rPr>
      </w:pPr>
    </w:p>
    <w:p w14:paraId="6AC15C22"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6F876FF" w14:textId="77777777" w:rsidR="006A798A"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4F9C4AA" w14:textId="77777777" w:rsidR="007E266B" w:rsidRDefault="007E266B" w:rsidP="006C26A9">
      <w:pPr>
        <w:spacing w:line="360" w:lineRule="auto"/>
        <w:jc w:val="both"/>
        <w:rPr>
          <w:rFonts w:ascii="Calibri" w:hAnsi="Calibri" w:cs="Arial"/>
          <w:color w:val="000000" w:themeColor="text1"/>
          <w:sz w:val="22"/>
          <w:szCs w:val="22"/>
        </w:rPr>
      </w:pPr>
    </w:p>
    <w:p w14:paraId="0CFA9829"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04AC0DAD" w14:textId="77777777" w:rsidR="00AA312C" w:rsidRPr="0082581A" w:rsidRDefault="00805C30" w:rsidP="000C4777">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579562D7" w14:textId="77777777" w:rsidR="00A474F2" w:rsidRDefault="00A474F2" w:rsidP="000C4777">
      <w:pPr>
        <w:spacing w:line="360" w:lineRule="auto"/>
        <w:jc w:val="both"/>
        <w:rPr>
          <w:rFonts w:ascii="Calibri" w:hAnsi="Calibri" w:cs="Arial"/>
          <w:b/>
          <w:i/>
          <w:color w:val="000000" w:themeColor="text1"/>
          <w:sz w:val="22"/>
          <w:szCs w:val="22"/>
          <w:u w:val="single"/>
        </w:rPr>
      </w:pPr>
    </w:p>
    <w:p w14:paraId="18FDA667" w14:textId="77777777" w:rsidR="00805C30" w:rsidRPr="0057281A" w:rsidRDefault="00805C30" w:rsidP="000C4777">
      <w:pPr>
        <w:spacing w:line="360" w:lineRule="auto"/>
        <w:jc w:val="both"/>
        <w:rPr>
          <w:rFonts w:ascii="Calibri" w:hAnsi="Calibri" w:cs="Arial"/>
          <w:b/>
          <w:i/>
          <w:color w:val="000000" w:themeColor="text1"/>
          <w:sz w:val="22"/>
          <w:szCs w:val="22"/>
          <w:u w:val="single"/>
        </w:rPr>
      </w:pPr>
      <w:r w:rsidRPr="0057281A">
        <w:rPr>
          <w:rFonts w:ascii="Calibri" w:hAnsi="Calibri" w:cs="Arial"/>
          <w:b/>
          <w:i/>
          <w:color w:val="000000" w:themeColor="text1"/>
          <w:sz w:val="22"/>
          <w:szCs w:val="22"/>
          <w:u w:val="single"/>
        </w:rPr>
        <w:t xml:space="preserve">Remuneration: </w:t>
      </w:r>
    </w:p>
    <w:p w14:paraId="55E57E28" w14:textId="77777777" w:rsidR="000C4777" w:rsidRPr="0057281A" w:rsidRDefault="00690EB0" w:rsidP="000C4777">
      <w:pPr>
        <w:spacing w:line="360" w:lineRule="auto"/>
        <w:jc w:val="both"/>
        <w:rPr>
          <w:rFonts w:ascii="Calibri" w:hAnsi="Calibri" w:cs="Arial"/>
          <w:color w:val="000000" w:themeColor="text1"/>
          <w:sz w:val="22"/>
          <w:szCs w:val="22"/>
        </w:rPr>
      </w:pPr>
      <w:r w:rsidRPr="0057281A">
        <w:rPr>
          <w:rFonts w:ascii="Calibri" w:hAnsi="Calibri" w:cs="Arial"/>
          <w:b/>
          <w:i/>
          <w:color w:val="000000" w:themeColor="text1"/>
          <w:sz w:val="22"/>
          <w:szCs w:val="22"/>
        </w:rPr>
        <w:t>Salary Grade:</w:t>
      </w:r>
      <w:r w:rsidRPr="0057281A">
        <w:rPr>
          <w:rFonts w:ascii="Calibri" w:hAnsi="Calibri" w:cs="Arial"/>
          <w:b/>
          <w:i/>
          <w:color w:val="000000" w:themeColor="text1"/>
          <w:sz w:val="22"/>
          <w:szCs w:val="22"/>
        </w:rPr>
        <w:tab/>
      </w:r>
      <w:r w:rsidRPr="0057281A">
        <w:rPr>
          <w:rFonts w:ascii="Calibri" w:hAnsi="Calibri" w:cs="Arial"/>
          <w:b/>
          <w:i/>
          <w:color w:val="000000" w:themeColor="text1"/>
          <w:sz w:val="22"/>
          <w:szCs w:val="22"/>
        </w:rPr>
        <w:tab/>
      </w:r>
      <w:r w:rsidR="00F63274" w:rsidRPr="0057281A">
        <w:rPr>
          <w:rFonts w:ascii="Calibri" w:hAnsi="Calibri" w:cs="Arial"/>
          <w:b/>
          <w:i/>
          <w:color w:val="000000" w:themeColor="text1"/>
          <w:sz w:val="22"/>
          <w:szCs w:val="22"/>
        </w:rPr>
        <w:tab/>
      </w:r>
      <w:r w:rsidR="001D2ECF" w:rsidRPr="0057281A">
        <w:rPr>
          <w:rFonts w:ascii="Calibri" w:hAnsi="Calibri" w:cs="Arial"/>
          <w:b/>
          <w:color w:val="000000" w:themeColor="text1"/>
          <w:sz w:val="22"/>
          <w:szCs w:val="22"/>
        </w:rPr>
        <w:t xml:space="preserve">Engineer Grade III </w:t>
      </w:r>
    </w:p>
    <w:p w14:paraId="60259BF9" w14:textId="77777777" w:rsidR="00A171F1" w:rsidRPr="0057281A" w:rsidRDefault="00D8645F" w:rsidP="00470974">
      <w:pPr>
        <w:spacing w:line="360" w:lineRule="auto"/>
        <w:jc w:val="both"/>
        <w:rPr>
          <w:rFonts w:asciiTheme="minorHAnsi" w:hAnsiTheme="minorHAnsi"/>
          <w:b/>
          <w:color w:val="000000" w:themeColor="text1"/>
          <w:sz w:val="22"/>
          <w:szCs w:val="22"/>
        </w:rPr>
      </w:pPr>
      <w:r w:rsidRPr="0057281A">
        <w:rPr>
          <w:rFonts w:ascii="Calibri" w:hAnsi="Calibri" w:cs="Arial"/>
          <w:b/>
          <w:i/>
          <w:color w:val="000000" w:themeColor="text1"/>
          <w:sz w:val="22"/>
          <w:szCs w:val="22"/>
        </w:rPr>
        <w:t>Salary Scale</w:t>
      </w:r>
      <w:r w:rsidR="00CF7A81" w:rsidRPr="0057281A">
        <w:rPr>
          <w:rFonts w:ascii="Calibri" w:hAnsi="Calibri" w:cs="Arial"/>
          <w:b/>
          <w:i/>
          <w:color w:val="000000" w:themeColor="text1"/>
          <w:sz w:val="22"/>
          <w:szCs w:val="22"/>
        </w:rPr>
        <w:t>:</w:t>
      </w:r>
      <w:r w:rsidR="00F63274" w:rsidRPr="0057281A">
        <w:rPr>
          <w:rFonts w:ascii="Calibri" w:hAnsi="Calibri" w:cs="Arial"/>
          <w:b/>
          <w:i/>
          <w:color w:val="000000" w:themeColor="text1"/>
          <w:sz w:val="22"/>
          <w:szCs w:val="22"/>
        </w:rPr>
        <w:tab/>
      </w:r>
      <w:r w:rsidR="00373814" w:rsidRPr="0057281A">
        <w:rPr>
          <w:rFonts w:ascii="Calibri" w:hAnsi="Calibri" w:cs="Arial"/>
          <w:b/>
          <w:i/>
          <w:color w:val="000000" w:themeColor="text1"/>
          <w:sz w:val="22"/>
          <w:szCs w:val="22"/>
        </w:rPr>
        <w:tab/>
      </w:r>
      <w:r w:rsidR="00373814" w:rsidRPr="0057281A">
        <w:rPr>
          <w:rFonts w:ascii="Calibri" w:hAnsi="Calibri" w:cs="Arial"/>
          <w:b/>
          <w:i/>
          <w:color w:val="000000" w:themeColor="text1"/>
          <w:sz w:val="22"/>
          <w:szCs w:val="22"/>
        </w:rPr>
        <w:tab/>
      </w:r>
      <w:r w:rsidR="00145675" w:rsidRPr="0057281A">
        <w:rPr>
          <w:rFonts w:asciiTheme="minorHAnsi" w:hAnsiTheme="minorHAnsi"/>
          <w:b/>
          <w:color w:val="000000" w:themeColor="text1"/>
          <w:sz w:val="22"/>
          <w:szCs w:val="22"/>
        </w:rPr>
        <w:t>€</w:t>
      </w:r>
      <w:r w:rsidR="001D2ECF" w:rsidRPr="0057281A">
        <w:rPr>
          <w:rFonts w:asciiTheme="minorHAnsi" w:hAnsiTheme="minorHAnsi"/>
          <w:b/>
          <w:color w:val="000000" w:themeColor="text1"/>
          <w:sz w:val="22"/>
          <w:szCs w:val="22"/>
        </w:rPr>
        <w:t>31,687 - €66,118</w:t>
      </w:r>
    </w:p>
    <w:p w14:paraId="1DDD7853" w14:textId="77777777" w:rsidR="00A171F1" w:rsidRPr="0057281A" w:rsidRDefault="00A171F1" w:rsidP="00A171F1">
      <w:pPr>
        <w:spacing w:line="360" w:lineRule="auto"/>
        <w:ind w:left="2880"/>
        <w:jc w:val="both"/>
        <w:rPr>
          <w:rFonts w:ascii="Calibri" w:hAnsi="Calibri" w:cs="Arial"/>
          <w:color w:val="000000" w:themeColor="text1"/>
          <w:sz w:val="22"/>
          <w:szCs w:val="22"/>
          <w:lang w:val="en-IE"/>
        </w:rPr>
      </w:pPr>
      <w:r w:rsidRPr="0057281A">
        <w:rPr>
          <w:rFonts w:ascii="Calibri" w:hAnsi="Calibri" w:cs="Arial"/>
          <w:b/>
          <w:color w:val="000000" w:themeColor="text1"/>
          <w:sz w:val="22"/>
          <w:szCs w:val="22"/>
          <w:lang w:val="en-IE"/>
        </w:rPr>
        <w:t>Personal Pension Contribution (PPC) rate.</w:t>
      </w:r>
      <w:r w:rsidRPr="0057281A">
        <w:rPr>
          <w:rFonts w:ascii="Calibri" w:hAnsi="Calibri" w:cs="Arial"/>
          <w:color w:val="000000" w:themeColor="text1"/>
          <w:sz w:val="22"/>
          <w:szCs w:val="22"/>
          <w:lang w:val="en-IE"/>
        </w:rPr>
        <w:t xml:space="preserve">  </w:t>
      </w:r>
      <w:r w:rsidRPr="0057281A">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45DCBF6" w14:textId="77777777" w:rsidR="00CA49BD" w:rsidRPr="0057281A" w:rsidRDefault="00CA49BD" w:rsidP="00373814">
      <w:pPr>
        <w:spacing w:line="360" w:lineRule="auto"/>
        <w:jc w:val="both"/>
        <w:rPr>
          <w:rFonts w:ascii="Calibri" w:hAnsi="Calibri" w:cs="Arial"/>
          <w:color w:val="000000" w:themeColor="text1"/>
          <w:sz w:val="22"/>
          <w:szCs w:val="22"/>
          <w:lang w:val="en-IE"/>
        </w:rPr>
      </w:pPr>
    </w:p>
    <w:p w14:paraId="2D6684F8" w14:textId="77777777" w:rsidR="00A171F1" w:rsidRPr="0057281A" w:rsidRDefault="00A171F1" w:rsidP="00A171F1">
      <w:pPr>
        <w:spacing w:line="360" w:lineRule="auto"/>
        <w:ind w:left="2880"/>
        <w:jc w:val="both"/>
        <w:rPr>
          <w:rFonts w:asciiTheme="minorHAnsi" w:hAnsiTheme="minorHAnsi"/>
          <w:b/>
          <w:color w:val="000000" w:themeColor="text1"/>
          <w:sz w:val="22"/>
          <w:szCs w:val="22"/>
        </w:rPr>
      </w:pPr>
      <w:r w:rsidRPr="0057281A">
        <w:rPr>
          <w:rFonts w:asciiTheme="minorHAnsi" w:hAnsiTheme="minorHAnsi"/>
          <w:b/>
          <w:color w:val="000000" w:themeColor="text1"/>
          <w:sz w:val="22"/>
          <w:szCs w:val="22"/>
        </w:rPr>
        <w:t>€</w:t>
      </w:r>
      <w:r w:rsidR="001D2ECF" w:rsidRPr="0057281A">
        <w:rPr>
          <w:rFonts w:asciiTheme="minorHAnsi" w:hAnsiTheme="minorHAnsi"/>
          <w:b/>
          <w:color w:val="000000" w:themeColor="text1"/>
          <w:sz w:val="22"/>
          <w:szCs w:val="22"/>
        </w:rPr>
        <w:t>33,261 - €62,904</w:t>
      </w:r>
    </w:p>
    <w:p w14:paraId="5107E773" w14:textId="77777777" w:rsidR="008008DE" w:rsidRPr="0057281A" w:rsidRDefault="00A171F1" w:rsidP="00DE468C">
      <w:pPr>
        <w:spacing w:line="360" w:lineRule="auto"/>
        <w:ind w:left="2880"/>
        <w:jc w:val="both"/>
        <w:rPr>
          <w:rFonts w:ascii="Calibri" w:hAnsi="Calibri" w:cs="Arial"/>
          <w:i/>
          <w:color w:val="000000" w:themeColor="text1"/>
          <w:sz w:val="22"/>
          <w:szCs w:val="22"/>
          <w:lang w:val="en-IE"/>
        </w:rPr>
      </w:pPr>
      <w:r w:rsidRPr="0057281A">
        <w:rPr>
          <w:rFonts w:ascii="Calibri" w:hAnsi="Calibri" w:cs="Arial"/>
          <w:b/>
          <w:color w:val="000000" w:themeColor="text1"/>
          <w:sz w:val="22"/>
          <w:szCs w:val="22"/>
          <w:lang w:val="en-IE"/>
        </w:rPr>
        <w:t>Non Personal Pension Contribution (non-PPC) rate.</w:t>
      </w:r>
      <w:r w:rsidRPr="0057281A">
        <w:rPr>
          <w:rFonts w:ascii="Calibri" w:hAnsi="Calibri" w:cs="Arial"/>
          <w:color w:val="000000" w:themeColor="text1"/>
          <w:sz w:val="22"/>
          <w:szCs w:val="22"/>
          <w:lang w:val="en-IE"/>
        </w:rPr>
        <w:t xml:space="preserve"> </w:t>
      </w:r>
      <w:r w:rsidRPr="0057281A">
        <w:rPr>
          <w:rFonts w:ascii="Calibri" w:hAnsi="Calibri" w:cs="Arial"/>
          <w:i/>
          <w:color w:val="000000" w:themeColor="text1"/>
          <w:sz w:val="22"/>
          <w:szCs w:val="22"/>
          <w:lang w:val="en-IE"/>
        </w:rPr>
        <w:t>This salary is payable to an individual who is not required to make a personal pension contribution (PP</w:t>
      </w:r>
      <w:r w:rsidR="00DE468C" w:rsidRPr="0057281A">
        <w:rPr>
          <w:rFonts w:ascii="Calibri" w:hAnsi="Calibri" w:cs="Arial"/>
          <w:i/>
          <w:color w:val="000000" w:themeColor="text1"/>
          <w:sz w:val="22"/>
          <w:szCs w:val="22"/>
          <w:lang w:val="en-IE"/>
        </w:rPr>
        <w:t>C) to their main pension scheme.</w:t>
      </w:r>
    </w:p>
    <w:p w14:paraId="3746F9F3" w14:textId="77777777" w:rsidR="000C4777" w:rsidRPr="00B8016D" w:rsidRDefault="000C4777" w:rsidP="000C4777">
      <w:pPr>
        <w:spacing w:line="360" w:lineRule="auto"/>
        <w:ind w:left="2880"/>
        <w:jc w:val="both"/>
        <w:rPr>
          <w:rFonts w:ascii="Calibri" w:hAnsi="Calibri" w:cs="Arial"/>
          <w:b/>
          <w:i/>
          <w:color w:val="000000" w:themeColor="text1"/>
          <w:sz w:val="22"/>
          <w:szCs w:val="22"/>
          <w:highlight w:val="yellow"/>
        </w:rPr>
      </w:pPr>
    </w:p>
    <w:p w14:paraId="38EFAA95" w14:textId="77777777" w:rsidR="00355A1C" w:rsidRDefault="001D45B9" w:rsidP="00DF2153">
      <w:pPr>
        <w:spacing w:line="360" w:lineRule="auto"/>
        <w:ind w:left="2880" w:hanging="2880"/>
        <w:jc w:val="both"/>
        <w:rPr>
          <w:rFonts w:ascii="Calibri" w:hAnsi="Calibri" w:cs="Arial"/>
          <w:color w:val="000000" w:themeColor="text1"/>
          <w:sz w:val="22"/>
          <w:szCs w:val="22"/>
        </w:rPr>
      </w:pPr>
      <w:r w:rsidRPr="00064D43">
        <w:rPr>
          <w:rFonts w:ascii="Calibri" w:hAnsi="Calibri" w:cs="Arial"/>
          <w:b/>
          <w:i/>
          <w:color w:val="000000" w:themeColor="text1"/>
          <w:sz w:val="22"/>
          <w:szCs w:val="22"/>
        </w:rPr>
        <w:t>Annual Leave</w:t>
      </w:r>
      <w:r w:rsidR="00DD7ED7" w:rsidRPr="00064D43">
        <w:rPr>
          <w:rFonts w:ascii="Calibri" w:hAnsi="Calibri" w:cs="Arial"/>
          <w:b/>
          <w:i/>
          <w:color w:val="000000" w:themeColor="text1"/>
          <w:sz w:val="22"/>
          <w:szCs w:val="22"/>
        </w:rPr>
        <w:t>:</w:t>
      </w:r>
      <w:r w:rsidRPr="00064D43">
        <w:rPr>
          <w:rFonts w:ascii="Calibri" w:hAnsi="Calibri" w:cs="Arial"/>
          <w:b/>
          <w:i/>
          <w:color w:val="000000" w:themeColor="text1"/>
          <w:sz w:val="22"/>
          <w:szCs w:val="22"/>
        </w:rPr>
        <w:tab/>
      </w:r>
      <w:r w:rsidR="00064D43" w:rsidRPr="00064D43">
        <w:rPr>
          <w:rFonts w:ascii="Calibri" w:hAnsi="Calibri" w:cs="Arial"/>
          <w:color w:val="000000" w:themeColor="text1"/>
          <w:sz w:val="22"/>
          <w:szCs w:val="22"/>
        </w:rPr>
        <w:t>25</w:t>
      </w:r>
      <w:r w:rsidR="00F0563F" w:rsidRPr="00064D43">
        <w:rPr>
          <w:rFonts w:ascii="Calibri" w:hAnsi="Calibri" w:cs="Arial"/>
          <w:color w:val="000000" w:themeColor="text1"/>
          <w:sz w:val="22"/>
          <w:szCs w:val="22"/>
        </w:rPr>
        <w:t xml:space="preserve"> </w:t>
      </w:r>
      <w:r w:rsidRPr="00064D43">
        <w:rPr>
          <w:rFonts w:ascii="Calibri" w:hAnsi="Calibri" w:cs="Arial"/>
          <w:color w:val="000000" w:themeColor="text1"/>
          <w:sz w:val="22"/>
          <w:szCs w:val="22"/>
        </w:rPr>
        <w:t>days per annum. This leave is on the basis of a five day week and is exclusiv</w:t>
      </w:r>
      <w:r w:rsidR="000C4777" w:rsidRPr="00064D43">
        <w:rPr>
          <w:rFonts w:ascii="Calibri" w:hAnsi="Calibri" w:cs="Arial"/>
          <w:color w:val="000000" w:themeColor="text1"/>
          <w:sz w:val="22"/>
          <w:szCs w:val="22"/>
        </w:rPr>
        <w:t>e of the usual public holidays.</w:t>
      </w:r>
    </w:p>
    <w:p w14:paraId="5D6FDEA8" w14:textId="77777777" w:rsidR="00CA49BD" w:rsidRPr="00DF2153" w:rsidRDefault="00CA49BD" w:rsidP="00DF2153">
      <w:pPr>
        <w:spacing w:line="360" w:lineRule="auto"/>
        <w:ind w:left="2880" w:hanging="2880"/>
        <w:jc w:val="both"/>
        <w:rPr>
          <w:rFonts w:ascii="Calibri" w:hAnsi="Calibri" w:cs="Arial"/>
          <w:color w:val="000000" w:themeColor="text1"/>
          <w:sz w:val="22"/>
          <w:szCs w:val="22"/>
        </w:rPr>
      </w:pPr>
    </w:p>
    <w:p w14:paraId="27BDCCA4" w14:textId="77777777" w:rsidR="006D5198" w:rsidRPr="00DC4826" w:rsidRDefault="006D5198" w:rsidP="006C26A9">
      <w:pPr>
        <w:spacing w:line="360" w:lineRule="auto"/>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376081DA" w14:textId="77777777" w:rsidR="006D5198" w:rsidRPr="00DC4826" w:rsidRDefault="006D5198"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0C624C9C" w14:textId="77777777" w:rsidR="00C70BBC" w:rsidRPr="00DC4826" w:rsidRDefault="00C70BBC"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3221A9EE" w14:textId="77777777" w:rsidR="009C0EB7" w:rsidRPr="000E26E0" w:rsidRDefault="001310AF" w:rsidP="000E26E0">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The</w:t>
      </w:r>
      <w:r w:rsidR="006D5198" w:rsidRPr="00DC4826">
        <w:rPr>
          <w:rFonts w:ascii="Calibri" w:hAnsi="Calibri" w:cs="Arial"/>
          <w:color w:val="000000" w:themeColor="text1"/>
          <w:sz w:val="22"/>
          <w:szCs w:val="22"/>
        </w:rPr>
        <w:t xml:space="preserve"> rate of remuneration may be adjusted from time to time in line with Government pay policy</w:t>
      </w:r>
      <w:r w:rsidR="00A87EA4" w:rsidRPr="00DC4826">
        <w:rPr>
          <w:rFonts w:ascii="Calibri" w:hAnsi="Calibri" w:cs="Arial"/>
          <w:color w:val="000000" w:themeColor="text1"/>
          <w:sz w:val="22"/>
          <w:szCs w:val="22"/>
        </w:rPr>
        <w:t>.</w:t>
      </w:r>
    </w:p>
    <w:p w14:paraId="5080DE36" w14:textId="77777777" w:rsidR="006A798A" w:rsidRPr="006A798A" w:rsidRDefault="00C755AB" w:rsidP="00960A6F">
      <w:pPr>
        <w:spacing w:line="360" w:lineRule="auto"/>
        <w:ind w:left="2127"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7AD993C8" w14:textId="77777777" w:rsidR="00E45D09" w:rsidRDefault="00E45D09">
      <w:pPr>
        <w:rPr>
          <w:rFonts w:ascii="Calibri" w:hAnsi="Calibri" w:cs="Arial"/>
          <w:color w:val="000000" w:themeColor="text1"/>
          <w:sz w:val="22"/>
          <w:szCs w:val="22"/>
        </w:rPr>
      </w:pPr>
    </w:p>
    <w:p w14:paraId="08075B84" w14:textId="77777777" w:rsidR="00B51903" w:rsidRDefault="005879B0" w:rsidP="00B51903">
      <w:pPr>
        <w:spacing w:line="360" w:lineRule="auto"/>
        <w:ind w:left="2127" w:hanging="2127"/>
        <w:jc w:val="both"/>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1D4E942C" w14:textId="77777777" w:rsidR="003E120B" w:rsidRDefault="003E120B" w:rsidP="00891B38">
      <w:pPr>
        <w:spacing w:line="360" w:lineRule="auto"/>
        <w:jc w:val="both"/>
        <w:rPr>
          <w:rFonts w:ascii="Calibri" w:hAnsi="Calibri"/>
          <w:b/>
          <w:i/>
          <w:color w:val="000000" w:themeColor="text1"/>
          <w:sz w:val="22"/>
          <w:szCs w:val="22"/>
          <w:u w:val="single"/>
        </w:rPr>
      </w:pPr>
    </w:p>
    <w:p w14:paraId="537AFBA7" w14:textId="77777777" w:rsidR="004F4CFC" w:rsidRDefault="004F4CFC" w:rsidP="00A10C6A">
      <w:pPr>
        <w:spacing w:line="360" w:lineRule="auto"/>
        <w:jc w:val="both"/>
        <w:rPr>
          <w:rFonts w:ascii="Calibri" w:hAnsi="Calibri"/>
          <w:b/>
          <w:i/>
          <w:color w:val="000000" w:themeColor="text1"/>
          <w:sz w:val="22"/>
          <w:szCs w:val="22"/>
          <w:u w:val="single"/>
        </w:rPr>
      </w:pPr>
    </w:p>
    <w:p w14:paraId="682CB908" w14:textId="77777777" w:rsidR="004F4CFC" w:rsidRDefault="004F4CFC" w:rsidP="00A10C6A">
      <w:pPr>
        <w:spacing w:line="360" w:lineRule="auto"/>
        <w:jc w:val="both"/>
        <w:rPr>
          <w:rFonts w:ascii="Calibri" w:hAnsi="Calibri"/>
          <w:b/>
          <w:i/>
          <w:color w:val="000000" w:themeColor="text1"/>
          <w:sz w:val="22"/>
          <w:szCs w:val="22"/>
          <w:u w:val="single"/>
        </w:rPr>
      </w:pPr>
    </w:p>
    <w:p w14:paraId="47DBB4DC" w14:textId="77777777" w:rsidR="004F4CFC" w:rsidRDefault="004F4CFC" w:rsidP="00A10C6A">
      <w:pPr>
        <w:spacing w:line="360" w:lineRule="auto"/>
        <w:jc w:val="both"/>
        <w:rPr>
          <w:rFonts w:ascii="Calibri" w:hAnsi="Calibri"/>
          <w:b/>
          <w:i/>
          <w:color w:val="000000" w:themeColor="text1"/>
          <w:sz w:val="22"/>
          <w:szCs w:val="22"/>
          <w:u w:val="single"/>
        </w:rPr>
      </w:pPr>
    </w:p>
    <w:p w14:paraId="6A971ED1" w14:textId="1A7CFBFC" w:rsidR="00DC6B93" w:rsidRPr="00B51903" w:rsidRDefault="007E0366" w:rsidP="00A10C6A">
      <w:pPr>
        <w:spacing w:line="360" w:lineRule="auto"/>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42863907" w14:textId="77777777" w:rsidR="007E0366" w:rsidRPr="00DC4826" w:rsidRDefault="007E0366" w:rsidP="006C26A9">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2469A1C" w14:textId="77777777" w:rsidR="007E0366" w:rsidRPr="00DC4826" w:rsidRDefault="007E0366" w:rsidP="006C26A9">
      <w:pPr>
        <w:spacing w:line="360" w:lineRule="auto"/>
        <w:jc w:val="both"/>
        <w:rPr>
          <w:rFonts w:ascii="Calibri" w:hAnsi="Calibri" w:cs="Arial"/>
          <w:iCs/>
          <w:color w:val="000000" w:themeColor="text1"/>
          <w:sz w:val="22"/>
          <w:szCs w:val="22"/>
        </w:rPr>
      </w:pPr>
    </w:p>
    <w:p w14:paraId="5992F279" w14:textId="675DC57D" w:rsidR="000E3729" w:rsidRDefault="007E0366" w:rsidP="00CE6BF1">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copy of the Act can be viewed at: </w:t>
      </w:r>
      <w:hyperlink r:id="rId11" w:history="1">
        <w:r w:rsidR="004D460F" w:rsidRPr="00A44EF8">
          <w:rPr>
            <w:rStyle w:val="Hyperlink"/>
            <w:rFonts w:ascii="Calibri" w:hAnsi="Calibri" w:cs="Arial"/>
            <w:iCs/>
            <w:sz w:val="22"/>
            <w:szCs w:val="22"/>
            <w:lang w:eastAsia="en-GB"/>
          </w:rPr>
          <w:t>http://www.irishstatutebook.ie/2012/en/act/pub/0037/index.html</w:t>
        </w:r>
      </w:hyperlink>
      <w:r w:rsidR="004F4CFC">
        <w:rPr>
          <w:rFonts w:ascii="Calibri" w:hAnsi="Calibri" w:cs="Arial"/>
          <w:iCs/>
          <w:color w:val="000000" w:themeColor="text1"/>
          <w:sz w:val="22"/>
          <w:szCs w:val="22"/>
        </w:rPr>
        <w:t>.</w:t>
      </w:r>
    </w:p>
    <w:p w14:paraId="756CDEAD" w14:textId="77777777" w:rsidR="00CE6BF1" w:rsidRDefault="0057718A" w:rsidP="0057718A">
      <w:pPr>
        <w:tabs>
          <w:tab w:val="left" w:pos="1336"/>
        </w:tabs>
        <w:spacing w:line="360" w:lineRule="auto"/>
        <w:jc w:val="both"/>
        <w:rPr>
          <w:rFonts w:ascii="Calibri" w:hAnsi="Calibri" w:cs="Arial"/>
          <w:iCs/>
          <w:color w:val="000000" w:themeColor="text1"/>
          <w:sz w:val="22"/>
          <w:szCs w:val="22"/>
        </w:rPr>
      </w:pPr>
      <w:r>
        <w:rPr>
          <w:rFonts w:ascii="Calibri" w:hAnsi="Calibri" w:cs="Arial"/>
          <w:iCs/>
          <w:color w:val="000000" w:themeColor="text1"/>
          <w:sz w:val="22"/>
          <w:szCs w:val="22"/>
        </w:rPr>
        <w:tab/>
      </w:r>
    </w:p>
    <w:p w14:paraId="6CA78111" w14:textId="77777777" w:rsidR="00A323E0" w:rsidRPr="00DC4826" w:rsidRDefault="00A323E0" w:rsidP="00A323E0">
      <w:pPr>
        <w:tabs>
          <w:tab w:val="left" w:pos="360"/>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SELECTION PROCESS</w:t>
      </w:r>
      <w:r w:rsidR="00DD7ED7">
        <w:rPr>
          <w:rFonts w:ascii="Calibri" w:hAnsi="Calibri" w:cs="Arial"/>
          <w:b/>
          <w:i/>
          <w:color w:val="000000" w:themeColor="text1"/>
          <w:sz w:val="22"/>
          <w:szCs w:val="22"/>
          <w:u w:val="single"/>
          <w:lang w:val="en-IE"/>
        </w:rPr>
        <w:t>:</w:t>
      </w:r>
    </w:p>
    <w:p w14:paraId="710F4A81" w14:textId="77777777" w:rsidR="000E3729" w:rsidRPr="00DC4826" w:rsidRDefault="000E3729" w:rsidP="00A323E0">
      <w:pPr>
        <w:tabs>
          <w:tab w:val="left" w:pos="360"/>
        </w:tabs>
        <w:spacing w:line="360" w:lineRule="auto"/>
        <w:rPr>
          <w:rFonts w:ascii="Calibri" w:hAnsi="Calibri" w:cs="Arial"/>
          <w:color w:val="000000" w:themeColor="text1"/>
          <w:sz w:val="16"/>
          <w:szCs w:val="16"/>
          <w:lang w:val="en-IE"/>
        </w:rPr>
      </w:pPr>
    </w:p>
    <w:p w14:paraId="72AA3544" w14:textId="77777777" w:rsidR="00F46C48" w:rsidRPr="00891B38" w:rsidRDefault="00A323E0" w:rsidP="00891B38">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r w:rsidR="00D642E1">
        <w:rPr>
          <w:rFonts w:ascii="Calibri" w:hAnsi="Calibri" w:cs="Arial"/>
          <w:b/>
          <w:i/>
          <w:color w:val="000000" w:themeColor="text1"/>
          <w:sz w:val="22"/>
          <w:szCs w:val="22"/>
          <w:u w:val="single"/>
          <w:lang w:val="en-IE"/>
        </w:rPr>
        <w:t>:</w:t>
      </w:r>
    </w:p>
    <w:p w14:paraId="06CA5C08" w14:textId="77777777" w:rsidR="00914947" w:rsidRDefault="00914947" w:rsidP="007C3E84">
      <w:pPr>
        <w:tabs>
          <w:tab w:val="left" w:pos="1701"/>
        </w:tabs>
        <w:spacing w:line="360" w:lineRule="auto"/>
        <w:ind w:right="-32"/>
        <w:rPr>
          <w:rFonts w:ascii="Calibri" w:hAnsi="Calibri" w:cs="Arial"/>
          <w:color w:val="000000" w:themeColor="text1"/>
          <w:sz w:val="22"/>
          <w:szCs w:val="22"/>
        </w:rPr>
      </w:pPr>
      <w:r w:rsidRPr="002559E1">
        <w:rPr>
          <w:rFonts w:ascii="Calibri" w:hAnsi="Calibri" w:cs="Arial"/>
          <w:bCs/>
          <w:color w:val="000000" w:themeColor="text1"/>
          <w:sz w:val="22"/>
          <w:szCs w:val="22"/>
        </w:rPr>
        <w:t>Please submit your application in one single word document or PDF referencing the title of the role</w:t>
      </w:r>
      <w:r w:rsidRPr="002559E1">
        <w:rPr>
          <w:rFonts w:ascii="Calibri" w:hAnsi="Calibri" w:cs="Arial"/>
          <w:color w:val="000000" w:themeColor="text1"/>
          <w:sz w:val="22"/>
          <w:szCs w:val="22"/>
        </w:rPr>
        <w:t xml:space="preserve"> you wish to apply for in the subject of the email </w:t>
      </w:r>
      <w:r w:rsidR="007C3E84">
        <w:rPr>
          <w:rFonts w:ascii="Calibri" w:hAnsi="Calibri" w:cs="Arial"/>
          <w:color w:val="000000" w:themeColor="text1"/>
          <w:sz w:val="22"/>
          <w:szCs w:val="22"/>
        </w:rPr>
        <w:t xml:space="preserve">to </w:t>
      </w:r>
      <w:hyperlink r:id="rId12" w:history="1">
        <w:r w:rsidR="00DE3A8F">
          <w:rPr>
            <w:rStyle w:val="Hyperlink"/>
            <w:rFonts w:ascii="Calibri" w:hAnsi="Calibri" w:cs="Arial"/>
            <w:sz w:val="22"/>
            <w:szCs w:val="22"/>
            <w:lang w:eastAsia="en-GB"/>
          </w:rPr>
          <w:t>Careers@nationaltransport.ie</w:t>
        </w:r>
      </w:hyperlink>
      <w:r w:rsidR="00BA6935">
        <w:rPr>
          <w:rFonts w:ascii="Calibri" w:hAnsi="Calibri" w:cs="Arial"/>
          <w:color w:val="000000" w:themeColor="text1"/>
          <w:sz w:val="22"/>
          <w:szCs w:val="22"/>
        </w:rPr>
        <w:t xml:space="preserve"> </w:t>
      </w:r>
      <w:r w:rsidRPr="002559E1">
        <w:rPr>
          <w:rFonts w:ascii="Calibri" w:hAnsi="Calibri" w:cs="Arial"/>
          <w:color w:val="000000" w:themeColor="text1"/>
          <w:sz w:val="22"/>
          <w:szCs w:val="22"/>
        </w:rPr>
        <w:t>with the following:</w:t>
      </w:r>
    </w:p>
    <w:p w14:paraId="1C3948CB" w14:textId="77777777" w:rsidR="00702F4E" w:rsidRPr="00B900DD" w:rsidRDefault="00702F4E" w:rsidP="00702F4E">
      <w:pPr>
        <w:tabs>
          <w:tab w:val="left" w:pos="1701"/>
        </w:tabs>
        <w:spacing w:line="360" w:lineRule="auto"/>
        <w:ind w:right="-32"/>
        <w:jc w:val="both"/>
        <w:rPr>
          <w:rFonts w:ascii="Calibri" w:hAnsi="Calibri" w:cs="Arial"/>
          <w:color w:val="000000" w:themeColor="text1"/>
          <w:sz w:val="22"/>
          <w:szCs w:val="22"/>
          <w:lang w:val="en-IE"/>
        </w:rPr>
      </w:pPr>
    </w:p>
    <w:p w14:paraId="5CAA5BD3" w14:textId="77777777" w:rsidR="00702F4E" w:rsidRPr="00B900DD" w:rsidRDefault="00702F4E" w:rsidP="00551BDD">
      <w:pPr>
        <w:numPr>
          <w:ilvl w:val="0"/>
          <w:numId w:val="9"/>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A97E2A">
        <w:rPr>
          <w:rFonts w:ascii="Calibri" w:hAnsi="Calibri" w:cs="Arial"/>
          <w:color w:val="000000" w:themeColor="text1"/>
          <w:sz w:val="22"/>
          <w:szCs w:val="22"/>
          <w:lang w:val="en-IE"/>
        </w:rPr>
        <w:t>Operations Support Engineer</w:t>
      </w:r>
      <w:r w:rsidR="00BD35A2">
        <w:rPr>
          <w:rFonts w:ascii="Calibri" w:hAnsi="Calibri" w:cs="Arial"/>
          <w:color w:val="000000" w:themeColor="text1"/>
          <w:sz w:val="22"/>
          <w:szCs w:val="22"/>
          <w:lang w:val="en-IE"/>
        </w:rPr>
        <w:t>.</w:t>
      </w:r>
      <w:r>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0E91A3D1" w14:textId="77777777" w:rsidR="00702F4E" w:rsidRPr="00B900DD" w:rsidRDefault="00702F4E" w:rsidP="00551BDD">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 (not to exceed 3 pages);</w:t>
      </w:r>
    </w:p>
    <w:p w14:paraId="04464D90" w14:textId="77777777" w:rsidR="00702F4E" w:rsidRPr="00260159" w:rsidRDefault="00702F4E" w:rsidP="00551BDD">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p>
    <w:p w14:paraId="181A4F7A" w14:textId="77777777" w:rsidR="00CE6BF1" w:rsidRDefault="00702F4E" w:rsidP="009707A0">
      <w:pPr>
        <w:spacing w:line="360" w:lineRule="auto"/>
        <w:ind w:right="-32"/>
        <w:jc w:val="both"/>
        <w:rPr>
          <w:rFonts w:ascii="Calibri" w:hAnsi="Calibri" w:cs="Arial"/>
          <w:bCs/>
          <w:color w:val="000000" w:themeColor="text1"/>
          <w:sz w:val="22"/>
          <w:szCs w:val="22"/>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p>
    <w:p w14:paraId="4467BDB5" w14:textId="454A4C66" w:rsidR="00477694" w:rsidRDefault="00477694" w:rsidP="009707A0">
      <w:pPr>
        <w:spacing w:line="360" w:lineRule="auto"/>
        <w:ind w:right="-32"/>
        <w:jc w:val="both"/>
        <w:rPr>
          <w:rFonts w:ascii="Calibri" w:eastAsiaTheme="minorHAnsi" w:hAnsi="Calibri" w:cs="Arial"/>
          <w:bCs/>
          <w:color w:val="000000" w:themeColor="text1"/>
          <w:sz w:val="22"/>
          <w:szCs w:val="22"/>
          <w:lang w:val="en-IE" w:eastAsia="en-US"/>
        </w:rPr>
      </w:pPr>
    </w:p>
    <w:p w14:paraId="4E61BB12" w14:textId="77777777" w:rsidR="00680F6F" w:rsidRPr="009707A0" w:rsidRDefault="00680F6F" w:rsidP="009707A0">
      <w:pPr>
        <w:spacing w:line="360" w:lineRule="auto"/>
        <w:ind w:right="-32"/>
        <w:jc w:val="both"/>
        <w:rPr>
          <w:rFonts w:ascii="Calibri" w:eastAsiaTheme="minorHAnsi" w:hAnsi="Calibri" w:cs="Arial"/>
          <w:bCs/>
          <w:color w:val="000000" w:themeColor="text1"/>
          <w:sz w:val="22"/>
          <w:szCs w:val="22"/>
          <w:lang w:val="en-IE" w:eastAsia="en-US"/>
        </w:rPr>
      </w:pPr>
    </w:p>
    <w:p w14:paraId="5AE5A00B" w14:textId="2EFFD40C" w:rsidR="008F583D" w:rsidRDefault="00D0374A" w:rsidP="009C0EB7">
      <w:pPr>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r w:rsidR="00E926C6">
        <w:rPr>
          <w:rFonts w:ascii="Calibri" w:hAnsi="Calibri" w:cs="Arial"/>
          <w:b/>
          <w:i/>
          <w:color w:val="000000" w:themeColor="text1"/>
          <w:sz w:val="22"/>
          <w:szCs w:val="22"/>
          <w:u w:val="single"/>
          <w:lang w:val="en-IE"/>
        </w:rPr>
        <w:t>:</w:t>
      </w:r>
    </w:p>
    <w:p w14:paraId="27768B7B" w14:textId="77777777" w:rsidR="004E3F8F" w:rsidRPr="00DC4826" w:rsidRDefault="004E3F8F" w:rsidP="009C0EB7">
      <w:pPr>
        <w:rPr>
          <w:rFonts w:ascii="Calibri" w:hAnsi="Calibri" w:cs="Arial"/>
          <w:b/>
          <w:i/>
          <w:color w:val="000000" w:themeColor="text1"/>
          <w:sz w:val="22"/>
          <w:szCs w:val="22"/>
          <w:u w:val="single"/>
          <w:lang w:val="en-IE"/>
        </w:rPr>
      </w:pPr>
    </w:p>
    <w:p w14:paraId="3639B74A" w14:textId="77777777" w:rsidR="00587932" w:rsidRPr="00621545" w:rsidRDefault="00540EDA"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r w:rsidRPr="00621545">
        <w:rPr>
          <w:rFonts w:ascii="Calibri" w:hAnsi="Calibri" w:cs="Arial"/>
          <w:b/>
          <w:color w:val="000000" w:themeColor="text1"/>
          <w:sz w:val="22"/>
          <w:szCs w:val="22"/>
        </w:rPr>
        <w:t>T</w:t>
      </w:r>
      <w:r w:rsidRPr="00D85DEA">
        <w:rPr>
          <w:rFonts w:ascii="Calibri" w:hAnsi="Calibri" w:cs="Arial"/>
          <w:b/>
          <w:color w:val="000000" w:themeColor="text1"/>
          <w:sz w:val="22"/>
          <w:szCs w:val="22"/>
        </w:rPr>
        <w:t xml:space="preserve">he closing date and time for applications is </w:t>
      </w:r>
      <w:r w:rsidR="00B51903" w:rsidRPr="00D85DEA">
        <w:rPr>
          <w:rFonts w:ascii="Calibri" w:hAnsi="Calibri" w:cs="Arial"/>
          <w:b/>
          <w:color w:val="000000" w:themeColor="text1"/>
          <w:sz w:val="22"/>
          <w:szCs w:val="22"/>
        </w:rPr>
        <w:t xml:space="preserve">strictly </w:t>
      </w:r>
      <w:r w:rsidRPr="00D85DEA">
        <w:rPr>
          <w:rFonts w:ascii="Calibri" w:hAnsi="Calibri" w:cs="Arial"/>
          <w:b/>
          <w:color w:val="000000" w:themeColor="text1"/>
          <w:sz w:val="22"/>
          <w:szCs w:val="22"/>
        </w:rPr>
        <w:t>12pm (noon)</w:t>
      </w:r>
      <w:r w:rsidR="00587932" w:rsidRPr="002B7C7A">
        <w:rPr>
          <w:rFonts w:ascii="Calibri" w:hAnsi="Calibri" w:cs="Arial"/>
          <w:b/>
          <w:color w:val="000000" w:themeColor="text1"/>
          <w:sz w:val="22"/>
          <w:szCs w:val="22"/>
        </w:rPr>
        <w:t xml:space="preserve"> on</w:t>
      </w:r>
      <w:r w:rsidR="009A4FD4" w:rsidRPr="002B7C7A">
        <w:rPr>
          <w:rFonts w:ascii="Calibri" w:hAnsi="Calibri" w:cs="Arial"/>
          <w:b/>
          <w:color w:val="000000" w:themeColor="text1"/>
          <w:sz w:val="22"/>
          <w:szCs w:val="22"/>
        </w:rPr>
        <w:t xml:space="preserve"> </w:t>
      </w:r>
      <w:r w:rsidR="008D453C" w:rsidRPr="00724DA5">
        <w:rPr>
          <w:rFonts w:ascii="Calibri" w:hAnsi="Calibri" w:cs="Arial"/>
          <w:b/>
          <w:color w:val="000000" w:themeColor="text1"/>
          <w:sz w:val="22"/>
          <w:szCs w:val="22"/>
        </w:rPr>
        <w:t>Friday</w:t>
      </w:r>
      <w:r w:rsidR="00D953D3" w:rsidRPr="00724DA5">
        <w:rPr>
          <w:rFonts w:ascii="Calibri" w:hAnsi="Calibri" w:cs="Arial"/>
          <w:b/>
          <w:color w:val="000000" w:themeColor="text1"/>
          <w:sz w:val="22"/>
          <w:szCs w:val="22"/>
        </w:rPr>
        <w:t xml:space="preserve"> </w:t>
      </w:r>
      <w:r w:rsidR="003A3687" w:rsidRPr="00724DA5">
        <w:rPr>
          <w:rFonts w:ascii="Calibri" w:hAnsi="Calibri" w:cs="Arial"/>
          <w:b/>
          <w:color w:val="000000" w:themeColor="text1"/>
          <w:sz w:val="22"/>
          <w:szCs w:val="22"/>
        </w:rPr>
        <w:t>11</w:t>
      </w:r>
      <w:r w:rsidR="003A3687" w:rsidRPr="00724DA5">
        <w:rPr>
          <w:rFonts w:ascii="Calibri" w:hAnsi="Calibri" w:cs="Arial"/>
          <w:b/>
          <w:color w:val="000000" w:themeColor="text1"/>
          <w:sz w:val="22"/>
          <w:szCs w:val="22"/>
          <w:vertAlign w:val="superscript"/>
        </w:rPr>
        <w:t>th</w:t>
      </w:r>
      <w:r w:rsidR="003A3687" w:rsidRPr="00724DA5">
        <w:rPr>
          <w:rFonts w:ascii="Calibri" w:hAnsi="Calibri" w:cs="Arial"/>
          <w:b/>
          <w:color w:val="000000" w:themeColor="text1"/>
          <w:sz w:val="22"/>
          <w:szCs w:val="22"/>
        </w:rPr>
        <w:t xml:space="preserve"> September</w:t>
      </w:r>
      <w:r w:rsidR="00DD7ED7" w:rsidRPr="00724DA5">
        <w:rPr>
          <w:rFonts w:ascii="Calibri" w:hAnsi="Calibri" w:cs="Arial"/>
          <w:b/>
          <w:color w:val="000000" w:themeColor="text1"/>
          <w:sz w:val="22"/>
          <w:szCs w:val="22"/>
        </w:rPr>
        <w:t xml:space="preserve"> </w:t>
      </w:r>
      <w:r w:rsidR="00D953D3" w:rsidRPr="00724DA5">
        <w:rPr>
          <w:rFonts w:ascii="Calibri" w:hAnsi="Calibri" w:cs="Arial"/>
          <w:b/>
          <w:color w:val="000000" w:themeColor="text1"/>
          <w:sz w:val="22"/>
          <w:szCs w:val="22"/>
        </w:rPr>
        <w:t>2</w:t>
      </w:r>
      <w:r w:rsidR="00F0563F" w:rsidRPr="00724DA5">
        <w:rPr>
          <w:rFonts w:ascii="Calibri" w:hAnsi="Calibri" w:cs="Arial"/>
          <w:b/>
          <w:color w:val="000000" w:themeColor="text1"/>
          <w:sz w:val="22"/>
          <w:szCs w:val="22"/>
        </w:rPr>
        <w:t>020</w:t>
      </w:r>
      <w:r w:rsidR="00E14045" w:rsidRPr="00D85DEA">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5F395DEF" w14:textId="77777777" w:rsidR="008F583D" w:rsidRPr="00DC4826" w:rsidRDefault="008F583D"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37DC9A3F" w14:textId="7919735C" w:rsidR="008D4C65" w:rsidRDefault="008F583D" w:rsidP="00AA5868">
      <w:pPr>
        <w:spacing w:line="360" w:lineRule="auto"/>
        <w:jc w:val="both"/>
        <w:rPr>
          <w:rFonts w:ascii="Calibri" w:hAnsi="Calibri" w:cs="Arial"/>
          <w:b/>
          <w:i/>
          <w:color w:val="000000" w:themeColor="text1"/>
          <w:sz w:val="22"/>
          <w:szCs w:val="22"/>
          <w:u w:val="single"/>
          <w:lang w:val="en-IE"/>
        </w:rPr>
      </w:pPr>
      <w:r w:rsidRPr="00BA6935">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3" w:history="1">
        <w:r w:rsidR="00DE3A8F">
          <w:rPr>
            <w:rStyle w:val="Hyperlink"/>
            <w:rFonts w:ascii="Calibri" w:hAnsi="Calibri" w:cs="Arial"/>
            <w:i/>
            <w:sz w:val="22"/>
            <w:szCs w:val="22"/>
            <w:lang w:eastAsia="en-GB"/>
          </w:rPr>
          <w:t>Careers@nationaltransport.ie</w:t>
        </w:r>
      </w:hyperlink>
      <w:r w:rsidR="004E3F8F" w:rsidRPr="004E3F8F">
        <w:rPr>
          <w:rFonts w:ascii="Calibri" w:hAnsi="Calibri" w:cs="Arial"/>
          <w:color w:val="000000" w:themeColor="text1"/>
          <w:sz w:val="22"/>
          <w:szCs w:val="22"/>
          <w:lang w:val="en-IE"/>
        </w:rPr>
        <w:t>.</w:t>
      </w:r>
    </w:p>
    <w:p w14:paraId="251638E8" w14:textId="03AA409E" w:rsidR="008D4C65" w:rsidRDefault="008D4C65" w:rsidP="00123C83">
      <w:pPr>
        <w:spacing w:line="360" w:lineRule="auto"/>
        <w:ind w:right="-32"/>
        <w:rPr>
          <w:rFonts w:ascii="Calibri" w:eastAsiaTheme="minorHAnsi" w:hAnsi="Calibri" w:cs="Arial"/>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891B38"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6C162A">
        <w:rPr>
          <w:rFonts w:ascii="Calibri" w:eastAsiaTheme="minorHAnsi" w:hAnsi="Calibri" w:cs="Arial"/>
          <w:bCs/>
          <w:color w:val="000000" w:themeColor="text1"/>
          <w:sz w:val="22"/>
          <w:szCs w:val="22"/>
          <w:lang w:val="en-IE" w:eastAsia="en-US"/>
        </w:rPr>
        <w:t>We can only accept applications that are submitted through the process as set out above and that</w:t>
      </w:r>
      <w:r w:rsidR="004E3F8F">
        <w:rPr>
          <w:rFonts w:ascii="Calibri" w:eastAsiaTheme="minorHAnsi" w:hAnsi="Calibri" w:cs="Arial"/>
          <w:bCs/>
          <w:color w:val="000000" w:themeColor="text1"/>
          <w:sz w:val="22"/>
          <w:szCs w:val="22"/>
          <w:lang w:val="en-IE" w:eastAsia="en-US"/>
        </w:rPr>
        <w:t xml:space="preserve"> are submitted to </w:t>
      </w:r>
      <w:hyperlink r:id="rId14" w:history="1">
        <w:r w:rsidR="00DE3A8F">
          <w:rPr>
            <w:rStyle w:val="Hyperlink"/>
            <w:rFonts w:ascii="Calibri" w:hAnsi="Calibri" w:cs="Arial"/>
            <w:sz w:val="22"/>
            <w:szCs w:val="22"/>
            <w:lang w:eastAsia="en-GB"/>
          </w:rPr>
          <w:t>Careers@nationaltransport.ie</w:t>
        </w:r>
      </w:hyperlink>
      <w:r w:rsidR="004E3F8F" w:rsidRPr="004E3F8F">
        <w:rPr>
          <w:rStyle w:val="Hyperlink"/>
          <w:rFonts w:ascii="Calibri" w:hAnsi="Calibri" w:cs="Arial"/>
          <w:b w:val="0"/>
          <w:color w:val="auto"/>
          <w:sz w:val="22"/>
          <w:szCs w:val="22"/>
          <w:u w:val="none"/>
          <w:lang w:eastAsia="en-GB"/>
        </w:rPr>
        <w:t>.</w:t>
      </w:r>
    </w:p>
    <w:p w14:paraId="6091E3D6" w14:textId="77777777" w:rsidR="008D4C65" w:rsidRPr="008D4C65" w:rsidRDefault="008D4C65" w:rsidP="00AA5868">
      <w:pPr>
        <w:spacing w:line="360" w:lineRule="auto"/>
        <w:jc w:val="both"/>
        <w:rPr>
          <w:rFonts w:ascii="Calibri" w:hAnsi="Calibri" w:cs="Arial"/>
          <w:color w:val="000000" w:themeColor="text1"/>
          <w:sz w:val="22"/>
          <w:szCs w:val="22"/>
          <w:lang w:val="en-IE"/>
        </w:rPr>
      </w:pPr>
    </w:p>
    <w:p w14:paraId="57DE747D" w14:textId="77777777" w:rsidR="008D453C" w:rsidRDefault="008D453C" w:rsidP="00621545">
      <w:pPr>
        <w:rPr>
          <w:rFonts w:ascii="Calibri" w:hAnsi="Calibri" w:cs="Arial"/>
          <w:b/>
          <w:i/>
          <w:color w:val="000000" w:themeColor="text1"/>
          <w:sz w:val="22"/>
          <w:szCs w:val="22"/>
          <w:u w:val="single"/>
        </w:rPr>
      </w:pPr>
    </w:p>
    <w:p w14:paraId="0C27C0E5" w14:textId="77777777" w:rsidR="002B6322" w:rsidRDefault="002B6322" w:rsidP="00621545">
      <w:pPr>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r w:rsidR="00E926C6">
        <w:rPr>
          <w:rFonts w:ascii="Calibri" w:hAnsi="Calibri" w:cs="Arial"/>
          <w:b/>
          <w:i/>
          <w:color w:val="000000" w:themeColor="text1"/>
          <w:sz w:val="22"/>
          <w:szCs w:val="22"/>
          <w:u w:val="single"/>
        </w:rPr>
        <w:t>:</w:t>
      </w:r>
    </w:p>
    <w:p w14:paraId="6C1FD0BA" w14:textId="77777777" w:rsidR="00621545" w:rsidRPr="00DC4826" w:rsidRDefault="00621545" w:rsidP="00621545">
      <w:pPr>
        <w:rPr>
          <w:rFonts w:ascii="Calibri" w:hAnsi="Calibri" w:cs="Arial"/>
          <w:b/>
          <w:i/>
          <w:color w:val="000000" w:themeColor="text1"/>
          <w:sz w:val="22"/>
          <w:szCs w:val="22"/>
          <w:u w:val="single"/>
        </w:rPr>
      </w:pPr>
    </w:p>
    <w:p w14:paraId="1B9770F9" w14:textId="77777777" w:rsidR="002B6322" w:rsidRPr="00DC482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1BD5CE9C" w14:textId="77777777" w:rsidR="002B6322" w:rsidRPr="00DC482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p>
    <w:p w14:paraId="7463FB74"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3AB2879A" w14:textId="77777777" w:rsidR="002B6322" w:rsidRPr="00DC4826" w:rsidRDefault="00A87EA4"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6E08FF87"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6A3FBD0D"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2A4481DA"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13651C7" w14:textId="77777777" w:rsidR="004F1B72" w:rsidRDefault="002B6322" w:rsidP="000E3729">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3BEC0101" w14:textId="77777777" w:rsidR="00CE6BF1" w:rsidRPr="000E3729" w:rsidRDefault="00CE6BF1" w:rsidP="00CE6BF1">
      <w:pPr>
        <w:tabs>
          <w:tab w:val="left" w:pos="-720"/>
          <w:tab w:val="left" w:pos="0"/>
        </w:tabs>
        <w:suppressAutoHyphens/>
        <w:spacing w:line="360" w:lineRule="auto"/>
        <w:ind w:left="360"/>
        <w:jc w:val="both"/>
        <w:rPr>
          <w:rFonts w:ascii="Calibri" w:hAnsi="Calibri" w:cs="Arial"/>
          <w:color w:val="000000" w:themeColor="text1"/>
          <w:sz w:val="22"/>
          <w:szCs w:val="22"/>
        </w:rPr>
      </w:pPr>
    </w:p>
    <w:p w14:paraId="67EF68AA" w14:textId="77777777" w:rsidR="008D453C" w:rsidRDefault="008F583D" w:rsidP="002D38FC">
      <w:pPr>
        <w:tabs>
          <w:tab w:val="left" w:pos="-720"/>
          <w:tab w:val="left" w:pos="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668F31C6" w14:textId="77777777" w:rsidR="00260159" w:rsidRDefault="00260159" w:rsidP="002D38FC">
      <w:pPr>
        <w:tabs>
          <w:tab w:val="left" w:pos="-720"/>
          <w:tab w:val="left" w:pos="0"/>
        </w:tabs>
        <w:suppressAutoHyphens/>
        <w:spacing w:line="360" w:lineRule="auto"/>
        <w:jc w:val="both"/>
        <w:rPr>
          <w:rFonts w:ascii="Calibri" w:hAnsi="Calibri" w:cs="Arial"/>
          <w:b/>
          <w:i/>
          <w:sz w:val="22"/>
          <w:szCs w:val="22"/>
          <w:lang w:val="en-IE"/>
        </w:rPr>
      </w:pPr>
    </w:p>
    <w:p w14:paraId="1E7567FA" w14:textId="77777777" w:rsidR="002D38FC" w:rsidRPr="002D38FC" w:rsidRDefault="002D38FC" w:rsidP="002D38FC">
      <w:pPr>
        <w:tabs>
          <w:tab w:val="left" w:pos="-720"/>
          <w:tab w:val="left" w:pos="0"/>
        </w:tabs>
        <w:suppressAutoHyphens/>
        <w:spacing w:line="360" w:lineRule="auto"/>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19229CA4" w14:textId="77777777" w:rsidR="002D38FC" w:rsidRPr="002D38FC" w:rsidRDefault="002D38FC" w:rsidP="00551BD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5FE0099B" w14:textId="77777777" w:rsidR="002D38FC" w:rsidRPr="002D38FC" w:rsidRDefault="002D38FC" w:rsidP="00551BD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30DD6AD5" w14:textId="77777777" w:rsidR="002D38FC" w:rsidRPr="002D38FC" w:rsidRDefault="002D38FC" w:rsidP="00551BD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395839F5" w14:textId="77777777" w:rsidR="002D38FC" w:rsidRPr="002D38FC" w:rsidRDefault="002D38FC" w:rsidP="00551BD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08B437E9" w14:textId="77777777" w:rsidR="002D38FC" w:rsidRDefault="002D38FC" w:rsidP="00551BD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04D19933" w14:textId="77777777" w:rsidR="00CE6BF1" w:rsidRPr="00A75131" w:rsidRDefault="00CE6BF1" w:rsidP="00B26CA5">
      <w:pPr>
        <w:tabs>
          <w:tab w:val="left" w:pos="-720"/>
          <w:tab w:val="left" w:pos="0"/>
        </w:tabs>
        <w:suppressAutoHyphens/>
        <w:spacing w:after="200" w:line="360" w:lineRule="auto"/>
        <w:contextualSpacing/>
        <w:jc w:val="both"/>
        <w:rPr>
          <w:rFonts w:ascii="Calibri" w:hAnsi="Calibri"/>
          <w:b/>
          <w:bCs/>
          <w:sz w:val="22"/>
          <w:szCs w:val="22"/>
          <w:lang w:val="en-IE"/>
        </w:rPr>
      </w:pPr>
    </w:p>
    <w:p w14:paraId="1EBA4A8A" w14:textId="77777777" w:rsidR="004F4CFC" w:rsidRDefault="004F4CFC" w:rsidP="00587932">
      <w:pPr>
        <w:spacing w:line="360" w:lineRule="auto"/>
        <w:jc w:val="both"/>
        <w:rPr>
          <w:rFonts w:ascii="Calibri" w:hAnsi="Calibri"/>
          <w:b/>
          <w:bCs/>
          <w:i/>
          <w:color w:val="000000" w:themeColor="text1"/>
          <w:sz w:val="22"/>
          <w:szCs w:val="22"/>
          <w:u w:val="single"/>
        </w:rPr>
      </w:pPr>
    </w:p>
    <w:p w14:paraId="015EE6E5" w14:textId="77777777" w:rsidR="004F4CFC" w:rsidRDefault="004F4CFC" w:rsidP="00587932">
      <w:pPr>
        <w:spacing w:line="360" w:lineRule="auto"/>
        <w:jc w:val="both"/>
        <w:rPr>
          <w:rFonts w:ascii="Calibri" w:hAnsi="Calibri"/>
          <w:b/>
          <w:bCs/>
          <w:i/>
          <w:color w:val="000000" w:themeColor="text1"/>
          <w:sz w:val="22"/>
          <w:szCs w:val="22"/>
          <w:u w:val="single"/>
        </w:rPr>
      </w:pPr>
    </w:p>
    <w:p w14:paraId="77EEEBCD" w14:textId="2AE3D493" w:rsidR="00D0374A" w:rsidRPr="00DC4826" w:rsidRDefault="00D0374A" w:rsidP="00587932">
      <w:pPr>
        <w:spacing w:line="360" w:lineRule="auto"/>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E926C6">
        <w:rPr>
          <w:rFonts w:ascii="Calibri" w:hAnsi="Calibri"/>
          <w:color w:val="000000" w:themeColor="text1"/>
          <w:sz w:val="22"/>
          <w:szCs w:val="22"/>
        </w:rPr>
        <w:t>:</w:t>
      </w:r>
    </w:p>
    <w:p w14:paraId="23D9131B"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59BEC18F" w14:textId="77777777" w:rsidR="00C8693F" w:rsidRDefault="00C8693F" w:rsidP="00CE6BF1">
      <w:pPr>
        <w:tabs>
          <w:tab w:val="left" w:pos="-720"/>
          <w:tab w:val="left" w:pos="0"/>
        </w:tabs>
        <w:suppressAutoHyphens/>
        <w:spacing w:line="360" w:lineRule="auto"/>
        <w:jc w:val="both"/>
        <w:rPr>
          <w:rFonts w:ascii="Calibri" w:hAnsi="Calibri"/>
          <w:sz w:val="22"/>
          <w:szCs w:val="22"/>
          <w:lang w:val="en-IE"/>
        </w:rPr>
      </w:pPr>
    </w:p>
    <w:p w14:paraId="0614611F"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56DE9164"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p>
    <w:p w14:paraId="337C8CD6"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4C33A99C" w14:textId="77777777" w:rsid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The Authority will not be responsible for refunding any expenses incurred by candidates.</w:t>
      </w:r>
    </w:p>
    <w:p w14:paraId="74FEA487" w14:textId="77777777" w:rsidR="001A40C5" w:rsidRPr="00947881" w:rsidRDefault="001A40C5" w:rsidP="00CE6BF1">
      <w:pPr>
        <w:tabs>
          <w:tab w:val="left" w:pos="-720"/>
          <w:tab w:val="left" w:pos="0"/>
        </w:tabs>
        <w:suppressAutoHyphens/>
        <w:spacing w:line="360" w:lineRule="auto"/>
        <w:jc w:val="both"/>
        <w:rPr>
          <w:rFonts w:ascii="Calibri" w:hAnsi="Calibri" w:cs="Arial"/>
          <w:color w:val="000000" w:themeColor="text1"/>
          <w:sz w:val="22"/>
          <w:szCs w:val="22"/>
        </w:rPr>
      </w:pPr>
    </w:p>
    <w:p w14:paraId="67FACD98" w14:textId="77777777" w:rsidR="008F583D" w:rsidRPr="00DC4826" w:rsidRDefault="00D0374A" w:rsidP="00587932">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r w:rsidR="00E926C6">
        <w:rPr>
          <w:rFonts w:ascii="Calibri" w:hAnsi="Calibri" w:cs="Arial"/>
          <w:b/>
          <w:i/>
          <w:color w:val="000000" w:themeColor="text1"/>
          <w:sz w:val="22"/>
          <w:szCs w:val="22"/>
          <w:u w:val="single"/>
        </w:rPr>
        <w:t>:</w:t>
      </w:r>
    </w:p>
    <w:p w14:paraId="1BAE387B" w14:textId="77777777" w:rsidR="002B6322" w:rsidRDefault="000B124C" w:rsidP="00587932">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05B98E9E" w14:textId="77777777" w:rsidR="00D85DEA" w:rsidRDefault="00D85DEA" w:rsidP="00587932">
      <w:pPr>
        <w:spacing w:line="360" w:lineRule="auto"/>
        <w:jc w:val="both"/>
        <w:rPr>
          <w:rFonts w:ascii="Calibri" w:hAnsi="Calibri" w:cs="Arial"/>
          <w:color w:val="000000" w:themeColor="text1"/>
          <w:sz w:val="22"/>
          <w:szCs w:val="22"/>
        </w:rPr>
      </w:pPr>
    </w:p>
    <w:p w14:paraId="3AA10543" w14:textId="77777777" w:rsidR="008F583D" w:rsidRPr="00DC4826" w:rsidRDefault="008F583D" w:rsidP="00587932">
      <w:pPr>
        <w:spacing w:before="135" w:after="75" w:line="360" w:lineRule="auto"/>
        <w:ind w:right="150"/>
        <w:jc w:val="both"/>
        <w:outlineLvl w:val="2"/>
        <w:rPr>
          <w:rFonts w:ascii="Calibri" w:hAnsi="Calibri"/>
          <w:b/>
          <w:bCs/>
          <w:i/>
          <w:color w:val="000000" w:themeColor="text1"/>
          <w:sz w:val="22"/>
          <w:szCs w:val="22"/>
          <w:u w:val="single"/>
        </w:rPr>
      </w:pPr>
      <w:r w:rsidRPr="00DC4826">
        <w:rPr>
          <w:rFonts w:ascii="Calibri" w:hAnsi="Calibri"/>
          <w:b/>
          <w:bCs/>
          <w:i/>
          <w:color w:val="000000" w:themeColor="text1"/>
          <w:sz w:val="22"/>
          <w:szCs w:val="22"/>
          <w:u w:val="single"/>
        </w:rPr>
        <w:t xml:space="preserve">Deeming of </w:t>
      </w:r>
      <w:r w:rsidR="00DD7ED7">
        <w:rPr>
          <w:rFonts w:ascii="Calibri" w:hAnsi="Calibri"/>
          <w:b/>
          <w:bCs/>
          <w:i/>
          <w:color w:val="000000" w:themeColor="text1"/>
          <w:sz w:val="22"/>
          <w:szCs w:val="22"/>
          <w:u w:val="single"/>
        </w:rPr>
        <w:t>Candidature to be W</w:t>
      </w:r>
      <w:r w:rsidRPr="00DC4826">
        <w:rPr>
          <w:rFonts w:ascii="Calibri" w:hAnsi="Calibri"/>
          <w:b/>
          <w:bCs/>
          <w:i/>
          <w:color w:val="000000" w:themeColor="text1"/>
          <w:sz w:val="22"/>
          <w:szCs w:val="22"/>
          <w:u w:val="single"/>
        </w:rPr>
        <w:t>ithdrawn</w:t>
      </w:r>
      <w:r w:rsidR="00E926C6">
        <w:rPr>
          <w:rFonts w:ascii="Calibri" w:hAnsi="Calibri"/>
          <w:b/>
          <w:bCs/>
          <w:i/>
          <w:color w:val="000000" w:themeColor="text1"/>
          <w:sz w:val="22"/>
          <w:szCs w:val="22"/>
          <w:u w:val="single"/>
        </w:rPr>
        <w:t>:</w:t>
      </w:r>
    </w:p>
    <w:p w14:paraId="7A692DC1" w14:textId="3B061865" w:rsidR="00D85DEA" w:rsidRPr="004E3F8F" w:rsidRDefault="008F583D" w:rsidP="004E3F8F">
      <w:pPr>
        <w:spacing w:after="240" w:line="360" w:lineRule="auto"/>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p>
    <w:p w14:paraId="300D34E8" w14:textId="77777777" w:rsidR="008F583D" w:rsidRPr="00DC4826" w:rsidRDefault="008F583D" w:rsidP="00587932">
      <w:pPr>
        <w:tabs>
          <w:tab w:val="left" w:pos="1701"/>
        </w:tabs>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DD7ED7">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r w:rsidR="00E926C6">
        <w:rPr>
          <w:rFonts w:ascii="Calibri" w:hAnsi="Calibri" w:cs="Arial"/>
          <w:b/>
          <w:i/>
          <w:color w:val="000000" w:themeColor="text1"/>
          <w:sz w:val="22"/>
          <w:szCs w:val="22"/>
          <w:u w:val="single"/>
        </w:rPr>
        <w:t>:</w:t>
      </w:r>
    </w:p>
    <w:p w14:paraId="05B3826D" w14:textId="77777777" w:rsidR="00DC6B93" w:rsidRPr="00DC4826" w:rsidRDefault="008F583D" w:rsidP="00587932">
      <w:pPr>
        <w:spacing w:line="360" w:lineRule="auto"/>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529F306A" w14:textId="77777777" w:rsidR="004F1B72" w:rsidRPr="00DC4826" w:rsidRDefault="004F1B72" w:rsidP="008F583D">
      <w:pPr>
        <w:rPr>
          <w:rFonts w:ascii="Calibri" w:hAnsi="Calibri" w:cs="Arial"/>
          <w:color w:val="000000" w:themeColor="text1"/>
          <w:sz w:val="22"/>
          <w:szCs w:val="22"/>
        </w:rPr>
      </w:pPr>
    </w:p>
    <w:p w14:paraId="401141C7" w14:textId="77777777" w:rsidR="005C42D7" w:rsidRPr="00DC4826" w:rsidRDefault="00587932" w:rsidP="00EE5487">
      <w:pPr>
        <w:tabs>
          <w:tab w:val="left" w:pos="1701"/>
        </w:tabs>
        <w:spacing w:line="360" w:lineRule="auto"/>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contact </w:t>
      </w:r>
      <w:hyperlink r:id="rId15" w:history="1">
        <w:r w:rsidR="00DE3A8F">
          <w:rPr>
            <w:rStyle w:val="Hyperlink"/>
            <w:rFonts w:ascii="Calibri" w:hAnsi="Calibri" w:cs="Arial"/>
            <w:sz w:val="22"/>
            <w:szCs w:val="22"/>
            <w:lang w:eastAsia="en-GB"/>
          </w:rPr>
          <w:t>Careers@nationaltransport.ie</w:t>
        </w:r>
      </w:hyperlink>
      <w:r w:rsidR="00DB7321">
        <w:rPr>
          <w:rFonts w:ascii="Calibri" w:hAnsi="Calibri" w:cs="Arial"/>
          <w:b/>
          <w:sz w:val="22"/>
          <w:szCs w:val="22"/>
        </w:rPr>
        <w:t>.</w:t>
      </w:r>
      <w:bookmarkStart w:id="0" w:name="_GoBack"/>
      <w:bookmarkEnd w:id="0"/>
    </w:p>
    <w:p w14:paraId="57D68888" w14:textId="6A4FE96C" w:rsidR="00B8016D" w:rsidRDefault="00D642E1" w:rsidP="004E3F8F">
      <w:pPr>
        <w:jc w:val="center"/>
        <w:rPr>
          <w:rFonts w:ascii="Calibri" w:eastAsia="Calibri" w:hAnsi="Calibri" w:cs="Arial"/>
          <w:b/>
          <w:color w:val="000000" w:themeColor="text1"/>
          <w:sz w:val="32"/>
          <w:szCs w:val="32"/>
          <w:lang w:val="en-IE"/>
        </w:rPr>
      </w:pPr>
      <w:r>
        <w:rPr>
          <w:rFonts w:ascii="Calibri" w:hAnsi="Calibri" w:cs="Arial"/>
          <w:b/>
          <w:color w:val="000000" w:themeColor="text1"/>
          <w:sz w:val="22"/>
          <w:szCs w:val="22"/>
        </w:rPr>
        <w:br w:type="page"/>
      </w:r>
      <w:r w:rsidR="00A97E2A">
        <w:rPr>
          <w:rFonts w:ascii="Calibri" w:eastAsia="Calibri" w:hAnsi="Calibri" w:cs="Arial"/>
          <w:b/>
          <w:color w:val="000000" w:themeColor="text1"/>
          <w:sz w:val="32"/>
          <w:szCs w:val="32"/>
          <w:lang w:val="en-IE"/>
        </w:rPr>
        <w:t>Operations Support Engineer</w:t>
      </w:r>
      <w:r w:rsidR="00643481" w:rsidRPr="00AC7455">
        <w:rPr>
          <w:rFonts w:ascii="Calibri" w:eastAsia="Calibri" w:hAnsi="Calibri" w:cs="Arial"/>
          <w:b/>
          <w:color w:val="000000" w:themeColor="text1"/>
          <w:sz w:val="32"/>
          <w:szCs w:val="32"/>
          <w:lang w:val="en-IE"/>
        </w:rPr>
        <w:t xml:space="preserve"> –</w:t>
      </w:r>
      <w:r w:rsidR="00CA57E9" w:rsidRPr="00AC7455">
        <w:rPr>
          <w:rFonts w:ascii="Calibri" w:eastAsia="Calibri" w:hAnsi="Calibri" w:cs="Arial"/>
          <w:b/>
          <w:color w:val="000000" w:themeColor="text1"/>
          <w:sz w:val="32"/>
          <w:szCs w:val="32"/>
          <w:lang w:val="en-IE"/>
        </w:rPr>
        <w:t xml:space="preserve"> Key</w:t>
      </w:r>
      <w:r w:rsidR="00643481" w:rsidRPr="00AC7455">
        <w:rPr>
          <w:rFonts w:ascii="Calibri" w:eastAsia="Calibri" w:hAnsi="Calibri" w:cs="Arial"/>
          <w:b/>
          <w:color w:val="000000" w:themeColor="text1"/>
          <w:sz w:val="32"/>
          <w:szCs w:val="32"/>
          <w:lang w:val="en-IE"/>
        </w:rPr>
        <w:t xml:space="preserve"> Competencies</w:t>
      </w:r>
    </w:p>
    <w:p w14:paraId="16BAB904" w14:textId="77777777" w:rsidR="004E3F8F" w:rsidRPr="00D1052D" w:rsidRDefault="004E3F8F" w:rsidP="004E3F8F">
      <w:pPr>
        <w:jc w:val="center"/>
        <w:rPr>
          <w:rFonts w:ascii="Calibri" w:eastAsia="Calibri" w:hAnsi="Calibri" w:cs="Arial"/>
          <w:b/>
          <w:color w:val="000000" w:themeColor="text1"/>
          <w:sz w:val="32"/>
          <w:szCs w:val="32"/>
          <w:lang w:val="en-IE"/>
        </w:rPr>
      </w:pPr>
    </w:p>
    <w:p w14:paraId="2F0C0442" w14:textId="3312F61E" w:rsidR="009C0EB7" w:rsidRPr="004E3F8F" w:rsidRDefault="004E3F8F" w:rsidP="00BD35A2">
      <w:pPr>
        <w:tabs>
          <w:tab w:val="left" w:pos="709"/>
          <w:tab w:val="left" w:pos="1985"/>
          <w:tab w:val="left" w:pos="2552"/>
        </w:tabs>
        <w:rPr>
          <w:rFonts w:asciiTheme="minorHAnsi" w:eastAsia="Calibri" w:hAnsiTheme="minorHAnsi" w:cs="Arial"/>
          <w:color w:val="000000" w:themeColor="text1"/>
          <w:sz w:val="22"/>
          <w:szCs w:val="22"/>
          <w:lang w:val="en-IE"/>
        </w:rPr>
      </w:pPr>
      <w:r>
        <w:rPr>
          <w:noProof/>
          <w:lang w:val="en-IE" w:eastAsia="en-IE"/>
        </w:rPr>
        <w:drawing>
          <wp:inline distT="0" distB="0" distL="0" distR="0" wp14:anchorId="6F098A9F" wp14:editId="5F5FED1A">
            <wp:extent cx="5734050" cy="81384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3511" cy="8151830"/>
                    </a:xfrm>
                    <a:prstGeom prst="rect">
                      <a:avLst/>
                    </a:prstGeom>
                  </pic:spPr>
                </pic:pic>
              </a:graphicData>
            </a:graphic>
          </wp:inline>
        </w:drawing>
      </w:r>
    </w:p>
    <w:p w14:paraId="7B0C1304" w14:textId="77777777" w:rsidR="007E6AE4" w:rsidRPr="00643481" w:rsidRDefault="00A97E2A" w:rsidP="0020681F">
      <w:pPr>
        <w:tabs>
          <w:tab w:val="left" w:pos="709"/>
          <w:tab w:val="left" w:pos="1985"/>
          <w:tab w:val="left" w:pos="2552"/>
        </w:tabs>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t>Operations Support Engineer</w:t>
      </w:r>
      <w:r w:rsidR="008A313A">
        <w:rPr>
          <w:rFonts w:ascii="Calibri" w:eastAsia="Calibri" w:hAnsi="Calibri" w:cs="Arial"/>
          <w:b/>
          <w:color w:val="000000" w:themeColor="text1"/>
          <w:sz w:val="32"/>
          <w:szCs w:val="32"/>
        </w:rPr>
        <w:t xml:space="preserve"> </w:t>
      </w:r>
      <w:r w:rsidR="00CA57E9">
        <w:rPr>
          <w:rFonts w:ascii="Calibri" w:eastAsia="Calibri" w:hAnsi="Calibri" w:cs="Arial"/>
          <w:b/>
          <w:color w:val="000000" w:themeColor="text1"/>
          <w:sz w:val="32"/>
          <w:szCs w:val="32"/>
        </w:rPr>
        <w:t>-</w:t>
      </w:r>
      <w:r w:rsidR="007E6AE4" w:rsidRPr="00DC4826">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194285C1" w14:textId="77777777" w:rsidR="006D730F" w:rsidRPr="006D730F" w:rsidRDefault="00643481" w:rsidP="003F2C82">
      <w:pPr>
        <w:tabs>
          <w:tab w:val="left" w:pos="0"/>
        </w:tabs>
        <w:suppressAutoHyphens/>
        <w:spacing w:line="360" w:lineRule="auto"/>
        <w:ind w:right="-27"/>
        <w:jc w:val="both"/>
        <w:rPr>
          <w:rFonts w:ascii="Calibri" w:hAnsi="Calibri" w:cs="Arial"/>
          <w:b/>
          <w:color w:val="000000" w:themeColor="text1"/>
          <w:sz w:val="22"/>
          <w:szCs w:val="22"/>
        </w:rPr>
      </w:pPr>
      <w:r>
        <w:rPr>
          <w:rFonts w:ascii="Calibri" w:hAnsi="Calibri" w:cs="Arial"/>
          <w:b/>
          <w:color w:val="000000" w:themeColor="text1"/>
          <w:sz w:val="22"/>
          <w:szCs w:val="22"/>
        </w:rPr>
        <w:tab/>
      </w:r>
    </w:p>
    <w:p w14:paraId="2811F5FC" w14:textId="77777777" w:rsidR="007E6AE4" w:rsidRPr="001C467E" w:rsidRDefault="007E6AE4" w:rsidP="003F2C82">
      <w:pPr>
        <w:tabs>
          <w:tab w:val="left" w:pos="0"/>
        </w:tabs>
        <w:suppressAutoHyphens/>
        <w:spacing w:line="360" w:lineRule="auto"/>
        <w:ind w:left="72" w:right="-27"/>
        <w:jc w:val="both"/>
        <w:rPr>
          <w:rFonts w:ascii="Calibri" w:hAnsi="Calibri" w:cs="Arial"/>
          <w:color w:val="000000" w:themeColor="text1"/>
          <w:sz w:val="22"/>
          <w:szCs w:val="22"/>
        </w:rPr>
      </w:pPr>
      <w:r w:rsidRPr="001C467E">
        <w:rPr>
          <w:rFonts w:ascii="Calibri" w:hAnsi="Calibri" w:cs="Arial"/>
          <w:color w:val="000000" w:themeColor="text1"/>
          <w:sz w:val="22"/>
          <w:szCs w:val="22"/>
        </w:rPr>
        <w:t>Having read the competencies and thought about the demands of the role, for each of the competencies below.</w:t>
      </w:r>
    </w:p>
    <w:p w14:paraId="54169937" w14:textId="77777777" w:rsidR="007E6AE4" w:rsidRPr="001C467E" w:rsidRDefault="007E6AE4" w:rsidP="003F2C82">
      <w:pPr>
        <w:tabs>
          <w:tab w:val="left" w:pos="0"/>
        </w:tabs>
        <w:suppressAutoHyphens/>
        <w:spacing w:line="360" w:lineRule="auto"/>
        <w:ind w:left="72" w:right="-27"/>
        <w:jc w:val="both"/>
        <w:rPr>
          <w:rFonts w:ascii="Calibri" w:hAnsi="Calibri" w:cs="Arial"/>
          <w:color w:val="000000" w:themeColor="text1"/>
          <w:sz w:val="22"/>
          <w:szCs w:val="22"/>
        </w:rPr>
      </w:pPr>
    </w:p>
    <w:p w14:paraId="0200B690" w14:textId="77777777" w:rsidR="007E6AE4" w:rsidRPr="001C467E" w:rsidRDefault="007E6AE4" w:rsidP="003F2C82">
      <w:pPr>
        <w:tabs>
          <w:tab w:val="left" w:pos="0"/>
        </w:tabs>
        <w:suppressAutoHyphens/>
        <w:spacing w:line="360" w:lineRule="auto"/>
        <w:ind w:left="72" w:right="-27"/>
        <w:jc w:val="both"/>
        <w:rPr>
          <w:rFonts w:ascii="Calibri" w:hAnsi="Calibri" w:cs="Arial"/>
          <w:color w:val="000000" w:themeColor="text1"/>
          <w:sz w:val="22"/>
          <w:szCs w:val="22"/>
        </w:rPr>
      </w:pPr>
      <w:r w:rsidRPr="001C467E">
        <w:rPr>
          <w:rFonts w:ascii="Calibri" w:hAnsi="Calibri" w:cs="Arial"/>
          <w:color w:val="000000" w:themeColor="text1"/>
          <w:sz w:val="22"/>
          <w:szCs w:val="22"/>
        </w:rPr>
        <w:t xml:space="preserve">Please briefly demonstrate a specific example which illustrates how you have developed the relevant competency during your career to date and which clearly demonstrates your suitability for this position. </w:t>
      </w:r>
    </w:p>
    <w:p w14:paraId="70687525" w14:textId="77777777" w:rsidR="007E6AE4" w:rsidRPr="001C467E" w:rsidRDefault="007E6AE4" w:rsidP="003F2C82">
      <w:pPr>
        <w:tabs>
          <w:tab w:val="left" w:pos="0"/>
        </w:tabs>
        <w:suppressAutoHyphens/>
        <w:spacing w:line="360" w:lineRule="auto"/>
        <w:ind w:left="72" w:right="-27"/>
        <w:jc w:val="both"/>
        <w:rPr>
          <w:rFonts w:ascii="Calibri" w:hAnsi="Calibri" w:cs="Arial"/>
          <w:color w:val="000000" w:themeColor="text1"/>
          <w:sz w:val="22"/>
          <w:szCs w:val="22"/>
        </w:rPr>
      </w:pPr>
    </w:p>
    <w:p w14:paraId="72630D8B" w14:textId="77777777" w:rsidR="007E6AE4" w:rsidRPr="001C467E" w:rsidRDefault="00621545" w:rsidP="003F2C82">
      <w:pPr>
        <w:tabs>
          <w:tab w:val="left" w:pos="0"/>
        </w:tabs>
        <w:suppressAutoHyphens/>
        <w:spacing w:line="360" w:lineRule="auto"/>
        <w:ind w:left="72" w:right="-27"/>
        <w:jc w:val="both"/>
        <w:rPr>
          <w:rFonts w:ascii="Calibri" w:hAnsi="Calibri" w:cs="Arial"/>
          <w:color w:val="000000" w:themeColor="text1"/>
          <w:sz w:val="22"/>
          <w:szCs w:val="22"/>
        </w:rPr>
      </w:pPr>
      <w:r w:rsidRPr="001C467E">
        <w:rPr>
          <w:rFonts w:ascii="Calibri" w:hAnsi="Calibri" w:cs="Arial"/>
          <w:color w:val="000000" w:themeColor="text1"/>
          <w:sz w:val="22"/>
          <w:szCs w:val="22"/>
        </w:rPr>
        <w:t>Your</w:t>
      </w:r>
      <w:r w:rsidR="007E6AE4" w:rsidRPr="001C467E">
        <w:rPr>
          <w:rFonts w:ascii="Calibri" w:hAnsi="Calibri" w:cs="Arial"/>
          <w:color w:val="000000" w:themeColor="text1"/>
          <w:sz w:val="22"/>
          <w:szCs w:val="22"/>
        </w:rPr>
        <w:t xml:space="preserve"> answer </w:t>
      </w:r>
      <w:r w:rsidRPr="001C467E">
        <w:rPr>
          <w:rFonts w:ascii="Calibri" w:hAnsi="Calibri" w:cs="Arial"/>
          <w:color w:val="000000" w:themeColor="text1"/>
          <w:sz w:val="22"/>
          <w:szCs w:val="22"/>
        </w:rPr>
        <w:t>must</w:t>
      </w:r>
      <w:r w:rsidR="007E6AE4" w:rsidRPr="001C467E">
        <w:rPr>
          <w:rFonts w:ascii="Calibri" w:hAnsi="Calibri" w:cs="Arial"/>
          <w:color w:val="000000" w:themeColor="text1"/>
          <w:sz w:val="22"/>
          <w:szCs w:val="22"/>
        </w:rPr>
        <w:t xml:space="preserve"> </w:t>
      </w:r>
      <w:r w:rsidRPr="001C467E">
        <w:rPr>
          <w:rFonts w:ascii="Calibri" w:hAnsi="Calibri" w:cs="Arial"/>
          <w:color w:val="000000" w:themeColor="text1"/>
          <w:sz w:val="22"/>
          <w:szCs w:val="22"/>
        </w:rPr>
        <w:t>highlight</w:t>
      </w:r>
      <w:r w:rsidR="007E6AE4" w:rsidRPr="001C467E">
        <w:rPr>
          <w:rFonts w:ascii="Calibri" w:hAnsi="Calibri" w:cs="Arial"/>
          <w:color w:val="000000" w:themeColor="text1"/>
          <w:sz w:val="22"/>
          <w:szCs w:val="22"/>
        </w:rPr>
        <w:t xml:space="preserve"> all elements of the STAR competency framework – which is outlined below: </w:t>
      </w:r>
    </w:p>
    <w:p w14:paraId="5D0B7D10" w14:textId="77777777" w:rsidR="007E6AE4" w:rsidRPr="001C467E" w:rsidRDefault="007E6AE4" w:rsidP="003F2C82">
      <w:pPr>
        <w:tabs>
          <w:tab w:val="left" w:pos="0"/>
        </w:tabs>
        <w:suppressAutoHyphens/>
        <w:spacing w:line="360" w:lineRule="auto"/>
        <w:ind w:right="-27"/>
        <w:jc w:val="both"/>
        <w:rPr>
          <w:rFonts w:ascii="Calibri" w:hAnsi="Calibri" w:cs="Arial"/>
          <w:color w:val="000000" w:themeColor="text1"/>
          <w:sz w:val="22"/>
          <w:szCs w:val="22"/>
        </w:rPr>
      </w:pPr>
    </w:p>
    <w:tbl>
      <w:tblPr>
        <w:tblStyle w:val="TableGrid"/>
        <w:tblW w:w="0" w:type="auto"/>
        <w:tblInd w:w="250" w:type="dxa"/>
        <w:tblLook w:val="04A0" w:firstRow="1" w:lastRow="0" w:firstColumn="1" w:lastColumn="0" w:noHBand="0" w:noVBand="1"/>
      </w:tblPr>
      <w:tblGrid>
        <w:gridCol w:w="1268"/>
        <w:gridCol w:w="6813"/>
      </w:tblGrid>
      <w:tr w:rsidR="00AC7455" w:rsidRPr="001C467E" w14:paraId="6EBCB4F8" w14:textId="77777777" w:rsidTr="009813D6">
        <w:tc>
          <w:tcPr>
            <w:tcW w:w="1276" w:type="dxa"/>
          </w:tcPr>
          <w:p w14:paraId="1CC9BA7D" w14:textId="77777777" w:rsidR="00AC7455" w:rsidRPr="001C467E" w:rsidRDefault="00AC7455" w:rsidP="009813D6">
            <w:pPr>
              <w:tabs>
                <w:tab w:val="left" w:pos="0"/>
              </w:tabs>
              <w:suppressAutoHyphens/>
              <w:spacing w:line="360" w:lineRule="auto"/>
              <w:ind w:right="-27"/>
              <w:jc w:val="both"/>
              <w:rPr>
                <w:rFonts w:ascii="Calibri" w:hAnsi="Calibri" w:cs="Arial"/>
                <w:color w:val="000000" w:themeColor="text1"/>
                <w:sz w:val="22"/>
                <w:szCs w:val="22"/>
              </w:rPr>
            </w:pPr>
            <w:r w:rsidRPr="001C467E">
              <w:rPr>
                <w:rFonts w:ascii="Calibri" w:hAnsi="Calibri" w:cs="Arial"/>
                <w:b/>
                <w:color w:val="000000" w:themeColor="text1"/>
                <w:sz w:val="22"/>
                <w:szCs w:val="22"/>
              </w:rPr>
              <w:t>S</w:t>
            </w:r>
            <w:r w:rsidRPr="001C467E">
              <w:rPr>
                <w:rFonts w:ascii="Calibri" w:hAnsi="Calibri" w:cs="Arial"/>
                <w:color w:val="000000" w:themeColor="text1"/>
                <w:sz w:val="22"/>
                <w:szCs w:val="22"/>
              </w:rPr>
              <w:t xml:space="preserve">ituation </w:t>
            </w:r>
          </w:p>
        </w:tc>
        <w:tc>
          <w:tcPr>
            <w:tcW w:w="6996" w:type="dxa"/>
          </w:tcPr>
          <w:p w14:paraId="02040190" w14:textId="77777777" w:rsidR="00AC7455" w:rsidRPr="001C467E" w:rsidRDefault="00AC7455" w:rsidP="009813D6">
            <w:pPr>
              <w:tabs>
                <w:tab w:val="left" w:pos="0"/>
              </w:tabs>
              <w:suppressAutoHyphens/>
              <w:spacing w:line="360" w:lineRule="auto"/>
              <w:ind w:right="-27"/>
              <w:jc w:val="both"/>
              <w:rPr>
                <w:rFonts w:ascii="Calibri" w:hAnsi="Calibri" w:cs="Arial"/>
                <w:color w:val="000000" w:themeColor="text1"/>
                <w:sz w:val="22"/>
                <w:szCs w:val="22"/>
              </w:rPr>
            </w:pPr>
            <w:r w:rsidRPr="001C467E">
              <w:rPr>
                <w:rFonts w:ascii="Calibri" w:hAnsi="Calibri" w:cs="Arial"/>
                <w:color w:val="000000" w:themeColor="text1"/>
                <w:sz w:val="22"/>
                <w:szCs w:val="22"/>
              </w:rPr>
              <w:t>Present a challenging situation you found yourself in</w:t>
            </w:r>
          </w:p>
        </w:tc>
      </w:tr>
      <w:tr w:rsidR="00AC7455" w:rsidRPr="001C467E" w14:paraId="76F14782" w14:textId="77777777" w:rsidTr="009813D6">
        <w:tc>
          <w:tcPr>
            <w:tcW w:w="1276" w:type="dxa"/>
          </w:tcPr>
          <w:p w14:paraId="58778F1F" w14:textId="77777777" w:rsidR="00AC7455" w:rsidRPr="001C467E" w:rsidRDefault="00AC7455" w:rsidP="009813D6">
            <w:pPr>
              <w:suppressAutoHyphens/>
              <w:spacing w:line="360" w:lineRule="auto"/>
              <w:ind w:right="-27"/>
              <w:jc w:val="both"/>
              <w:rPr>
                <w:rFonts w:ascii="Calibri" w:hAnsi="Calibri" w:cs="Arial"/>
                <w:color w:val="000000" w:themeColor="text1"/>
                <w:sz w:val="22"/>
                <w:szCs w:val="22"/>
              </w:rPr>
            </w:pPr>
            <w:r w:rsidRPr="001C467E">
              <w:rPr>
                <w:rFonts w:ascii="Calibri" w:hAnsi="Calibri" w:cs="Arial"/>
                <w:b/>
                <w:color w:val="000000" w:themeColor="text1"/>
                <w:sz w:val="22"/>
                <w:szCs w:val="22"/>
              </w:rPr>
              <w:t>T</w:t>
            </w:r>
            <w:r w:rsidRPr="001C467E">
              <w:rPr>
                <w:rFonts w:ascii="Calibri" w:hAnsi="Calibri" w:cs="Arial"/>
                <w:color w:val="000000" w:themeColor="text1"/>
                <w:sz w:val="22"/>
                <w:szCs w:val="22"/>
              </w:rPr>
              <w:t>ask</w:t>
            </w:r>
          </w:p>
        </w:tc>
        <w:tc>
          <w:tcPr>
            <w:tcW w:w="6996" w:type="dxa"/>
          </w:tcPr>
          <w:p w14:paraId="7DBA80EF" w14:textId="77777777" w:rsidR="00AC7455" w:rsidRPr="001C467E" w:rsidRDefault="00AC7455" w:rsidP="009813D6">
            <w:pPr>
              <w:tabs>
                <w:tab w:val="left" w:pos="0"/>
              </w:tabs>
              <w:suppressAutoHyphens/>
              <w:spacing w:line="360" w:lineRule="auto"/>
              <w:ind w:right="-27"/>
              <w:jc w:val="both"/>
              <w:rPr>
                <w:rFonts w:ascii="Calibri" w:hAnsi="Calibri" w:cs="Arial"/>
                <w:color w:val="000000" w:themeColor="text1"/>
                <w:sz w:val="22"/>
                <w:szCs w:val="22"/>
              </w:rPr>
            </w:pPr>
            <w:r w:rsidRPr="001C467E">
              <w:rPr>
                <w:rFonts w:ascii="Calibri" w:hAnsi="Calibri" w:cs="Arial"/>
                <w:color w:val="000000" w:themeColor="text1"/>
                <w:sz w:val="22"/>
                <w:szCs w:val="22"/>
              </w:rPr>
              <w:t xml:space="preserve">What did you need to achieve from the situation? </w:t>
            </w:r>
          </w:p>
        </w:tc>
      </w:tr>
      <w:tr w:rsidR="00AC7455" w:rsidRPr="001C467E" w14:paraId="2A1D5EDC" w14:textId="77777777" w:rsidTr="009813D6">
        <w:tc>
          <w:tcPr>
            <w:tcW w:w="1276" w:type="dxa"/>
          </w:tcPr>
          <w:p w14:paraId="21513BA4" w14:textId="77777777" w:rsidR="00AC7455" w:rsidRPr="001C467E" w:rsidRDefault="00AC7455" w:rsidP="009813D6">
            <w:pPr>
              <w:suppressAutoHyphens/>
              <w:spacing w:line="360" w:lineRule="auto"/>
              <w:ind w:right="-27"/>
              <w:jc w:val="both"/>
              <w:rPr>
                <w:rFonts w:ascii="Calibri" w:hAnsi="Calibri" w:cs="Arial"/>
                <w:color w:val="000000" w:themeColor="text1"/>
                <w:sz w:val="22"/>
                <w:szCs w:val="22"/>
              </w:rPr>
            </w:pPr>
            <w:r w:rsidRPr="001C467E">
              <w:rPr>
                <w:rFonts w:ascii="Calibri" w:hAnsi="Calibri" w:cs="Arial"/>
                <w:b/>
                <w:color w:val="000000" w:themeColor="text1"/>
                <w:sz w:val="22"/>
                <w:szCs w:val="22"/>
              </w:rPr>
              <w:t>A</w:t>
            </w:r>
            <w:r w:rsidRPr="001C467E">
              <w:rPr>
                <w:rFonts w:ascii="Calibri" w:hAnsi="Calibri" w:cs="Arial"/>
                <w:color w:val="000000" w:themeColor="text1"/>
                <w:sz w:val="22"/>
                <w:szCs w:val="22"/>
              </w:rPr>
              <w:t>ction</w:t>
            </w:r>
          </w:p>
        </w:tc>
        <w:tc>
          <w:tcPr>
            <w:tcW w:w="6996" w:type="dxa"/>
          </w:tcPr>
          <w:p w14:paraId="4469CE55" w14:textId="77777777" w:rsidR="00AC7455" w:rsidRPr="001C467E" w:rsidRDefault="00AC7455" w:rsidP="009813D6">
            <w:pPr>
              <w:tabs>
                <w:tab w:val="left" w:pos="0"/>
              </w:tabs>
              <w:suppressAutoHyphens/>
              <w:spacing w:line="360" w:lineRule="auto"/>
              <w:ind w:right="-27"/>
              <w:jc w:val="both"/>
              <w:rPr>
                <w:rFonts w:ascii="Calibri" w:hAnsi="Calibri" w:cs="Arial"/>
                <w:color w:val="000000" w:themeColor="text1"/>
                <w:sz w:val="22"/>
                <w:szCs w:val="22"/>
              </w:rPr>
            </w:pPr>
            <w:r w:rsidRPr="001C467E">
              <w:rPr>
                <w:rFonts w:ascii="Calibri" w:hAnsi="Calibri" w:cs="Arial"/>
                <w:color w:val="000000" w:themeColor="text1"/>
                <w:sz w:val="22"/>
                <w:szCs w:val="22"/>
              </w:rPr>
              <w:t xml:space="preserve">What action did you personally take to achieve this? </w:t>
            </w:r>
          </w:p>
        </w:tc>
      </w:tr>
      <w:tr w:rsidR="00AC7455" w:rsidRPr="001C467E" w14:paraId="7F3225AE" w14:textId="77777777" w:rsidTr="009813D6">
        <w:tc>
          <w:tcPr>
            <w:tcW w:w="1276" w:type="dxa"/>
          </w:tcPr>
          <w:p w14:paraId="43CCD871" w14:textId="77777777" w:rsidR="00AC7455" w:rsidRPr="001C467E" w:rsidRDefault="00AC7455" w:rsidP="009813D6">
            <w:pPr>
              <w:suppressAutoHyphens/>
              <w:spacing w:line="360" w:lineRule="auto"/>
              <w:ind w:right="-27"/>
              <w:jc w:val="both"/>
              <w:rPr>
                <w:rFonts w:ascii="Calibri" w:hAnsi="Calibri" w:cs="Arial"/>
                <w:color w:val="000000" w:themeColor="text1"/>
                <w:sz w:val="22"/>
                <w:szCs w:val="22"/>
              </w:rPr>
            </w:pPr>
            <w:r w:rsidRPr="001C467E">
              <w:rPr>
                <w:rFonts w:ascii="Calibri" w:hAnsi="Calibri" w:cs="Arial"/>
                <w:b/>
                <w:color w:val="000000" w:themeColor="text1"/>
                <w:sz w:val="22"/>
                <w:szCs w:val="22"/>
              </w:rPr>
              <w:t>R</w:t>
            </w:r>
            <w:r w:rsidRPr="001C467E">
              <w:rPr>
                <w:rFonts w:ascii="Calibri" w:hAnsi="Calibri" w:cs="Arial"/>
                <w:color w:val="000000" w:themeColor="text1"/>
                <w:sz w:val="22"/>
                <w:szCs w:val="22"/>
              </w:rPr>
              <w:t>esult</w:t>
            </w:r>
          </w:p>
        </w:tc>
        <w:tc>
          <w:tcPr>
            <w:tcW w:w="6996" w:type="dxa"/>
          </w:tcPr>
          <w:p w14:paraId="24983B92" w14:textId="77777777" w:rsidR="00AC7455" w:rsidRPr="001C467E" w:rsidRDefault="00AC7455" w:rsidP="009813D6">
            <w:pPr>
              <w:tabs>
                <w:tab w:val="left" w:pos="0"/>
              </w:tabs>
              <w:suppressAutoHyphens/>
              <w:spacing w:line="360" w:lineRule="auto"/>
              <w:ind w:right="-27"/>
              <w:jc w:val="both"/>
              <w:rPr>
                <w:rFonts w:ascii="Calibri" w:hAnsi="Calibri" w:cs="Arial"/>
                <w:color w:val="000000" w:themeColor="text1"/>
                <w:sz w:val="22"/>
                <w:szCs w:val="22"/>
              </w:rPr>
            </w:pPr>
            <w:r w:rsidRPr="001C467E">
              <w:rPr>
                <w:rFonts w:ascii="Calibri" w:hAnsi="Calibri" w:cs="Arial"/>
                <w:color w:val="000000" w:themeColor="text1"/>
                <w:sz w:val="22"/>
                <w:szCs w:val="22"/>
              </w:rPr>
              <w:t xml:space="preserve">What was the result of your action? </w:t>
            </w:r>
          </w:p>
        </w:tc>
      </w:tr>
    </w:tbl>
    <w:p w14:paraId="41DC75A7" w14:textId="77777777" w:rsidR="007E6AE4" w:rsidRPr="001C467E" w:rsidRDefault="007E6AE4" w:rsidP="003F2C82">
      <w:pPr>
        <w:tabs>
          <w:tab w:val="left" w:pos="0"/>
        </w:tabs>
        <w:suppressAutoHyphens/>
        <w:spacing w:line="360" w:lineRule="auto"/>
        <w:ind w:left="72" w:right="-27"/>
        <w:jc w:val="both"/>
        <w:rPr>
          <w:rFonts w:ascii="Calibri" w:hAnsi="Calibri" w:cs="Arial"/>
          <w:color w:val="000000" w:themeColor="text1"/>
          <w:sz w:val="22"/>
          <w:szCs w:val="22"/>
        </w:rPr>
      </w:pPr>
    </w:p>
    <w:p w14:paraId="419A61CF" w14:textId="77777777" w:rsidR="007E6AE4" w:rsidRPr="001C467E" w:rsidRDefault="007E6AE4" w:rsidP="003F2C82">
      <w:pPr>
        <w:tabs>
          <w:tab w:val="left" w:pos="0"/>
        </w:tabs>
        <w:suppressAutoHyphens/>
        <w:spacing w:line="360" w:lineRule="auto"/>
        <w:ind w:left="72" w:right="-27"/>
        <w:jc w:val="both"/>
        <w:rPr>
          <w:rFonts w:ascii="Calibri" w:hAnsi="Calibri" w:cs="Arial"/>
          <w:i/>
          <w:color w:val="000000" w:themeColor="text1"/>
          <w:sz w:val="22"/>
          <w:szCs w:val="22"/>
        </w:rPr>
      </w:pPr>
      <w:r w:rsidRPr="001C467E">
        <w:rPr>
          <w:rFonts w:ascii="Calibri" w:hAnsi="Calibri" w:cs="Arial"/>
          <w:color w:val="000000" w:themeColor="text1"/>
          <w:sz w:val="22"/>
          <w:szCs w:val="22"/>
        </w:rPr>
        <w:t xml:space="preserve">Please note, there is a maximum page count of </w:t>
      </w:r>
      <w:r w:rsidR="004D460F">
        <w:rPr>
          <w:rFonts w:ascii="Calibri" w:hAnsi="Calibri" w:cs="Arial"/>
          <w:b/>
          <w:i/>
          <w:color w:val="000000" w:themeColor="text1"/>
          <w:sz w:val="22"/>
          <w:szCs w:val="22"/>
        </w:rPr>
        <w:t>3</w:t>
      </w:r>
      <w:r w:rsidRPr="001C467E">
        <w:rPr>
          <w:rFonts w:ascii="Calibri" w:hAnsi="Calibri" w:cs="Arial"/>
          <w:b/>
          <w:i/>
          <w:color w:val="000000" w:themeColor="text1"/>
          <w:sz w:val="22"/>
          <w:szCs w:val="22"/>
        </w:rPr>
        <w:t xml:space="preserve"> A4 pages at font size 10-12.</w:t>
      </w:r>
      <w:r w:rsidRPr="001C467E">
        <w:rPr>
          <w:rFonts w:ascii="Calibri" w:hAnsi="Calibri" w:cs="Arial"/>
          <w:i/>
          <w:color w:val="000000" w:themeColor="text1"/>
          <w:sz w:val="22"/>
          <w:szCs w:val="22"/>
        </w:rPr>
        <w:t xml:space="preserve"> </w:t>
      </w:r>
      <w:r w:rsidRPr="001C467E">
        <w:rPr>
          <w:rFonts w:ascii="Calibri" w:hAnsi="Calibri" w:cs="Arial"/>
          <w:b/>
          <w:i/>
          <w:color w:val="000000" w:themeColor="text1"/>
          <w:sz w:val="22"/>
          <w:szCs w:val="22"/>
        </w:rPr>
        <w:t xml:space="preserve"> </w:t>
      </w:r>
    </w:p>
    <w:p w14:paraId="5AA70961" w14:textId="77777777" w:rsidR="003F2C82" w:rsidRPr="001C467E" w:rsidRDefault="007E6AE4" w:rsidP="003F2C82">
      <w:pPr>
        <w:tabs>
          <w:tab w:val="left" w:pos="0"/>
        </w:tabs>
        <w:suppressAutoHyphens/>
        <w:spacing w:line="360" w:lineRule="auto"/>
        <w:ind w:left="72" w:right="-27"/>
        <w:jc w:val="both"/>
        <w:rPr>
          <w:rFonts w:ascii="Calibri" w:hAnsi="Calibri" w:cs="Arial"/>
          <w:color w:val="000000" w:themeColor="text1"/>
          <w:sz w:val="22"/>
          <w:szCs w:val="22"/>
        </w:rPr>
      </w:pPr>
      <w:r w:rsidRPr="001C467E">
        <w:rPr>
          <w:rFonts w:ascii="Calibri" w:hAnsi="Calibri" w:cs="Arial"/>
          <w:color w:val="000000" w:themeColor="text1"/>
          <w:sz w:val="22"/>
          <w:szCs w:val="22"/>
        </w:rPr>
        <w:t xml:space="preserve">The key achievements form commences on the next page. </w:t>
      </w:r>
    </w:p>
    <w:p w14:paraId="551FBD81" w14:textId="77777777" w:rsidR="00BE194F" w:rsidRDefault="00621545" w:rsidP="003F2C82">
      <w:pPr>
        <w:tabs>
          <w:tab w:val="left" w:pos="0"/>
        </w:tabs>
        <w:suppressAutoHyphens/>
        <w:spacing w:line="360" w:lineRule="auto"/>
        <w:ind w:left="72" w:right="-27"/>
        <w:jc w:val="both"/>
        <w:rPr>
          <w:rFonts w:ascii="Calibri" w:hAnsi="Calibri" w:cs="Arial"/>
          <w:color w:val="000000" w:themeColor="text1"/>
          <w:sz w:val="24"/>
          <w:szCs w:val="24"/>
        </w:rPr>
      </w:pPr>
      <w:r w:rsidRPr="001C467E">
        <w:rPr>
          <w:rFonts w:ascii="Calibri" w:hAnsi="Calibri" w:cs="Arial"/>
          <w:color w:val="000000" w:themeColor="text1"/>
          <w:sz w:val="22"/>
          <w:szCs w:val="22"/>
        </w:rPr>
        <w:t>Please complete all sections of the form below</w:t>
      </w:r>
      <w:r>
        <w:rPr>
          <w:rFonts w:ascii="Calibri" w:hAnsi="Calibri" w:cs="Arial"/>
          <w:color w:val="000000" w:themeColor="text1"/>
          <w:sz w:val="24"/>
          <w:szCs w:val="24"/>
        </w:rPr>
        <w:t xml:space="preserve">. </w:t>
      </w:r>
      <w:r w:rsidR="00D642E1">
        <w:rPr>
          <w:rFonts w:ascii="Calibri" w:hAnsi="Calibri" w:cs="Arial"/>
          <w:color w:val="000000" w:themeColor="text1"/>
          <w:sz w:val="24"/>
          <w:szCs w:val="24"/>
        </w:rPr>
        <w:br w:type="page"/>
      </w:r>
    </w:p>
    <w:p w14:paraId="3DB5F3F3" w14:textId="77777777" w:rsidR="00BE194F" w:rsidRPr="00A73579" w:rsidRDefault="00A97E2A" w:rsidP="0020681F">
      <w:pPr>
        <w:jc w:val="center"/>
        <w:rPr>
          <w:rFonts w:asciiTheme="minorHAnsi" w:hAnsiTheme="minorHAnsi" w:cstheme="minorHAnsi"/>
          <w:b/>
          <w:spacing w:val="-2"/>
          <w:sz w:val="32"/>
          <w:szCs w:val="32"/>
          <w:lang w:val="en-IE"/>
        </w:rPr>
      </w:pPr>
      <w:r>
        <w:rPr>
          <w:rFonts w:asciiTheme="minorHAnsi" w:hAnsiTheme="minorHAnsi" w:cstheme="minorHAnsi"/>
          <w:b/>
          <w:spacing w:val="-2"/>
          <w:sz w:val="32"/>
          <w:szCs w:val="32"/>
          <w:lang w:val="en-IE"/>
        </w:rPr>
        <w:t>Operations Support Engineer</w:t>
      </w:r>
      <w:r w:rsidR="00A73579" w:rsidRPr="00A73579">
        <w:rPr>
          <w:rFonts w:asciiTheme="minorHAnsi" w:eastAsia="Calibri" w:hAnsiTheme="minorHAnsi" w:cstheme="minorHAnsi"/>
          <w:b/>
          <w:color w:val="000000" w:themeColor="text1"/>
          <w:sz w:val="32"/>
          <w:szCs w:val="32"/>
        </w:rPr>
        <w:t xml:space="preserve"> - </w:t>
      </w:r>
      <w:r w:rsidR="00A73579" w:rsidRPr="00A73579">
        <w:rPr>
          <w:rFonts w:asciiTheme="minorHAnsi" w:hAnsiTheme="minorHAnsi" w:cstheme="minorHAnsi"/>
          <w:b/>
          <w:color w:val="000000" w:themeColor="text1"/>
          <w:sz w:val="32"/>
          <w:szCs w:val="32"/>
        </w:rPr>
        <w:t>Key Achievements Form</w:t>
      </w:r>
    </w:p>
    <w:p w14:paraId="085C954F" w14:textId="77777777" w:rsidR="00A05640" w:rsidRPr="00A05640" w:rsidRDefault="00A05640" w:rsidP="001446E3">
      <w:pPr>
        <w:jc w:val="center"/>
        <w:rPr>
          <w:rFonts w:asciiTheme="minorHAnsi" w:hAnsiTheme="minorHAnsi" w:cstheme="minorHAnsi"/>
          <w:color w:val="000000" w:themeColor="text1"/>
          <w:sz w:val="32"/>
          <w:szCs w:val="32"/>
        </w:rPr>
      </w:pPr>
    </w:p>
    <w:p w14:paraId="5C72F38E" w14:textId="0242B3D4" w:rsidR="004E3F8F" w:rsidRPr="00891B38" w:rsidRDefault="007E5B50" w:rsidP="00891B38">
      <w:pPr>
        <w:tabs>
          <w:tab w:val="left" w:pos="0"/>
        </w:tabs>
        <w:suppressAutoHyphens/>
        <w:spacing w:line="360" w:lineRule="auto"/>
        <w:ind w:right="-27"/>
        <w:rPr>
          <w:rFonts w:ascii="Calibri" w:hAnsi="Calibri" w:cs="Arial"/>
          <w:color w:val="000000"/>
          <w:sz w:val="24"/>
          <w:szCs w:val="24"/>
          <w:u w:val="single"/>
        </w:rPr>
      </w:pPr>
      <w:r w:rsidRPr="00FC5933">
        <w:rPr>
          <w:rFonts w:ascii="Calibri" w:hAnsi="Calibri" w:cs="Arial"/>
          <w:color w:val="000000"/>
          <w:sz w:val="24"/>
          <w:szCs w:val="24"/>
          <w:u w:val="single"/>
        </w:rPr>
        <w:t>Please complete all sections of the form below.</w:t>
      </w:r>
    </w:p>
    <w:p w14:paraId="2FFD2E8F" w14:textId="77777777" w:rsidR="007E5B50" w:rsidRDefault="007E5B50" w:rsidP="007E5B50">
      <w:pPr>
        <w:tabs>
          <w:tab w:val="left" w:pos="0"/>
        </w:tabs>
        <w:suppressAutoHyphens/>
        <w:spacing w:line="360" w:lineRule="auto"/>
        <w:ind w:right="-27"/>
        <w:jc w:val="both"/>
        <w:rPr>
          <w:rFonts w:ascii="Calibri" w:hAnsi="Calibri" w:cs="Arial"/>
          <w:b/>
          <w:color w:val="000000"/>
          <w:sz w:val="24"/>
          <w:szCs w:val="24"/>
        </w:rPr>
      </w:pPr>
      <w:r>
        <w:rPr>
          <w:rFonts w:ascii="Calibri" w:hAnsi="Calibri" w:cs="Arial"/>
          <w:b/>
          <w:color w:val="000000"/>
          <w:sz w:val="24"/>
          <w:szCs w:val="24"/>
        </w:rPr>
        <w:t>Name:</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8016D" w:rsidRPr="001446E3" w14:paraId="780D5E5F" w14:textId="77777777" w:rsidTr="00341BE8">
        <w:trPr>
          <w:trHeight w:val="432"/>
        </w:trPr>
        <w:tc>
          <w:tcPr>
            <w:tcW w:w="9039" w:type="dxa"/>
            <w:shd w:val="clear" w:color="auto" w:fill="C0C0C0"/>
          </w:tcPr>
          <w:p w14:paraId="1EEFFEC4" w14:textId="77777777" w:rsidR="00B8016D" w:rsidRPr="001446E3" w:rsidRDefault="00B8016D" w:rsidP="00341BE8">
            <w:pPr>
              <w:spacing w:after="200" w:line="276" w:lineRule="auto"/>
              <w:rPr>
                <w:rFonts w:asciiTheme="minorHAnsi" w:eastAsiaTheme="minorHAnsi" w:hAnsiTheme="minorHAnsi" w:cs="Calibri"/>
                <w:i/>
                <w:sz w:val="22"/>
                <w:szCs w:val="22"/>
                <w:lang w:val="en-IE" w:eastAsia="en-US"/>
              </w:rPr>
            </w:pPr>
            <w:r>
              <w:rPr>
                <w:rFonts w:asciiTheme="minorHAnsi" w:eastAsiaTheme="minorHAnsi" w:hAnsiTheme="minorHAnsi" w:cs="Calibri"/>
                <w:b/>
                <w:sz w:val="22"/>
                <w:szCs w:val="22"/>
                <w:lang w:val="en-IE" w:eastAsia="en-US"/>
              </w:rPr>
              <w:t>Analysis &amp; Decision Making</w:t>
            </w:r>
          </w:p>
        </w:tc>
      </w:tr>
      <w:tr w:rsidR="00B8016D" w:rsidRPr="001446E3" w14:paraId="480F5363" w14:textId="77777777" w:rsidTr="00341BE8">
        <w:trPr>
          <w:trHeight w:val="1245"/>
        </w:trPr>
        <w:tc>
          <w:tcPr>
            <w:tcW w:w="9039" w:type="dxa"/>
          </w:tcPr>
          <w:p w14:paraId="33EA530E" w14:textId="77777777" w:rsidR="00B8016D" w:rsidRPr="001446E3" w:rsidRDefault="00B8016D" w:rsidP="00341BE8">
            <w:pPr>
              <w:spacing w:after="200" w:line="276" w:lineRule="auto"/>
              <w:rPr>
                <w:rFonts w:asciiTheme="minorHAnsi" w:eastAsiaTheme="minorHAnsi" w:hAnsiTheme="minorHAnsi" w:cs="Arial"/>
                <w:color w:val="000000"/>
                <w:sz w:val="22"/>
                <w:szCs w:val="22"/>
                <w:lang w:val="en-IE" w:eastAsia="en-US"/>
              </w:rPr>
            </w:pPr>
            <w:r w:rsidRPr="001446E3">
              <w:rPr>
                <w:rFonts w:asciiTheme="minorHAnsi" w:eastAsiaTheme="minorHAnsi" w:hAnsiTheme="minorHAnsi" w:cs="Arial"/>
                <w:color w:val="000000"/>
                <w:sz w:val="22"/>
                <w:szCs w:val="22"/>
                <w:lang w:val="en-IE" w:eastAsia="en-US"/>
              </w:rPr>
              <w:t>Answer:</w:t>
            </w:r>
          </w:p>
          <w:p w14:paraId="3F811355" w14:textId="77777777" w:rsidR="00B8016D" w:rsidRPr="001446E3" w:rsidRDefault="00B8016D" w:rsidP="00341BE8">
            <w:pPr>
              <w:spacing w:after="200" w:line="276" w:lineRule="auto"/>
              <w:rPr>
                <w:rFonts w:asciiTheme="minorHAnsi" w:eastAsiaTheme="minorHAnsi" w:hAnsiTheme="minorHAnsi" w:cs="Arial"/>
                <w:color w:val="000000"/>
                <w:sz w:val="22"/>
                <w:szCs w:val="22"/>
                <w:lang w:val="en-IE" w:eastAsia="en-US"/>
              </w:rPr>
            </w:pPr>
          </w:p>
          <w:p w14:paraId="55CF7626" w14:textId="77777777" w:rsidR="00B8016D" w:rsidRDefault="00B8016D" w:rsidP="00341BE8">
            <w:pPr>
              <w:spacing w:after="200" w:line="276" w:lineRule="auto"/>
              <w:rPr>
                <w:rFonts w:asciiTheme="minorHAnsi" w:eastAsiaTheme="minorHAnsi" w:hAnsiTheme="minorHAnsi" w:cs="Arial"/>
                <w:color w:val="000000"/>
                <w:sz w:val="22"/>
                <w:szCs w:val="22"/>
                <w:lang w:val="en-IE" w:eastAsia="en-US"/>
              </w:rPr>
            </w:pPr>
          </w:p>
          <w:p w14:paraId="12F47A95" w14:textId="77777777" w:rsidR="00B8016D" w:rsidRPr="001446E3" w:rsidRDefault="00B8016D" w:rsidP="00341BE8">
            <w:pPr>
              <w:spacing w:after="200" w:line="276" w:lineRule="auto"/>
              <w:rPr>
                <w:rFonts w:asciiTheme="minorHAnsi" w:eastAsiaTheme="minorHAnsi" w:hAnsiTheme="minorHAnsi" w:cs="Arial"/>
                <w:color w:val="000000"/>
                <w:sz w:val="22"/>
                <w:szCs w:val="22"/>
                <w:lang w:val="en-IE" w:eastAsia="en-US"/>
              </w:rPr>
            </w:pPr>
          </w:p>
        </w:tc>
      </w:tr>
      <w:tr w:rsidR="00B8016D" w:rsidRPr="001446E3" w14:paraId="5FDA01A5" w14:textId="77777777" w:rsidTr="00341BE8">
        <w:trPr>
          <w:trHeight w:val="555"/>
        </w:trPr>
        <w:tc>
          <w:tcPr>
            <w:tcW w:w="9039" w:type="dxa"/>
            <w:shd w:val="clear" w:color="auto" w:fill="A6A6A6" w:themeFill="background1" w:themeFillShade="A6"/>
          </w:tcPr>
          <w:p w14:paraId="0EFECBB8" w14:textId="77777777" w:rsidR="00B8016D" w:rsidRPr="001446E3" w:rsidRDefault="00B8016D" w:rsidP="00341BE8">
            <w:pPr>
              <w:spacing w:after="200" w:line="276" w:lineRule="auto"/>
              <w:rPr>
                <w:rFonts w:asciiTheme="minorHAnsi" w:eastAsiaTheme="minorHAnsi" w:hAnsiTheme="minorHAnsi" w:cs="Arial"/>
                <w:color w:val="000000"/>
                <w:sz w:val="22"/>
                <w:szCs w:val="22"/>
                <w:lang w:val="en-IE" w:eastAsia="en-US"/>
              </w:rPr>
            </w:pPr>
            <w:r>
              <w:rPr>
                <w:rFonts w:asciiTheme="minorHAnsi" w:eastAsiaTheme="minorHAnsi" w:hAnsiTheme="minorHAnsi" w:cs="Calibri"/>
                <w:b/>
                <w:sz w:val="22"/>
                <w:szCs w:val="22"/>
                <w:lang w:val="en-IE" w:eastAsia="en-US"/>
              </w:rPr>
              <w:t>Delivery of Results</w:t>
            </w:r>
          </w:p>
        </w:tc>
      </w:tr>
      <w:tr w:rsidR="00B8016D" w:rsidRPr="001446E3" w14:paraId="4A444B81" w14:textId="77777777" w:rsidTr="00341BE8">
        <w:trPr>
          <w:trHeight w:val="1245"/>
        </w:trPr>
        <w:tc>
          <w:tcPr>
            <w:tcW w:w="9039" w:type="dxa"/>
          </w:tcPr>
          <w:p w14:paraId="497E12CC" w14:textId="77777777" w:rsidR="00B8016D" w:rsidRPr="001446E3" w:rsidRDefault="00B8016D" w:rsidP="00341BE8">
            <w:pPr>
              <w:spacing w:after="200" w:line="276" w:lineRule="auto"/>
              <w:rPr>
                <w:rFonts w:asciiTheme="minorHAnsi" w:eastAsiaTheme="minorHAnsi" w:hAnsiTheme="minorHAnsi" w:cs="Arial"/>
                <w:color w:val="000000"/>
                <w:sz w:val="22"/>
                <w:szCs w:val="22"/>
                <w:lang w:val="en-IE" w:eastAsia="en-US"/>
              </w:rPr>
            </w:pPr>
            <w:r w:rsidRPr="001446E3">
              <w:rPr>
                <w:rFonts w:asciiTheme="minorHAnsi" w:eastAsiaTheme="minorHAnsi" w:hAnsiTheme="minorHAnsi" w:cs="Arial"/>
                <w:color w:val="000000"/>
                <w:sz w:val="22"/>
                <w:szCs w:val="22"/>
                <w:lang w:val="en-IE" w:eastAsia="en-US"/>
              </w:rPr>
              <w:t>Answer:</w:t>
            </w:r>
          </w:p>
          <w:p w14:paraId="04A3FF9E" w14:textId="77777777" w:rsidR="00B8016D" w:rsidRDefault="00B8016D" w:rsidP="00341BE8">
            <w:pPr>
              <w:spacing w:after="200" w:line="276" w:lineRule="auto"/>
              <w:rPr>
                <w:rFonts w:asciiTheme="minorHAnsi" w:eastAsiaTheme="minorHAnsi" w:hAnsiTheme="minorHAnsi" w:cs="Calibri"/>
                <w:b/>
                <w:sz w:val="22"/>
                <w:szCs w:val="22"/>
                <w:lang w:val="en-IE" w:eastAsia="en-US"/>
              </w:rPr>
            </w:pPr>
          </w:p>
          <w:p w14:paraId="22920C45" w14:textId="77777777" w:rsidR="00B8016D" w:rsidRDefault="00B8016D" w:rsidP="00341BE8">
            <w:pPr>
              <w:spacing w:after="200" w:line="276" w:lineRule="auto"/>
              <w:rPr>
                <w:rFonts w:asciiTheme="minorHAnsi" w:eastAsiaTheme="minorHAnsi" w:hAnsiTheme="minorHAnsi" w:cs="Calibri"/>
                <w:b/>
                <w:sz w:val="22"/>
                <w:szCs w:val="22"/>
                <w:lang w:val="en-IE" w:eastAsia="en-US"/>
              </w:rPr>
            </w:pPr>
          </w:p>
          <w:p w14:paraId="57ED6B90" w14:textId="77777777" w:rsidR="00B8016D" w:rsidRPr="001446E3" w:rsidRDefault="00B8016D" w:rsidP="00341BE8">
            <w:pPr>
              <w:spacing w:after="200" w:line="276" w:lineRule="auto"/>
              <w:rPr>
                <w:rFonts w:asciiTheme="minorHAnsi" w:eastAsiaTheme="minorHAnsi" w:hAnsiTheme="minorHAnsi" w:cs="Calibri"/>
                <w:b/>
                <w:sz w:val="22"/>
                <w:szCs w:val="22"/>
                <w:lang w:val="en-IE" w:eastAsia="en-US"/>
              </w:rPr>
            </w:pPr>
          </w:p>
        </w:tc>
      </w:tr>
      <w:tr w:rsidR="00B8016D" w:rsidRPr="001446E3" w14:paraId="581D1C25" w14:textId="77777777" w:rsidTr="00341BE8">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B8016D" w:rsidRPr="001446E3" w14:paraId="6B76D1E6" w14:textId="77777777" w:rsidTr="00341BE8">
              <w:trPr>
                <w:trHeight w:val="555"/>
              </w:trPr>
              <w:tc>
                <w:tcPr>
                  <w:tcW w:w="9039" w:type="dxa"/>
                  <w:shd w:val="clear" w:color="auto" w:fill="A6A6A6" w:themeFill="background1" w:themeFillShade="A6"/>
                </w:tcPr>
                <w:p w14:paraId="391165B0" w14:textId="77777777" w:rsidR="00B8016D" w:rsidRPr="003B6751" w:rsidRDefault="00B8016D" w:rsidP="00341BE8">
                  <w:pPr>
                    <w:spacing w:after="200" w:line="276" w:lineRule="auto"/>
                    <w:rPr>
                      <w:rFonts w:asciiTheme="minorHAnsi" w:eastAsiaTheme="minorHAnsi" w:hAnsiTheme="minorHAnsi" w:cs="Calibri"/>
                      <w:b/>
                      <w:sz w:val="22"/>
                      <w:szCs w:val="22"/>
                      <w:lang w:val="en-IE" w:eastAsia="en-US"/>
                    </w:rPr>
                  </w:pPr>
                  <w:r>
                    <w:rPr>
                      <w:rFonts w:asciiTheme="minorHAnsi" w:eastAsiaTheme="minorHAnsi" w:hAnsiTheme="minorHAnsi" w:cs="Calibri"/>
                      <w:b/>
                      <w:sz w:val="22"/>
                      <w:szCs w:val="22"/>
                      <w:lang w:val="en-IE" w:eastAsia="en-US"/>
                    </w:rPr>
                    <w:t>Interpersonal &amp; Communication Skills</w:t>
                  </w:r>
                </w:p>
              </w:tc>
            </w:tr>
            <w:tr w:rsidR="00B8016D" w:rsidRPr="001446E3" w14:paraId="6B194EB3" w14:textId="77777777" w:rsidTr="00341BE8">
              <w:trPr>
                <w:trHeight w:val="1245"/>
              </w:trPr>
              <w:tc>
                <w:tcPr>
                  <w:tcW w:w="9039" w:type="dxa"/>
                </w:tcPr>
                <w:p w14:paraId="485F50E7" w14:textId="77777777" w:rsidR="00B8016D" w:rsidRPr="00AA49E2" w:rsidRDefault="00B8016D" w:rsidP="00341BE8">
                  <w:pPr>
                    <w:spacing w:after="200" w:line="276" w:lineRule="auto"/>
                    <w:rPr>
                      <w:rFonts w:asciiTheme="minorHAnsi" w:eastAsiaTheme="minorHAnsi" w:hAnsiTheme="minorHAnsi" w:cs="Calibri"/>
                      <w:sz w:val="22"/>
                      <w:szCs w:val="22"/>
                      <w:lang w:val="en-IE" w:eastAsia="en-US"/>
                    </w:rPr>
                  </w:pPr>
                  <w:r w:rsidRPr="00AA49E2">
                    <w:rPr>
                      <w:rFonts w:asciiTheme="minorHAnsi" w:eastAsiaTheme="minorHAnsi" w:hAnsiTheme="minorHAnsi" w:cs="Calibri"/>
                      <w:sz w:val="22"/>
                      <w:szCs w:val="22"/>
                      <w:lang w:val="en-IE" w:eastAsia="en-US"/>
                    </w:rPr>
                    <w:t>Answer:</w:t>
                  </w:r>
                </w:p>
                <w:p w14:paraId="0BAF7A93" w14:textId="77777777" w:rsidR="00B8016D" w:rsidRDefault="00B8016D" w:rsidP="00341BE8">
                  <w:pPr>
                    <w:spacing w:after="200" w:line="276" w:lineRule="auto"/>
                    <w:rPr>
                      <w:rFonts w:asciiTheme="minorHAnsi" w:eastAsiaTheme="minorHAnsi" w:hAnsiTheme="minorHAnsi" w:cs="Calibri"/>
                      <w:b/>
                      <w:sz w:val="22"/>
                      <w:szCs w:val="22"/>
                      <w:lang w:val="en-IE" w:eastAsia="en-US"/>
                    </w:rPr>
                  </w:pPr>
                </w:p>
                <w:p w14:paraId="65FE05E8" w14:textId="77777777" w:rsidR="00B8016D" w:rsidRDefault="00B8016D" w:rsidP="00341BE8">
                  <w:pPr>
                    <w:spacing w:after="200" w:line="276" w:lineRule="auto"/>
                    <w:rPr>
                      <w:rFonts w:asciiTheme="minorHAnsi" w:eastAsiaTheme="minorHAnsi" w:hAnsiTheme="minorHAnsi" w:cs="Calibri"/>
                      <w:b/>
                      <w:sz w:val="22"/>
                      <w:szCs w:val="22"/>
                      <w:lang w:val="en-IE" w:eastAsia="en-US"/>
                    </w:rPr>
                  </w:pPr>
                </w:p>
                <w:p w14:paraId="5D359170" w14:textId="77777777" w:rsidR="00B8016D" w:rsidRPr="001446E3" w:rsidRDefault="00B8016D" w:rsidP="00341BE8">
                  <w:pPr>
                    <w:spacing w:after="200" w:line="276" w:lineRule="auto"/>
                    <w:rPr>
                      <w:rFonts w:asciiTheme="minorHAnsi" w:eastAsiaTheme="minorHAnsi" w:hAnsiTheme="minorHAnsi" w:cs="Calibri"/>
                      <w:b/>
                      <w:sz w:val="22"/>
                      <w:szCs w:val="22"/>
                      <w:lang w:val="en-IE" w:eastAsia="en-US"/>
                    </w:rPr>
                  </w:pPr>
                </w:p>
              </w:tc>
            </w:tr>
          </w:tbl>
          <w:p w14:paraId="44ED2123" w14:textId="77777777" w:rsidR="00B8016D" w:rsidRPr="001446E3" w:rsidRDefault="00B8016D" w:rsidP="00341BE8">
            <w:pPr>
              <w:spacing w:after="200" w:line="276" w:lineRule="auto"/>
              <w:rPr>
                <w:rFonts w:asciiTheme="minorHAnsi" w:eastAsiaTheme="minorHAnsi" w:hAnsiTheme="minorHAnsi" w:cs="Arial"/>
                <w:color w:val="000000"/>
                <w:sz w:val="22"/>
                <w:szCs w:val="22"/>
                <w:lang w:val="en-IE" w:eastAsia="en-US"/>
              </w:rPr>
            </w:pPr>
          </w:p>
        </w:tc>
      </w:tr>
      <w:tr w:rsidR="00B8016D" w:rsidRPr="00956E4F" w14:paraId="40BAB5BF" w14:textId="77777777" w:rsidTr="00341BE8">
        <w:trPr>
          <w:trHeight w:val="411"/>
        </w:trPr>
        <w:tc>
          <w:tcPr>
            <w:tcW w:w="9039" w:type="dxa"/>
            <w:shd w:val="clear" w:color="auto" w:fill="C0C0C0"/>
          </w:tcPr>
          <w:p w14:paraId="6FCDAEE0" w14:textId="77777777" w:rsidR="00B8016D" w:rsidRPr="00956E4F" w:rsidRDefault="00B8016D" w:rsidP="00341BE8">
            <w:pPr>
              <w:rPr>
                <w:rFonts w:cs="Calibri"/>
                <w:b/>
                <w:color w:val="000000"/>
              </w:rPr>
            </w:pPr>
            <w:r>
              <w:rPr>
                <w:rFonts w:cs="Calibri"/>
                <w:b/>
                <w:color w:val="000000"/>
              </w:rPr>
              <w:t>Specialist Knowledge, Expertise and Self Development</w:t>
            </w:r>
          </w:p>
        </w:tc>
      </w:tr>
      <w:tr w:rsidR="00B8016D" w:rsidRPr="00956E4F" w14:paraId="66FE0CA8" w14:textId="77777777" w:rsidTr="00341BE8">
        <w:trPr>
          <w:trHeight w:val="1277"/>
        </w:trPr>
        <w:tc>
          <w:tcPr>
            <w:tcW w:w="9039" w:type="dxa"/>
            <w:tcBorders>
              <w:bottom w:val="single" w:sz="4" w:space="0" w:color="auto"/>
            </w:tcBorders>
          </w:tcPr>
          <w:p w14:paraId="55DB294A" w14:textId="77777777" w:rsidR="00B8016D" w:rsidRPr="005C0C16" w:rsidRDefault="00B8016D" w:rsidP="00341BE8">
            <w:pPr>
              <w:spacing w:after="200" w:line="276" w:lineRule="auto"/>
              <w:rPr>
                <w:rFonts w:asciiTheme="minorHAnsi" w:eastAsiaTheme="minorHAnsi" w:hAnsiTheme="minorHAnsi" w:cs="Arial"/>
                <w:color w:val="000000"/>
                <w:sz w:val="22"/>
                <w:szCs w:val="22"/>
                <w:lang w:val="en-IE" w:eastAsia="en-US"/>
              </w:rPr>
            </w:pPr>
            <w:r w:rsidRPr="005C0C16">
              <w:rPr>
                <w:rFonts w:asciiTheme="minorHAnsi" w:eastAsiaTheme="minorHAnsi" w:hAnsiTheme="minorHAnsi" w:cs="Arial"/>
                <w:color w:val="000000"/>
                <w:sz w:val="22"/>
                <w:szCs w:val="22"/>
                <w:lang w:val="en-IE" w:eastAsia="en-US"/>
              </w:rPr>
              <w:t>Answer:</w:t>
            </w:r>
          </w:p>
          <w:p w14:paraId="53CBF1F8" w14:textId="77777777" w:rsidR="00B8016D" w:rsidRDefault="00B8016D" w:rsidP="00341BE8">
            <w:pPr>
              <w:spacing w:after="200" w:line="276" w:lineRule="auto"/>
              <w:rPr>
                <w:rFonts w:asciiTheme="minorHAnsi" w:eastAsiaTheme="minorHAnsi" w:hAnsiTheme="minorHAnsi" w:cs="Arial"/>
                <w:color w:val="000000"/>
                <w:sz w:val="22"/>
                <w:szCs w:val="22"/>
                <w:lang w:val="en-IE" w:eastAsia="en-US"/>
              </w:rPr>
            </w:pPr>
          </w:p>
          <w:p w14:paraId="520E9B1F" w14:textId="77777777" w:rsidR="00B8016D" w:rsidRPr="005C0C16" w:rsidRDefault="00B8016D" w:rsidP="00341BE8">
            <w:pPr>
              <w:spacing w:after="200" w:line="276" w:lineRule="auto"/>
              <w:rPr>
                <w:rFonts w:asciiTheme="minorHAnsi" w:eastAsiaTheme="minorHAnsi" w:hAnsiTheme="minorHAnsi" w:cs="Arial"/>
                <w:color w:val="000000"/>
                <w:sz w:val="22"/>
                <w:szCs w:val="22"/>
                <w:lang w:val="en-IE" w:eastAsia="en-US"/>
              </w:rPr>
            </w:pPr>
          </w:p>
          <w:p w14:paraId="1561E0E9" w14:textId="77777777" w:rsidR="00B8016D" w:rsidRPr="005C0C16" w:rsidRDefault="00B8016D" w:rsidP="00341BE8">
            <w:pPr>
              <w:spacing w:after="200" w:line="276" w:lineRule="auto"/>
              <w:rPr>
                <w:rFonts w:asciiTheme="minorHAnsi" w:eastAsiaTheme="minorHAnsi" w:hAnsiTheme="minorHAnsi" w:cs="Arial"/>
                <w:color w:val="000000"/>
                <w:sz w:val="22"/>
                <w:szCs w:val="22"/>
                <w:lang w:val="en-IE" w:eastAsia="en-US"/>
              </w:rPr>
            </w:pPr>
          </w:p>
        </w:tc>
      </w:tr>
    </w:tbl>
    <w:p w14:paraId="3B3863D8" w14:textId="77777777" w:rsidR="00B8016D" w:rsidRDefault="00B8016D"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p>
    <w:p w14:paraId="7D5B3500" w14:textId="77777777" w:rsidR="00B8016D" w:rsidRDefault="00B8016D"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p>
    <w:p w14:paraId="2F0D318B" w14:textId="77777777" w:rsidR="00B8016D" w:rsidRDefault="00B8016D"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p>
    <w:p w14:paraId="283274BE" w14:textId="77777777" w:rsidR="00461D9C" w:rsidRPr="000B7AEF" w:rsidRDefault="00461D9C"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r w:rsidRPr="000B7AEF">
        <w:rPr>
          <w:rFonts w:asciiTheme="minorHAnsi" w:eastAsiaTheme="minorHAnsi" w:hAnsiTheme="minorHAnsi" w:cstheme="minorHAnsi"/>
          <w:b/>
          <w:color w:val="000000" w:themeColor="text1"/>
          <w:sz w:val="24"/>
          <w:szCs w:val="24"/>
          <w:lang w:val="en-IE" w:eastAsia="en-US"/>
        </w:rPr>
        <w:t>GDPR Privacy Statement- Recruitment Process</w:t>
      </w:r>
    </w:p>
    <w:p w14:paraId="32B56F4C" w14:textId="77777777" w:rsidR="00461D9C" w:rsidRPr="000B7AEF"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757B7B04" w14:textId="77777777" w:rsidR="00461D9C" w:rsidRPr="000B7AEF"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p>
    <w:p w14:paraId="1D2B4270" w14:textId="77777777" w:rsidR="00461D9C" w:rsidRPr="000B7AEF"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1FA09170" w14:textId="77777777" w:rsidR="00461D9C" w:rsidRPr="000B7AEF" w:rsidRDefault="00461D9C" w:rsidP="00551BDD">
      <w:pPr>
        <w:numPr>
          <w:ilvl w:val="0"/>
          <w:numId w:val="8"/>
        </w:numPr>
        <w:spacing w:after="200" w:line="360" w:lineRule="auto"/>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6DF84BDA" w14:textId="77777777" w:rsidR="00461D9C" w:rsidRDefault="00461D9C" w:rsidP="00551BDD">
      <w:pPr>
        <w:numPr>
          <w:ilvl w:val="0"/>
          <w:numId w:val="8"/>
        </w:numPr>
        <w:spacing w:after="200" w:line="360" w:lineRule="auto"/>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6982E60D" w14:textId="77777777" w:rsidR="00891B38" w:rsidRPr="000B7AEF" w:rsidRDefault="00891B38" w:rsidP="00891B38">
      <w:pPr>
        <w:spacing w:after="200" w:line="360" w:lineRule="auto"/>
        <w:ind w:left="720"/>
        <w:contextualSpacing/>
        <w:jc w:val="both"/>
        <w:rPr>
          <w:rFonts w:asciiTheme="minorHAnsi" w:eastAsiaTheme="minorHAnsi" w:hAnsiTheme="minorHAnsi" w:cstheme="minorHAnsi"/>
          <w:color w:val="000000" w:themeColor="text1"/>
          <w:sz w:val="22"/>
          <w:szCs w:val="22"/>
          <w:lang w:val="en-IE" w:eastAsia="en-US"/>
        </w:rPr>
      </w:pPr>
    </w:p>
    <w:p w14:paraId="5DC0644D" w14:textId="77777777" w:rsidR="00461D9C" w:rsidRPr="000B7AEF"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38D4C72C" w14:textId="77777777" w:rsidR="00461D9C" w:rsidRPr="000B7AEF"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494"/>
        <w:gridCol w:w="6837"/>
      </w:tblGrid>
      <w:tr w:rsidR="00DC4826" w:rsidRPr="000B7AEF" w14:paraId="067B8C3C" w14:textId="77777777" w:rsidTr="006044B2">
        <w:tc>
          <w:tcPr>
            <w:tcW w:w="1668" w:type="dxa"/>
            <w:shd w:val="clear" w:color="auto" w:fill="0F243E" w:themeFill="text2" w:themeFillShade="80"/>
          </w:tcPr>
          <w:p w14:paraId="55E9BDB9" w14:textId="77777777" w:rsidR="00461D9C" w:rsidRPr="00A03662" w:rsidRDefault="00461D9C" w:rsidP="00891B38">
            <w:pPr>
              <w:spacing w:line="360" w:lineRule="auto"/>
              <w:jc w:val="both"/>
              <w:rPr>
                <w:rFonts w:asciiTheme="minorHAnsi" w:hAnsiTheme="minorHAnsi" w:cstheme="minorHAnsi"/>
                <w:b/>
                <w:color w:val="FFFFFF" w:themeColor="background1"/>
                <w:lang w:val="en-IE" w:eastAsia="en-US"/>
              </w:rPr>
            </w:pPr>
            <w:r w:rsidRPr="00A0366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03203AC7" w14:textId="77777777" w:rsidR="00461D9C" w:rsidRPr="00A03662" w:rsidRDefault="00461D9C" w:rsidP="00891B38">
            <w:pPr>
              <w:spacing w:line="360" w:lineRule="auto"/>
              <w:jc w:val="both"/>
              <w:rPr>
                <w:rFonts w:asciiTheme="minorHAnsi" w:hAnsiTheme="minorHAnsi" w:cstheme="minorHAnsi"/>
                <w:b/>
                <w:color w:val="FFFFFF" w:themeColor="background1"/>
                <w:lang w:val="en-IE" w:eastAsia="en-US"/>
              </w:rPr>
            </w:pPr>
            <w:r w:rsidRPr="00A03662">
              <w:rPr>
                <w:rFonts w:asciiTheme="minorHAnsi" w:hAnsiTheme="minorHAnsi" w:cstheme="minorHAnsi"/>
                <w:b/>
                <w:color w:val="FFFFFF" w:themeColor="background1"/>
                <w:lang w:val="en-IE" w:eastAsia="en-US"/>
              </w:rPr>
              <w:t>Reason</w:t>
            </w:r>
          </w:p>
        </w:tc>
      </w:tr>
      <w:tr w:rsidR="00DC4826" w:rsidRPr="000B7AEF" w14:paraId="6011F781" w14:textId="77777777" w:rsidTr="006044B2">
        <w:tc>
          <w:tcPr>
            <w:tcW w:w="1668" w:type="dxa"/>
          </w:tcPr>
          <w:p w14:paraId="4CBF8628"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6A8A8B61"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24E3DFFC" w14:textId="77777777" w:rsidTr="006044B2">
        <w:tc>
          <w:tcPr>
            <w:tcW w:w="1668" w:type="dxa"/>
          </w:tcPr>
          <w:p w14:paraId="2C5105F4"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3B5E1F4F"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7AD5085F" w14:textId="77777777" w:rsidTr="006044B2">
        <w:tc>
          <w:tcPr>
            <w:tcW w:w="1668" w:type="dxa"/>
          </w:tcPr>
          <w:p w14:paraId="5514888F"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0FC7B0C4"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7E85C826" w14:textId="77777777" w:rsidTr="006044B2">
        <w:tc>
          <w:tcPr>
            <w:tcW w:w="1668" w:type="dxa"/>
          </w:tcPr>
          <w:p w14:paraId="59AF150E"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2CC78D55"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60A145A9" w14:textId="77777777" w:rsidTr="006044B2">
        <w:tc>
          <w:tcPr>
            <w:tcW w:w="1668" w:type="dxa"/>
          </w:tcPr>
          <w:p w14:paraId="6D5C4493"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07BFB577"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25FA3D69" w14:textId="77777777" w:rsidR="00461D9C" w:rsidRPr="000B7AEF" w:rsidRDefault="00461D9C" w:rsidP="00891B38">
      <w:pPr>
        <w:spacing w:line="360" w:lineRule="auto"/>
        <w:jc w:val="both"/>
        <w:rPr>
          <w:rFonts w:asciiTheme="minorHAnsi" w:eastAsiaTheme="minorHAnsi" w:hAnsiTheme="minorHAnsi" w:cstheme="minorHAnsi"/>
          <w:b/>
          <w:color w:val="000000" w:themeColor="text1"/>
          <w:sz w:val="22"/>
          <w:szCs w:val="22"/>
          <w:lang w:val="en-IE" w:eastAsia="en-US"/>
        </w:rPr>
      </w:pPr>
    </w:p>
    <w:p w14:paraId="0C12B6E5" w14:textId="77777777" w:rsidR="00461D9C" w:rsidRPr="000B7AEF"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44FF2930" w14:textId="77777777" w:rsidR="00461D9C" w:rsidRPr="000B7AEF"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0BDBE08C" w14:textId="77777777" w:rsidR="00461D9C" w:rsidRPr="000B7AEF"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0D4200A0" w14:textId="77777777" w:rsidR="00891B38" w:rsidRPr="000B7AEF"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81EC295" w14:textId="77777777" w:rsidR="00461D9C" w:rsidRPr="000B7AEF"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0F1B9A69" w14:textId="77777777" w:rsidR="00461D9C" w:rsidRPr="000B7AEF"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0FF5E2D" w14:textId="77777777" w:rsidR="00461D9C" w:rsidRPr="000B7AEF"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57"/>
        <w:gridCol w:w="6774"/>
      </w:tblGrid>
      <w:tr w:rsidR="00DC4826" w:rsidRPr="000B7AEF" w14:paraId="21C4F261" w14:textId="77777777" w:rsidTr="006044B2">
        <w:tc>
          <w:tcPr>
            <w:tcW w:w="1668" w:type="dxa"/>
            <w:shd w:val="clear" w:color="auto" w:fill="0F243E" w:themeFill="text2" w:themeFillShade="80"/>
          </w:tcPr>
          <w:p w14:paraId="4FCCA862" w14:textId="77777777" w:rsidR="00461D9C" w:rsidRPr="003A0501" w:rsidRDefault="00461D9C" w:rsidP="00891B38">
            <w:pPr>
              <w:spacing w:line="360" w:lineRule="auto"/>
              <w:jc w:val="both"/>
              <w:rPr>
                <w:rFonts w:asciiTheme="minorHAnsi" w:hAnsiTheme="minorHAnsi" w:cstheme="minorHAnsi"/>
                <w:b/>
                <w:color w:val="FFFFFF" w:themeColor="background1"/>
                <w:lang w:val="en-IE" w:eastAsia="en-US"/>
              </w:rPr>
            </w:pPr>
            <w:r w:rsidRPr="003A0501">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79648EBD" w14:textId="77777777" w:rsidR="00461D9C" w:rsidRPr="003A0501" w:rsidRDefault="00461D9C" w:rsidP="00891B38">
            <w:pPr>
              <w:spacing w:line="360" w:lineRule="auto"/>
              <w:jc w:val="both"/>
              <w:rPr>
                <w:rFonts w:asciiTheme="minorHAnsi" w:hAnsiTheme="minorHAnsi" w:cstheme="minorHAnsi"/>
                <w:b/>
                <w:color w:val="FFFFFF" w:themeColor="background1"/>
                <w:lang w:val="en-IE" w:eastAsia="en-US"/>
              </w:rPr>
            </w:pPr>
            <w:r w:rsidRPr="003A0501">
              <w:rPr>
                <w:rFonts w:asciiTheme="minorHAnsi" w:hAnsiTheme="minorHAnsi" w:cstheme="minorHAnsi"/>
                <w:b/>
                <w:color w:val="FFFFFF" w:themeColor="background1"/>
                <w:lang w:val="en-IE" w:eastAsia="en-US"/>
              </w:rPr>
              <w:t>Explanation</w:t>
            </w:r>
          </w:p>
        </w:tc>
      </w:tr>
      <w:tr w:rsidR="00DC4826" w:rsidRPr="000B7AEF" w14:paraId="1E820D74" w14:textId="77777777" w:rsidTr="006044B2">
        <w:tc>
          <w:tcPr>
            <w:tcW w:w="1668" w:type="dxa"/>
          </w:tcPr>
          <w:p w14:paraId="1B9347AF"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7C31D33F"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1A709926" w14:textId="77777777" w:rsidTr="006044B2">
        <w:tc>
          <w:tcPr>
            <w:tcW w:w="1668" w:type="dxa"/>
          </w:tcPr>
          <w:p w14:paraId="7E4ACE77"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16DF9555"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34F0BF8B" w14:textId="77777777" w:rsidTr="006044B2">
        <w:tc>
          <w:tcPr>
            <w:tcW w:w="1668" w:type="dxa"/>
          </w:tcPr>
          <w:p w14:paraId="6CB01447"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3A06E0F4"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42EC8A66" w14:textId="77777777" w:rsidTr="006044B2">
        <w:tc>
          <w:tcPr>
            <w:tcW w:w="1668" w:type="dxa"/>
          </w:tcPr>
          <w:p w14:paraId="12F0F53D"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40FCF269"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7FEC27B4" w14:textId="77777777" w:rsidTr="006044B2">
        <w:tc>
          <w:tcPr>
            <w:tcW w:w="1668" w:type="dxa"/>
          </w:tcPr>
          <w:p w14:paraId="0786463F"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45419489"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7F1E5D10" w14:textId="77777777" w:rsidTr="006044B2">
        <w:tc>
          <w:tcPr>
            <w:tcW w:w="1668" w:type="dxa"/>
          </w:tcPr>
          <w:p w14:paraId="21BC1FBA"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4919D572" w14:textId="77777777"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4AE5292C" w14:textId="77777777" w:rsidR="008878AD" w:rsidRPr="000B7AEF" w:rsidRDefault="008878AD" w:rsidP="00891B38">
      <w:pPr>
        <w:spacing w:after="200" w:line="360" w:lineRule="auto"/>
        <w:jc w:val="both"/>
        <w:rPr>
          <w:rFonts w:asciiTheme="minorHAnsi" w:eastAsiaTheme="minorHAnsi" w:hAnsiTheme="minorHAnsi" w:cstheme="minorHAnsi"/>
          <w:b/>
          <w:color w:val="000000" w:themeColor="text1"/>
          <w:sz w:val="22"/>
          <w:szCs w:val="22"/>
          <w:lang w:val="en-IE" w:eastAsia="en-US"/>
        </w:rPr>
      </w:pPr>
    </w:p>
    <w:p w14:paraId="54694849" w14:textId="77777777" w:rsidR="00461D9C" w:rsidRPr="000B7AEF"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66070769" w14:textId="77777777" w:rsidR="00461D9C" w:rsidRPr="000B7AEF"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36B440C1" w14:textId="77777777" w:rsidR="008878AD" w:rsidRPr="000B7AEF" w:rsidRDefault="008878AD"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hyperlink r:id="rId17" w:history="1">
        <w:r w:rsidR="00891B38" w:rsidRPr="00107E39">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3C24FE63" w14:textId="77777777" w:rsidR="00461D9C" w:rsidRPr="00DC4826" w:rsidRDefault="00461D9C" w:rsidP="00461D9C">
      <w:pPr>
        <w:tabs>
          <w:tab w:val="left" w:pos="3645"/>
        </w:tabs>
        <w:rPr>
          <w:rFonts w:ascii="Calibri" w:hAnsi="Calibri" w:cs="Arial"/>
          <w:color w:val="000000" w:themeColor="text1"/>
          <w:lang w:eastAsia="en-US"/>
        </w:rPr>
      </w:pPr>
    </w:p>
    <w:p w14:paraId="723FE05F" w14:textId="77777777" w:rsidR="00461D9C" w:rsidRPr="00DC4826" w:rsidRDefault="00461D9C" w:rsidP="00461D9C">
      <w:pPr>
        <w:rPr>
          <w:rFonts w:ascii="Calibri" w:hAnsi="Calibri" w:cs="Arial"/>
          <w:color w:val="000000" w:themeColor="text1"/>
          <w:lang w:eastAsia="en-US"/>
        </w:rPr>
      </w:pPr>
    </w:p>
    <w:p w14:paraId="178F967F" w14:textId="77777777" w:rsidR="00E14045" w:rsidRPr="00DC4826" w:rsidRDefault="00E14045" w:rsidP="00461D9C">
      <w:pPr>
        <w:rPr>
          <w:rFonts w:ascii="Calibri" w:hAnsi="Calibri" w:cs="Arial"/>
          <w:color w:val="000000" w:themeColor="text1"/>
          <w:lang w:eastAsia="en-US"/>
        </w:rPr>
      </w:pPr>
    </w:p>
    <w:sectPr w:rsidR="00E14045" w:rsidRPr="00DC4826" w:rsidSect="00CB3EBB">
      <w:headerReference w:type="default" r:id="rId18"/>
      <w:footerReference w:type="even" r:id="rId19"/>
      <w:footerReference w:type="default" r:id="rId20"/>
      <w:type w:val="continuous"/>
      <w:pgSz w:w="11920" w:h="16840"/>
      <w:pgMar w:top="1440" w:right="2139"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34248" w14:textId="77777777" w:rsidR="00A347C3" w:rsidRDefault="00A347C3">
      <w:r>
        <w:separator/>
      </w:r>
    </w:p>
  </w:endnote>
  <w:endnote w:type="continuationSeparator" w:id="0">
    <w:p w14:paraId="2494326B" w14:textId="77777777" w:rsidR="00A347C3" w:rsidRDefault="00A3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7EC3"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1A7C0"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08E4" w14:textId="77777777" w:rsidR="00B67903" w:rsidRDefault="00BE466B" w:rsidP="00001C32">
    <w:pPr>
      <w:jc w:val="center"/>
      <w:rPr>
        <w:b/>
        <w:spacing w:val="-2"/>
        <w:sz w:val="16"/>
        <w:szCs w:val="16"/>
        <w:lang w:val="en-IE"/>
      </w:rPr>
    </w:pPr>
    <w:r>
      <w:rPr>
        <w:b/>
        <w:spacing w:val="-2"/>
        <w:sz w:val="16"/>
        <w:szCs w:val="16"/>
        <w:lang w:val="en-IE"/>
      </w:rPr>
      <w:t xml:space="preserve">Operations Support </w:t>
    </w:r>
    <w:r w:rsidR="00A97E2A">
      <w:rPr>
        <w:b/>
        <w:spacing w:val="-2"/>
        <w:sz w:val="16"/>
        <w:szCs w:val="16"/>
        <w:lang w:val="en-IE"/>
      </w:rPr>
      <w:t>Engineer</w:t>
    </w:r>
  </w:p>
  <w:p w14:paraId="53FFD297" w14:textId="77777777" w:rsidR="00B67903" w:rsidRPr="00001C32" w:rsidRDefault="00B67903" w:rsidP="00001C32">
    <w:pPr>
      <w:jc w:val="center"/>
      <w:rPr>
        <w:b/>
        <w:sz w:val="16"/>
        <w:szCs w:val="16"/>
        <w:lang w:val="en-IE"/>
      </w:rPr>
    </w:pPr>
    <w:r w:rsidRPr="00554338">
      <w:rPr>
        <w:b/>
        <w:spacing w:val="-2"/>
        <w:sz w:val="16"/>
        <w:szCs w:val="16"/>
        <w:lang w:val="en-IE"/>
      </w:rPr>
      <w:t>National 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9CEC2" w14:textId="77777777" w:rsidR="00A347C3" w:rsidRDefault="00A347C3">
      <w:r>
        <w:separator/>
      </w:r>
    </w:p>
  </w:footnote>
  <w:footnote w:type="continuationSeparator" w:id="0">
    <w:p w14:paraId="47C8CE82" w14:textId="77777777" w:rsidR="00A347C3" w:rsidRDefault="00A3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55AD" w14:textId="7D51534C" w:rsidR="00B67903" w:rsidRDefault="00B67903">
    <w:pPr>
      <w:pStyle w:val="Header"/>
      <w:jc w:val="right"/>
    </w:pPr>
    <w:r>
      <w:fldChar w:fldCharType="begin"/>
    </w:r>
    <w:r>
      <w:instrText xml:space="preserve"> PAGE   \* MERGEFORMAT </w:instrText>
    </w:r>
    <w:r>
      <w:fldChar w:fldCharType="separate"/>
    </w:r>
    <w:r w:rsidR="004F4CFC">
      <w:rPr>
        <w:noProof/>
      </w:rPr>
      <w:t>12</w:t>
    </w:r>
    <w:r>
      <w:rPr>
        <w:noProof/>
      </w:rPr>
      <w:fldChar w:fldCharType="end"/>
    </w:r>
  </w:p>
  <w:p w14:paraId="7E91866A"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00960"/>
    <w:multiLevelType w:val="hybridMultilevel"/>
    <w:tmpl w:val="A6544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CB3179"/>
    <w:multiLevelType w:val="hybridMultilevel"/>
    <w:tmpl w:val="A4EC6B2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A3051DC"/>
    <w:multiLevelType w:val="hybridMultilevel"/>
    <w:tmpl w:val="4FFC06C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4D172674"/>
    <w:multiLevelType w:val="hybridMultilevel"/>
    <w:tmpl w:val="D8A618FE"/>
    <w:lvl w:ilvl="0" w:tplc="18090017">
      <w:start w:val="1"/>
      <w:numFmt w:val="lowerLetter"/>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2" w15:restartNumberingAfterBreak="0">
    <w:nsid w:val="4F8B50CA"/>
    <w:multiLevelType w:val="hybridMultilevel"/>
    <w:tmpl w:val="4FB41E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4" w15:restartNumberingAfterBreak="0">
    <w:nsid w:val="65681587"/>
    <w:multiLevelType w:val="hybridMultilevel"/>
    <w:tmpl w:val="BE00960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A522273"/>
    <w:multiLevelType w:val="hybridMultilevel"/>
    <w:tmpl w:val="873A44F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7"/>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6"/>
  </w:num>
  <w:num w:numId="7">
    <w:abstractNumId w:val="3"/>
  </w:num>
  <w:num w:numId="8">
    <w:abstractNumId w:val="2"/>
  </w:num>
  <w:num w:numId="9">
    <w:abstractNumId w:val="1"/>
  </w:num>
  <w:num w:numId="10">
    <w:abstractNumId w:val="8"/>
  </w:num>
  <w:num w:numId="11">
    <w:abstractNumId w:val="9"/>
  </w:num>
  <w:num w:numId="12">
    <w:abstractNumId w:val="15"/>
  </w:num>
  <w:num w:numId="13">
    <w:abstractNumId w:val="10"/>
  </w:num>
  <w:num w:numId="14">
    <w:abstractNumId w:val="12"/>
  </w:num>
  <w:num w:numId="15">
    <w:abstractNumId w:val="11"/>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31C"/>
    <w:rsid w:val="0000246B"/>
    <w:rsid w:val="0000369B"/>
    <w:rsid w:val="000106E7"/>
    <w:rsid w:val="000119DF"/>
    <w:rsid w:val="00011ECF"/>
    <w:rsid w:val="00013674"/>
    <w:rsid w:val="0001518A"/>
    <w:rsid w:val="00016AB1"/>
    <w:rsid w:val="000221CF"/>
    <w:rsid w:val="000241FE"/>
    <w:rsid w:val="00026571"/>
    <w:rsid w:val="000340BF"/>
    <w:rsid w:val="00036B62"/>
    <w:rsid w:val="00043D2D"/>
    <w:rsid w:val="00043F89"/>
    <w:rsid w:val="000467EE"/>
    <w:rsid w:val="00052D86"/>
    <w:rsid w:val="00055C5A"/>
    <w:rsid w:val="000569B6"/>
    <w:rsid w:val="00063520"/>
    <w:rsid w:val="00064D43"/>
    <w:rsid w:val="00066145"/>
    <w:rsid w:val="00066F66"/>
    <w:rsid w:val="00067B7B"/>
    <w:rsid w:val="00073F54"/>
    <w:rsid w:val="000763EB"/>
    <w:rsid w:val="000778E6"/>
    <w:rsid w:val="0008650E"/>
    <w:rsid w:val="00086640"/>
    <w:rsid w:val="00092C7D"/>
    <w:rsid w:val="00095112"/>
    <w:rsid w:val="00096FE9"/>
    <w:rsid w:val="00097AC9"/>
    <w:rsid w:val="000A3B44"/>
    <w:rsid w:val="000B124C"/>
    <w:rsid w:val="000B1932"/>
    <w:rsid w:val="000B74A8"/>
    <w:rsid w:val="000B7AEF"/>
    <w:rsid w:val="000C4777"/>
    <w:rsid w:val="000D24F8"/>
    <w:rsid w:val="000D3AF4"/>
    <w:rsid w:val="000E26E0"/>
    <w:rsid w:val="000E3729"/>
    <w:rsid w:val="000F11D0"/>
    <w:rsid w:val="0010173C"/>
    <w:rsid w:val="00101F05"/>
    <w:rsid w:val="001060CB"/>
    <w:rsid w:val="0010685B"/>
    <w:rsid w:val="00106B7D"/>
    <w:rsid w:val="00107D4D"/>
    <w:rsid w:val="001107FB"/>
    <w:rsid w:val="00121408"/>
    <w:rsid w:val="00123C83"/>
    <w:rsid w:val="001310AF"/>
    <w:rsid w:val="001315CE"/>
    <w:rsid w:val="00133DED"/>
    <w:rsid w:val="00140DC9"/>
    <w:rsid w:val="00141411"/>
    <w:rsid w:val="00141453"/>
    <w:rsid w:val="00142262"/>
    <w:rsid w:val="001446E3"/>
    <w:rsid w:val="00145675"/>
    <w:rsid w:val="00145E82"/>
    <w:rsid w:val="0014775B"/>
    <w:rsid w:val="00147F7A"/>
    <w:rsid w:val="00152ADA"/>
    <w:rsid w:val="00153009"/>
    <w:rsid w:val="001570B2"/>
    <w:rsid w:val="001631C4"/>
    <w:rsid w:val="00165EDA"/>
    <w:rsid w:val="00170D1E"/>
    <w:rsid w:val="00170F70"/>
    <w:rsid w:val="00180206"/>
    <w:rsid w:val="00180326"/>
    <w:rsid w:val="00185813"/>
    <w:rsid w:val="0019342D"/>
    <w:rsid w:val="00193ACF"/>
    <w:rsid w:val="00196E31"/>
    <w:rsid w:val="00196F56"/>
    <w:rsid w:val="001A2EE2"/>
    <w:rsid w:val="001A40C5"/>
    <w:rsid w:val="001A501B"/>
    <w:rsid w:val="001A5C71"/>
    <w:rsid w:val="001A6805"/>
    <w:rsid w:val="001B0E88"/>
    <w:rsid w:val="001B22F3"/>
    <w:rsid w:val="001B2D2D"/>
    <w:rsid w:val="001B3587"/>
    <w:rsid w:val="001B6C91"/>
    <w:rsid w:val="001C0132"/>
    <w:rsid w:val="001C0D46"/>
    <w:rsid w:val="001C4597"/>
    <w:rsid w:val="001C467E"/>
    <w:rsid w:val="001C5C98"/>
    <w:rsid w:val="001D2ECF"/>
    <w:rsid w:val="001D45B9"/>
    <w:rsid w:val="001D75DD"/>
    <w:rsid w:val="001E18CE"/>
    <w:rsid w:val="001E3556"/>
    <w:rsid w:val="001E4F1F"/>
    <w:rsid w:val="001F1EE0"/>
    <w:rsid w:val="001F6A5F"/>
    <w:rsid w:val="001F6ABE"/>
    <w:rsid w:val="001F7338"/>
    <w:rsid w:val="00200E79"/>
    <w:rsid w:val="00205043"/>
    <w:rsid w:val="0020681F"/>
    <w:rsid w:val="00207ADE"/>
    <w:rsid w:val="00210DEE"/>
    <w:rsid w:val="002119A9"/>
    <w:rsid w:val="00213858"/>
    <w:rsid w:val="002241E3"/>
    <w:rsid w:val="002305BC"/>
    <w:rsid w:val="0023575D"/>
    <w:rsid w:val="00235DBA"/>
    <w:rsid w:val="00237AC3"/>
    <w:rsid w:val="00240164"/>
    <w:rsid w:val="00243022"/>
    <w:rsid w:val="0024336C"/>
    <w:rsid w:val="00243414"/>
    <w:rsid w:val="00252655"/>
    <w:rsid w:val="00256479"/>
    <w:rsid w:val="0026014A"/>
    <w:rsid w:val="00260159"/>
    <w:rsid w:val="00261B28"/>
    <w:rsid w:val="002675C2"/>
    <w:rsid w:val="00270418"/>
    <w:rsid w:val="002713BC"/>
    <w:rsid w:val="00282267"/>
    <w:rsid w:val="00286722"/>
    <w:rsid w:val="00287A3E"/>
    <w:rsid w:val="00290EEB"/>
    <w:rsid w:val="0029154A"/>
    <w:rsid w:val="002966E4"/>
    <w:rsid w:val="002A681C"/>
    <w:rsid w:val="002A6D88"/>
    <w:rsid w:val="002A7800"/>
    <w:rsid w:val="002B596D"/>
    <w:rsid w:val="002B6322"/>
    <w:rsid w:val="002B64CC"/>
    <w:rsid w:val="002B6BAA"/>
    <w:rsid w:val="002B7269"/>
    <w:rsid w:val="002B7C7A"/>
    <w:rsid w:val="002C0271"/>
    <w:rsid w:val="002C0ACF"/>
    <w:rsid w:val="002C27FE"/>
    <w:rsid w:val="002C4648"/>
    <w:rsid w:val="002C52DD"/>
    <w:rsid w:val="002D2BCA"/>
    <w:rsid w:val="002D38FC"/>
    <w:rsid w:val="002D4A1C"/>
    <w:rsid w:val="002D62B7"/>
    <w:rsid w:val="002E3BAA"/>
    <w:rsid w:val="002E4CE4"/>
    <w:rsid w:val="002F30C9"/>
    <w:rsid w:val="002F66C1"/>
    <w:rsid w:val="002F6BC4"/>
    <w:rsid w:val="002F7104"/>
    <w:rsid w:val="00300381"/>
    <w:rsid w:val="00310A7A"/>
    <w:rsid w:val="00315E40"/>
    <w:rsid w:val="003236C3"/>
    <w:rsid w:val="00323A2B"/>
    <w:rsid w:val="00323C78"/>
    <w:rsid w:val="00327757"/>
    <w:rsid w:val="003304EE"/>
    <w:rsid w:val="0033085C"/>
    <w:rsid w:val="0033429A"/>
    <w:rsid w:val="00334DBB"/>
    <w:rsid w:val="00335A20"/>
    <w:rsid w:val="0033656B"/>
    <w:rsid w:val="00336FEE"/>
    <w:rsid w:val="003442A7"/>
    <w:rsid w:val="00350DE5"/>
    <w:rsid w:val="00351447"/>
    <w:rsid w:val="003525CC"/>
    <w:rsid w:val="00355A1C"/>
    <w:rsid w:val="00355EDE"/>
    <w:rsid w:val="00356075"/>
    <w:rsid w:val="00356F58"/>
    <w:rsid w:val="003625B8"/>
    <w:rsid w:val="003627DD"/>
    <w:rsid w:val="00362DE5"/>
    <w:rsid w:val="0036485E"/>
    <w:rsid w:val="003669CA"/>
    <w:rsid w:val="00366A7E"/>
    <w:rsid w:val="00373814"/>
    <w:rsid w:val="00377D95"/>
    <w:rsid w:val="00380B94"/>
    <w:rsid w:val="00381B5A"/>
    <w:rsid w:val="00387E1E"/>
    <w:rsid w:val="003959B0"/>
    <w:rsid w:val="00397540"/>
    <w:rsid w:val="003A0501"/>
    <w:rsid w:val="003A1AAE"/>
    <w:rsid w:val="003A22F0"/>
    <w:rsid w:val="003A3687"/>
    <w:rsid w:val="003B0431"/>
    <w:rsid w:val="003B1460"/>
    <w:rsid w:val="003B22B0"/>
    <w:rsid w:val="003B6751"/>
    <w:rsid w:val="003C0082"/>
    <w:rsid w:val="003D3448"/>
    <w:rsid w:val="003D5435"/>
    <w:rsid w:val="003E120B"/>
    <w:rsid w:val="003E294D"/>
    <w:rsid w:val="003F0A98"/>
    <w:rsid w:val="003F2C82"/>
    <w:rsid w:val="0040096C"/>
    <w:rsid w:val="004025F2"/>
    <w:rsid w:val="00403575"/>
    <w:rsid w:val="004065A4"/>
    <w:rsid w:val="00407039"/>
    <w:rsid w:val="00407157"/>
    <w:rsid w:val="00411650"/>
    <w:rsid w:val="0042184B"/>
    <w:rsid w:val="004250A8"/>
    <w:rsid w:val="00427228"/>
    <w:rsid w:val="00427F45"/>
    <w:rsid w:val="00430182"/>
    <w:rsid w:val="004329DA"/>
    <w:rsid w:val="00435D4E"/>
    <w:rsid w:val="00437302"/>
    <w:rsid w:val="00437AC1"/>
    <w:rsid w:val="0044047F"/>
    <w:rsid w:val="00442CF3"/>
    <w:rsid w:val="00444C76"/>
    <w:rsid w:val="004452C2"/>
    <w:rsid w:val="004476B2"/>
    <w:rsid w:val="0045257D"/>
    <w:rsid w:val="004528E3"/>
    <w:rsid w:val="00456A3F"/>
    <w:rsid w:val="00461D9C"/>
    <w:rsid w:val="00462EC8"/>
    <w:rsid w:val="004657FF"/>
    <w:rsid w:val="00470974"/>
    <w:rsid w:val="00473AEC"/>
    <w:rsid w:val="00475DD1"/>
    <w:rsid w:val="00477694"/>
    <w:rsid w:val="004776B3"/>
    <w:rsid w:val="0048189B"/>
    <w:rsid w:val="00483B97"/>
    <w:rsid w:val="00483F6E"/>
    <w:rsid w:val="00484CD4"/>
    <w:rsid w:val="004916F6"/>
    <w:rsid w:val="00494E72"/>
    <w:rsid w:val="004A189A"/>
    <w:rsid w:val="004A1C9D"/>
    <w:rsid w:val="004A3EB3"/>
    <w:rsid w:val="004B51F9"/>
    <w:rsid w:val="004B6F76"/>
    <w:rsid w:val="004C0886"/>
    <w:rsid w:val="004C3168"/>
    <w:rsid w:val="004C3348"/>
    <w:rsid w:val="004C4068"/>
    <w:rsid w:val="004C5263"/>
    <w:rsid w:val="004C60B9"/>
    <w:rsid w:val="004C6579"/>
    <w:rsid w:val="004D003A"/>
    <w:rsid w:val="004D1841"/>
    <w:rsid w:val="004D460F"/>
    <w:rsid w:val="004D52E1"/>
    <w:rsid w:val="004D5DD1"/>
    <w:rsid w:val="004D6627"/>
    <w:rsid w:val="004E0181"/>
    <w:rsid w:val="004E3F8F"/>
    <w:rsid w:val="004E6D42"/>
    <w:rsid w:val="004F120B"/>
    <w:rsid w:val="004F1B72"/>
    <w:rsid w:val="004F4CFC"/>
    <w:rsid w:val="004F6103"/>
    <w:rsid w:val="004F6A3A"/>
    <w:rsid w:val="004F75FC"/>
    <w:rsid w:val="00500CDA"/>
    <w:rsid w:val="005027C7"/>
    <w:rsid w:val="005036E5"/>
    <w:rsid w:val="005105C1"/>
    <w:rsid w:val="00514814"/>
    <w:rsid w:val="005160E6"/>
    <w:rsid w:val="00520420"/>
    <w:rsid w:val="0052108C"/>
    <w:rsid w:val="00522A16"/>
    <w:rsid w:val="005239AF"/>
    <w:rsid w:val="00523FF1"/>
    <w:rsid w:val="00524FA7"/>
    <w:rsid w:val="005256F2"/>
    <w:rsid w:val="00525BE1"/>
    <w:rsid w:val="00535887"/>
    <w:rsid w:val="00540EDA"/>
    <w:rsid w:val="00545127"/>
    <w:rsid w:val="00550832"/>
    <w:rsid w:val="00551BDD"/>
    <w:rsid w:val="005535C4"/>
    <w:rsid w:val="00554338"/>
    <w:rsid w:val="005619C0"/>
    <w:rsid w:val="005660D0"/>
    <w:rsid w:val="0057281A"/>
    <w:rsid w:val="0057718A"/>
    <w:rsid w:val="00586EB3"/>
    <w:rsid w:val="00587932"/>
    <w:rsid w:val="005879B0"/>
    <w:rsid w:val="00592D40"/>
    <w:rsid w:val="00593812"/>
    <w:rsid w:val="005945AB"/>
    <w:rsid w:val="005C0C16"/>
    <w:rsid w:val="005C3ACC"/>
    <w:rsid w:val="005C42D7"/>
    <w:rsid w:val="005C4A87"/>
    <w:rsid w:val="005C5B37"/>
    <w:rsid w:val="005D0AD3"/>
    <w:rsid w:val="005D0F52"/>
    <w:rsid w:val="005D1738"/>
    <w:rsid w:val="005E38C8"/>
    <w:rsid w:val="005E5EDA"/>
    <w:rsid w:val="005F1625"/>
    <w:rsid w:val="005F5441"/>
    <w:rsid w:val="006044B2"/>
    <w:rsid w:val="00607814"/>
    <w:rsid w:val="00607D0E"/>
    <w:rsid w:val="00612C35"/>
    <w:rsid w:val="00613DDA"/>
    <w:rsid w:val="006140B1"/>
    <w:rsid w:val="00621545"/>
    <w:rsid w:val="00623F4D"/>
    <w:rsid w:val="006302F3"/>
    <w:rsid w:val="00630657"/>
    <w:rsid w:val="00635D7F"/>
    <w:rsid w:val="00636827"/>
    <w:rsid w:val="00637E66"/>
    <w:rsid w:val="00641CF0"/>
    <w:rsid w:val="00642A50"/>
    <w:rsid w:val="00643481"/>
    <w:rsid w:val="00651607"/>
    <w:rsid w:val="00654007"/>
    <w:rsid w:val="0065701F"/>
    <w:rsid w:val="0066256E"/>
    <w:rsid w:val="0066276C"/>
    <w:rsid w:val="006631B5"/>
    <w:rsid w:val="006662CE"/>
    <w:rsid w:val="00666460"/>
    <w:rsid w:val="006665E8"/>
    <w:rsid w:val="0067100F"/>
    <w:rsid w:val="00680F6F"/>
    <w:rsid w:val="006819DB"/>
    <w:rsid w:val="00681DA4"/>
    <w:rsid w:val="006905C6"/>
    <w:rsid w:val="00690EB0"/>
    <w:rsid w:val="00691D77"/>
    <w:rsid w:val="00696D78"/>
    <w:rsid w:val="00697FC1"/>
    <w:rsid w:val="006A1000"/>
    <w:rsid w:val="006A798A"/>
    <w:rsid w:val="006B0AC5"/>
    <w:rsid w:val="006B22C8"/>
    <w:rsid w:val="006B2B20"/>
    <w:rsid w:val="006B53C7"/>
    <w:rsid w:val="006C162A"/>
    <w:rsid w:val="006C26A9"/>
    <w:rsid w:val="006C593B"/>
    <w:rsid w:val="006C7EC5"/>
    <w:rsid w:val="006D3805"/>
    <w:rsid w:val="006D5198"/>
    <w:rsid w:val="006D534A"/>
    <w:rsid w:val="006D6F73"/>
    <w:rsid w:val="006D730F"/>
    <w:rsid w:val="006E0099"/>
    <w:rsid w:val="006E0350"/>
    <w:rsid w:val="006E1458"/>
    <w:rsid w:val="006E3249"/>
    <w:rsid w:val="006E34B0"/>
    <w:rsid w:val="006E3AD8"/>
    <w:rsid w:val="006F562D"/>
    <w:rsid w:val="006F5673"/>
    <w:rsid w:val="006F69A7"/>
    <w:rsid w:val="00701754"/>
    <w:rsid w:val="00702F4E"/>
    <w:rsid w:val="00705B11"/>
    <w:rsid w:val="0072410F"/>
    <w:rsid w:val="00724DA5"/>
    <w:rsid w:val="007352B0"/>
    <w:rsid w:val="00735738"/>
    <w:rsid w:val="0074055F"/>
    <w:rsid w:val="00742417"/>
    <w:rsid w:val="007430B7"/>
    <w:rsid w:val="00750597"/>
    <w:rsid w:val="00751039"/>
    <w:rsid w:val="007543C6"/>
    <w:rsid w:val="00754B29"/>
    <w:rsid w:val="00754E10"/>
    <w:rsid w:val="00763231"/>
    <w:rsid w:val="0076608A"/>
    <w:rsid w:val="00772B7F"/>
    <w:rsid w:val="00783138"/>
    <w:rsid w:val="00785096"/>
    <w:rsid w:val="00786285"/>
    <w:rsid w:val="00786ACB"/>
    <w:rsid w:val="007908A6"/>
    <w:rsid w:val="0079149B"/>
    <w:rsid w:val="00791EB2"/>
    <w:rsid w:val="00793C28"/>
    <w:rsid w:val="00795E32"/>
    <w:rsid w:val="007A3DF0"/>
    <w:rsid w:val="007A5915"/>
    <w:rsid w:val="007B2D4E"/>
    <w:rsid w:val="007B2F37"/>
    <w:rsid w:val="007B54D4"/>
    <w:rsid w:val="007B5E68"/>
    <w:rsid w:val="007C3C68"/>
    <w:rsid w:val="007C3E84"/>
    <w:rsid w:val="007C46D7"/>
    <w:rsid w:val="007C56F5"/>
    <w:rsid w:val="007D1679"/>
    <w:rsid w:val="007D175E"/>
    <w:rsid w:val="007D4FE8"/>
    <w:rsid w:val="007E0366"/>
    <w:rsid w:val="007E266B"/>
    <w:rsid w:val="007E3713"/>
    <w:rsid w:val="007E5B50"/>
    <w:rsid w:val="007E6AE4"/>
    <w:rsid w:val="007E78F2"/>
    <w:rsid w:val="007E7FE0"/>
    <w:rsid w:val="007F758D"/>
    <w:rsid w:val="008008D4"/>
    <w:rsid w:val="008008DE"/>
    <w:rsid w:val="00805C30"/>
    <w:rsid w:val="00811443"/>
    <w:rsid w:val="008167A4"/>
    <w:rsid w:val="008206EF"/>
    <w:rsid w:val="00822EDB"/>
    <w:rsid w:val="00822F63"/>
    <w:rsid w:val="0082372A"/>
    <w:rsid w:val="0082581A"/>
    <w:rsid w:val="00830E60"/>
    <w:rsid w:val="00831F02"/>
    <w:rsid w:val="00835423"/>
    <w:rsid w:val="00841219"/>
    <w:rsid w:val="00845139"/>
    <w:rsid w:val="008474B7"/>
    <w:rsid w:val="00850D70"/>
    <w:rsid w:val="0085333D"/>
    <w:rsid w:val="00854731"/>
    <w:rsid w:val="00854935"/>
    <w:rsid w:val="00856BA6"/>
    <w:rsid w:val="00857D4E"/>
    <w:rsid w:val="00862629"/>
    <w:rsid w:val="00863496"/>
    <w:rsid w:val="00863F19"/>
    <w:rsid w:val="00865911"/>
    <w:rsid w:val="0086721A"/>
    <w:rsid w:val="00874633"/>
    <w:rsid w:val="008842CC"/>
    <w:rsid w:val="00884845"/>
    <w:rsid w:val="008854E7"/>
    <w:rsid w:val="008878AD"/>
    <w:rsid w:val="00891B38"/>
    <w:rsid w:val="00891B82"/>
    <w:rsid w:val="008A1E3C"/>
    <w:rsid w:val="008A313A"/>
    <w:rsid w:val="008B13AB"/>
    <w:rsid w:val="008C007B"/>
    <w:rsid w:val="008C0CAB"/>
    <w:rsid w:val="008C26A2"/>
    <w:rsid w:val="008C3A02"/>
    <w:rsid w:val="008C3D75"/>
    <w:rsid w:val="008C4E88"/>
    <w:rsid w:val="008C507F"/>
    <w:rsid w:val="008C5495"/>
    <w:rsid w:val="008C6F21"/>
    <w:rsid w:val="008D1B21"/>
    <w:rsid w:val="008D453C"/>
    <w:rsid w:val="008D4C65"/>
    <w:rsid w:val="008D57B7"/>
    <w:rsid w:val="008D606F"/>
    <w:rsid w:val="008D6874"/>
    <w:rsid w:val="008E45BD"/>
    <w:rsid w:val="008E4D16"/>
    <w:rsid w:val="008E51A3"/>
    <w:rsid w:val="008E6CB1"/>
    <w:rsid w:val="008F3353"/>
    <w:rsid w:val="008F412B"/>
    <w:rsid w:val="008F429B"/>
    <w:rsid w:val="008F532C"/>
    <w:rsid w:val="008F583D"/>
    <w:rsid w:val="00910F2A"/>
    <w:rsid w:val="009117CB"/>
    <w:rsid w:val="00914947"/>
    <w:rsid w:val="00916E61"/>
    <w:rsid w:val="00924F59"/>
    <w:rsid w:val="00927B84"/>
    <w:rsid w:val="0093080D"/>
    <w:rsid w:val="0094290B"/>
    <w:rsid w:val="00946BAF"/>
    <w:rsid w:val="009475CE"/>
    <w:rsid w:val="00947881"/>
    <w:rsid w:val="00951702"/>
    <w:rsid w:val="0095426E"/>
    <w:rsid w:val="0095484D"/>
    <w:rsid w:val="00960A6F"/>
    <w:rsid w:val="0096636D"/>
    <w:rsid w:val="009707A0"/>
    <w:rsid w:val="00982D04"/>
    <w:rsid w:val="00983801"/>
    <w:rsid w:val="00984480"/>
    <w:rsid w:val="009851BA"/>
    <w:rsid w:val="0098632C"/>
    <w:rsid w:val="00990BED"/>
    <w:rsid w:val="009A116B"/>
    <w:rsid w:val="009A2A50"/>
    <w:rsid w:val="009A32C9"/>
    <w:rsid w:val="009A4FD4"/>
    <w:rsid w:val="009A5BB2"/>
    <w:rsid w:val="009A7EBB"/>
    <w:rsid w:val="009C0513"/>
    <w:rsid w:val="009C0EB7"/>
    <w:rsid w:val="009C1DFE"/>
    <w:rsid w:val="009C3647"/>
    <w:rsid w:val="009C413D"/>
    <w:rsid w:val="009C5767"/>
    <w:rsid w:val="009D200D"/>
    <w:rsid w:val="009D54F8"/>
    <w:rsid w:val="009D65CD"/>
    <w:rsid w:val="009D66F4"/>
    <w:rsid w:val="009D6A47"/>
    <w:rsid w:val="009F05B3"/>
    <w:rsid w:val="009F3E9E"/>
    <w:rsid w:val="009F7B3E"/>
    <w:rsid w:val="00A03662"/>
    <w:rsid w:val="00A05640"/>
    <w:rsid w:val="00A07CAB"/>
    <w:rsid w:val="00A10C6A"/>
    <w:rsid w:val="00A11709"/>
    <w:rsid w:val="00A11F92"/>
    <w:rsid w:val="00A14358"/>
    <w:rsid w:val="00A143E0"/>
    <w:rsid w:val="00A1543B"/>
    <w:rsid w:val="00A171F1"/>
    <w:rsid w:val="00A219BF"/>
    <w:rsid w:val="00A2539E"/>
    <w:rsid w:val="00A323E0"/>
    <w:rsid w:val="00A347C3"/>
    <w:rsid w:val="00A348F5"/>
    <w:rsid w:val="00A358E6"/>
    <w:rsid w:val="00A37F0A"/>
    <w:rsid w:val="00A4024D"/>
    <w:rsid w:val="00A40422"/>
    <w:rsid w:val="00A474F2"/>
    <w:rsid w:val="00A50368"/>
    <w:rsid w:val="00A54BF8"/>
    <w:rsid w:val="00A57986"/>
    <w:rsid w:val="00A57DE6"/>
    <w:rsid w:val="00A73579"/>
    <w:rsid w:val="00A73BC9"/>
    <w:rsid w:val="00A75131"/>
    <w:rsid w:val="00A76D2D"/>
    <w:rsid w:val="00A83504"/>
    <w:rsid w:val="00A83A4B"/>
    <w:rsid w:val="00A87B02"/>
    <w:rsid w:val="00A87EA4"/>
    <w:rsid w:val="00A90E74"/>
    <w:rsid w:val="00A92802"/>
    <w:rsid w:val="00A97606"/>
    <w:rsid w:val="00A97E2A"/>
    <w:rsid w:val="00AA312C"/>
    <w:rsid w:val="00AA419C"/>
    <w:rsid w:val="00AA4809"/>
    <w:rsid w:val="00AA49E2"/>
    <w:rsid w:val="00AA5868"/>
    <w:rsid w:val="00AA5E02"/>
    <w:rsid w:val="00AA73EC"/>
    <w:rsid w:val="00AB6637"/>
    <w:rsid w:val="00AC29F4"/>
    <w:rsid w:val="00AC470E"/>
    <w:rsid w:val="00AC57FC"/>
    <w:rsid w:val="00AC58A5"/>
    <w:rsid w:val="00AC7455"/>
    <w:rsid w:val="00AD1B40"/>
    <w:rsid w:val="00AE0B89"/>
    <w:rsid w:val="00AE2338"/>
    <w:rsid w:val="00AE30C5"/>
    <w:rsid w:val="00AE46A6"/>
    <w:rsid w:val="00AE7026"/>
    <w:rsid w:val="00AF44A1"/>
    <w:rsid w:val="00AF567C"/>
    <w:rsid w:val="00AF6660"/>
    <w:rsid w:val="00AF72A9"/>
    <w:rsid w:val="00AF7A83"/>
    <w:rsid w:val="00B01BCB"/>
    <w:rsid w:val="00B06510"/>
    <w:rsid w:val="00B125AF"/>
    <w:rsid w:val="00B12985"/>
    <w:rsid w:val="00B21B7A"/>
    <w:rsid w:val="00B23A3F"/>
    <w:rsid w:val="00B26BD1"/>
    <w:rsid w:val="00B26CA5"/>
    <w:rsid w:val="00B34114"/>
    <w:rsid w:val="00B36DD3"/>
    <w:rsid w:val="00B50016"/>
    <w:rsid w:val="00B50373"/>
    <w:rsid w:val="00B507BA"/>
    <w:rsid w:val="00B50F00"/>
    <w:rsid w:val="00B51903"/>
    <w:rsid w:val="00B5289D"/>
    <w:rsid w:val="00B56DE0"/>
    <w:rsid w:val="00B57883"/>
    <w:rsid w:val="00B60D6E"/>
    <w:rsid w:val="00B63027"/>
    <w:rsid w:val="00B6395A"/>
    <w:rsid w:val="00B64C80"/>
    <w:rsid w:val="00B65A64"/>
    <w:rsid w:val="00B67903"/>
    <w:rsid w:val="00B74A08"/>
    <w:rsid w:val="00B8016D"/>
    <w:rsid w:val="00B81875"/>
    <w:rsid w:val="00B819D0"/>
    <w:rsid w:val="00B81D78"/>
    <w:rsid w:val="00B8337A"/>
    <w:rsid w:val="00B95C37"/>
    <w:rsid w:val="00BA6935"/>
    <w:rsid w:val="00BA6DC7"/>
    <w:rsid w:val="00BB1D6C"/>
    <w:rsid w:val="00BB4406"/>
    <w:rsid w:val="00BB53C3"/>
    <w:rsid w:val="00BB5E4B"/>
    <w:rsid w:val="00BC499E"/>
    <w:rsid w:val="00BC670C"/>
    <w:rsid w:val="00BC6850"/>
    <w:rsid w:val="00BC6A27"/>
    <w:rsid w:val="00BD3025"/>
    <w:rsid w:val="00BD31CD"/>
    <w:rsid w:val="00BD35A2"/>
    <w:rsid w:val="00BD3CA4"/>
    <w:rsid w:val="00BD73A4"/>
    <w:rsid w:val="00BE0404"/>
    <w:rsid w:val="00BE194F"/>
    <w:rsid w:val="00BE466B"/>
    <w:rsid w:val="00BE639F"/>
    <w:rsid w:val="00BE6703"/>
    <w:rsid w:val="00BF013D"/>
    <w:rsid w:val="00BF2038"/>
    <w:rsid w:val="00C02D8F"/>
    <w:rsid w:val="00C052D9"/>
    <w:rsid w:val="00C117E7"/>
    <w:rsid w:val="00C11EBE"/>
    <w:rsid w:val="00C14440"/>
    <w:rsid w:val="00C15585"/>
    <w:rsid w:val="00C21B1B"/>
    <w:rsid w:val="00C314A4"/>
    <w:rsid w:val="00C37F16"/>
    <w:rsid w:val="00C463F6"/>
    <w:rsid w:val="00C474A2"/>
    <w:rsid w:val="00C47590"/>
    <w:rsid w:val="00C530E0"/>
    <w:rsid w:val="00C63300"/>
    <w:rsid w:val="00C64846"/>
    <w:rsid w:val="00C70BBC"/>
    <w:rsid w:val="00C71039"/>
    <w:rsid w:val="00C71145"/>
    <w:rsid w:val="00C755AB"/>
    <w:rsid w:val="00C7671C"/>
    <w:rsid w:val="00C77477"/>
    <w:rsid w:val="00C8206E"/>
    <w:rsid w:val="00C829A8"/>
    <w:rsid w:val="00C83D33"/>
    <w:rsid w:val="00C8693F"/>
    <w:rsid w:val="00C86994"/>
    <w:rsid w:val="00C90509"/>
    <w:rsid w:val="00C91347"/>
    <w:rsid w:val="00C91C8D"/>
    <w:rsid w:val="00C95742"/>
    <w:rsid w:val="00C961DF"/>
    <w:rsid w:val="00C96D43"/>
    <w:rsid w:val="00C9728B"/>
    <w:rsid w:val="00CA49BD"/>
    <w:rsid w:val="00CA57E9"/>
    <w:rsid w:val="00CA653E"/>
    <w:rsid w:val="00CB3EBB"/>
    <w:rsid w:val="00CB42F0"/>
    <w:rsid w:val="00CC0BDF"/>
    <w:rsid w:val="00CC4542"/>
    <w:rsid w:val="00CC4D54"/>
    <w:rsid w:val="00CC60B3"/>
    <w:rsid w:val="00CC6FFA"/>
    <w:rsid w:val="00CD0FC2"/>
    <w:rsid w:val="00CD1C3A"/>
    <w:rsid w:val="00CD2F44"/>
    <w:rsid w:val="00CD3B94"/>
    <w:rsid w:val="00CD5927"/>
    <w:rsid w:val="00CE0F32"/>
    <w:rsid w:val="00CE6BF1"/>
    <w:rsid w:val="00CE75C2"/>
    <w:rsid w:val="00CF2238"/>
    <w:rsid w:val="00CF23EA"/>
    <w:rsid w:val="00CF3989"/>
    <w:rsid w:val="00CF4C1C"/>
    <w:rsid w:val="00CF6551"/>
    <w:rsid w:val="00CF6AF2"/>
    <w:rsid w:val="00CF7A81"/>
    <w:rsid w:val="00CF7C1A"/>
    <w:rsid w:val="00D0262E"/>
    <w:rsid w:val="00D032B6"/>
    <w:rsid w:val="00D0364B"/>
    <w:rsid w:val="00D0374A"/>
    <w:rsid w:val="00D05E85"/>
    <w:rsid w:val="00D070BE"/>
    <w:rsid w:val="00D123D0"/>
    <w:rsid w:val="00D159DD"/>
    <w:rsid w:val="00D21D55"/>
    <w:rsid w:val="00D249F1"/>
    <w:rsid w:val="00D24D4B"/>
    <w:rsid w:val="00D26AD0"/>
    <w:rsid w:val="00D30D27"/>
    <w:rsid w:val="00D31653"/>
    <w:rsid w:val="00D31941"/>
    <w:rsid w:val="00D323F8"/>
    <w:rsid w:val="00D32A1E"/>
    <w:rsid w:val="00D35666"/>
    <w:rsid w:val="00D375AB"/>
    <w:rsid w:val="00D4250A"/>
    <w:rsid w:val="00D4304A"/>
    <w:rsid w:val="00D436CA"/>
    <w:rsid w:val="00D4601F"/>
    <w:rsid w:val="00D506A2"/>
    <w:rsid w:val="00D642E1"/>
    <w:rsid w:val="00D716C7"/>
    <w:rsid w:val="00D74B68"/>
    <w:rsid w:val="00D8249E"/>
    <w:rsid w:val="00D8260D"/>
    <w:rsid w:val="00D83069"/>
    <w:rsid w:val="00D83676"/>
    <w:rsid w:val="00D85DEA"/>
    <w:rsid w:val="00D8645F"/>
    <w:rsid w:val="00D8704B"/>
    <w:rsid w:val="00D87F3F"/>
    <w:rsid w:val="00D90389"/>
    <w:rsid w:val="00D953D3"/>
    <w:rsid w:val="00D975E2"/>
    <w:rsid w:val="00DA6805"/>
    <w:rsid w:val="00DB44F1"/>
    <w:rsid w:val="00DB5FA8"/>
    <w:rsid w:val="00DB7321"/>
    <w:rsid w:val="00DC4826"/>
    <w:rsid w:val="00DC49A6"/>
    <w:rsid w:val="00DC548D"/>
    <w:rsid w:val="00DC6B93"/>
    <w:rsid w:val="00DD1E6D"/>
    <w:rsid w:val="00DD45A5"/>
    <w:rsid w:val="00DD4816"/>
    <w:rsid w:val="00DD7ED7"/>
    <w:rsid w:val="00DE0281"/>
    <w:rsid w:val="00DE3180"/>
    <w:rsid w:val="00DE3A8F"/>
    <w:rsid w:val="00DE468C"/>
    <w:rsid w:val="00DE4F69"/>
    <w:rsid w:val="00DF03ED"/>
    <w:rsid w:val="00DF2153"/>
    <w:rsid w:val="00DF56E3"/>
    <w:rsid w:val="00E02F45"/>
    <w:rsid w:val="00E12825"/>
    <w:rsid w:val="00E14045"/>
    <w:rsid w:val="00E16C83"/>
    <w:rsid w:val="00E20E57"/>
    <w:rsid w:val="00E278F1"/>
    <w:rsid w:val="00E3095D"/>
    <w:rsid w:val="00E311E7"/>
    <w:rsid w:val="00E327A9"/>
    <w:rsid w:val="00E33D24"/>
    <w:rsid w:val="00E3464C"/>
    <w:rsid w:val="00E34E93"/>
    <w:rsid w:val="00E35044"/>
    <w:rsid w:val="00E35100"/>
    <w:rsid w:val="00E37A8F"/>
    <w:rsid w:val="00E42CBD"/>
    <w:rsid w:val="00E45D09"/>
    <w:rsid w:val="00E47F46"/>
    <w:rsid w:val="00E5084A"/>
    <w:rsid w:val="00E537D4"/>
    <w:rsid w:val="00E61C4C"/>
    <w:rsid w:val="00E621BC"/>
    <w:rsid w:val="00E630CC"/>
    <w:rsid w:val="00E63669"/>
    <w:rsid w:val="00E671D1"/>
    <w:rsid w:val="00E67DCE"/>
    <w:rsid w:val="00E722F3"/>
    <w:rsid w:val="00E72D25"/>
    <w:rsid w:val="00E810BE"/>
    <w:rsid w:val="00E820EA"/>
    <w:rsid w:val="00E91929"/>
    <w:rsid w:val="00E926C6"/>
    <w:rsid w:val="00EA42C5"/>
    <w:rsid w:val="00EB1036"/>
    <w:rsid w:val="00EB4CB3"/>
    <w:rsid w:val="00EB71AA"/>
    <w:rsid w:val="00EB76AD"/>
    <w:rsid w:val="00EC3BF6"/>
    <w:rsid w:val="00EC4AF2"/>
    <w:rsid w:val="00ED185A"/>
    <w:rsid w:val="00ED3646"/>
    <w:rsid w:val="00ED7A0F"/>
    <w:rsid w:val="00ED7B36"/>
    <w:rsid w:val="00EE278F"/>
    <w:rsid w:val="00EE3F20"/>
    <w:rsid w:val="00EE5487"/>
    <w:rsid w:val="00EF24D3"/>
    <w:rsid w:val="00EF5729"/>
    <w:rsid w:val="00EF62E8"/>
    <w:rsid w:val="00EF7F06"/>
    <w:rsid w:val="00F02D1D"/>
    <w:rsid w:val="00F03ED4"/>
    <w:rsid w:val="00F0406A"/>
    <w:rsid w:val="00F042D0"/>
    <w:rsid w:val="00F0563F"/>
    <w:rsid w:val="00F101FC"/>
    <w:rsid w:val="00F10B11"/>
    <w:rsid w:val="00F12C62"/>
    <w:rsid w:val="00F13DDD"/>
    <w:rsid w:val="00F21A13"/>
    <w:rsid w:val="00F33315"/>
    <w:rsid w:val="00F33562"/>
    <w:rsid w:val="00F35B2F"/>
    <w:rsid w:val="00F4119C"/>
    <w:rsid w:val="00F44545"/>
    <w:rsid w:val="00F45897"/>
    <w:rsid w:val="00F46C48"/>
    <w:rsid w:val="00F46EA0"/>
    <w:rsid w:val="00F506B0"/>
    <w:rsid w:val="00F518B2"/>
    <w:rsid w:val="00F53190"/>
    <w:rsid w:val="00F553B5"/>
    <w:rsid w:val="00F63274"/>
    <w:rsid w:val="00F65E7D"/>
    <w:rsid w:val="00F70DB2"/>
    <w:rsid w:val="00F775AF"/>
    <w:rsid w:val="00F82E92"/>
    <w:rsid w:val="00F8759D"/>
    <w:rsid w:val="00F900DF"/>
    <w:rsid w:val="00F92621"/>
    <w:rsid w:val="00F97AB3"/>
    <w:rsid w:val="00F97B7A"/>
    <w:rsid w:val="00FA7705"/>
    <w:rsid w:val="00FC0FFE"/>
    <w:rsid w:val="00FC6569"/>
    <w:rsid w:val="00FE7A3E"/>
    <w:rsid w:val="00FF5C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DC6232"/>
  <w15:docId w15:val="{31130A4C-3064-44E0-AA12-E1FEA11F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semiHidden/>
    <w:rPr>
      <w:rFonts w:ascii="Normal" w:hAnsi="Normal"/>
      <w:b/>
      <w:sz w:val="16"/>
      <w:szCs w:val="16"/>
      <w:lang w:val="en-GB" w:eastAsia="en-US" w:bidi="ar-SA"/>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29593981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01772738">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TAcareers@rsmireland.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TAcareers@rsmireland.ie" TargetMode="External"/><Relationship Id="rId17" Type="http://schemas.openxmlformats.org/officeDocument/2006/relationships/hyperlink" Target="mailto:privacy@nationaltransport.ie"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5" Type="http://schemas.openxmlformats.org/officeDocument/2006/relationships/webSettings" Target="webSettings.xml"/><Relationship Id="rId15" Type="http://schemas.openxmlformats.org/officeDocument/2006/relationships/hyperlink" Target="mailto:NTAcareers@rsmireland.ie" TargetMode="External"/><Relationship Id="rId10" Type="http://schemas.openxmlformats.org/officeDocument/2006/relationships/hyperlink" Target="mailto:careers@nationaltransport.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TAcareers@rsmireland.ie" TargetMode="External"/><Relationship Id="rId14" Type="http://schemas.openxmlformats.org/officeDocument/2006/relationships/hyperlink" Target="mailto:NTAcareers@rsmireland.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F33E-531B-470C-9ED3-A1880EDA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3537</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24346</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James Dillon</cp:lastModifiedBy>
  <cp:revision>7</cp:revision>
  <cp:lastPrinted>2020-02-20T11:46:00Z</cp:lastPrinted>
  <dcterms:created xsi:type="dcterms:W3CDTF">2020-08-19T13:39:00Z</dcterms:created>
  <dcterms:modified xsi:type="dcterms:W3CDTF">2020-08-20T08:04:00Z</dcterms:modified>
</cp:coreProperties>
</file>