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A19" w:rsidRDefault="00DB7A19" w:rsidP="00DB7A19">
      <w:pPr>
        <w:pStyle w:val="Heading3"/>
        <w:rPr>
          <w:rFonts w:asciiTheme="minorHAnsi" w:eastAsiaTheme="minorHAnsi" w:hAnsiTheme="minorHAnsi" w:cstheme="minorBidi"/>
          <w:b w:val="0"/>
          <w:bCs w:val="0"/>
          <w:color w:val="auto"/>
        </w:rPr>
      </w:pPr>
    </w:p>
    <w:p w:rsidR="00DB7A19" w:rsidRDefault="00DB7A19" w:rsidP="00DB7A19">
      <w:pPr>
        <w:pStyle w:val="Heading3"/>
        <w:rPr>
          <w:sz w:val="28"/>
        </w:rPr>
      </w:pPr>
      <w:r>
        <w:rPr>
          <w:sz w:val="28"/>
        </w:rPr>
        <w:t>Annual Allocation Letter</w:t>
      </w:r>
    </w:p>
    <w:p w:rsidR="00DB7A19" w:rsidRDefault="00DB7A19" w:rsidP="00DB7A19">
      <w:pPr>
        <w:jc w:val="right"/>
        <w:rPr>
          <w:rFonts w:cs="Arial"/>
        </w:rPr>
      </w:pPr>
    </w:p>
    <w:p w:rsidR="00DB7A19" w:rsidRDefault="00DB7A19" w:rsidP="00DB7A19">
      <w:pPr>
        <w:jc w:val="right"/>
        <w:rPr>
          <w:rFonts w:cs="Arial"/>
        </w:rPr>
      </w:pPr>
    </w:p>
    <w:p w:rsidR="00DB7A19" w:rsidRDefault="00DB7A19" w:rsidP="00DB7A19">
      <w:pPr>
        <w:jc w:val="right"/>
        <w:rPr>
          <w:rFonts w:cs="Arial"/>
        </w:rPr>
      </w:pPr>
      <w:r w:rsidRPr="0031288D">
        <w:rPr>
          <w:rFonts w:ascii="Calibri" w:hAnsi="Calibri" w:cs="Arial"/>
          <w:noProof/>
          <w:lang w:eastAsia="en-IE"/>
        </w:rPr>
        <w:drawing>
          <wp:anchor distT="0" distB="0" distL="114300" distR="114300" simplePos="0" relativeHeight="251659264" behindDoc="0" locked="0" layoutInCell="1" allowOverlap="1" wp14:anchorId="1F8FCD9F" wp14:editId="6AD01DE9">
            <wp:simplePos x="0" y="0"/>
            <wp:positionH relativeFrom="column">
              <wp:posOffset>4137660</wp:posOffset>
            </wp:positionH>
            <wp:positionV relativeFrom="paragraph">
              <wp:posOffset>7620</wp:posOffset>
            </wp:positionV>
            <wp:extent cx="1885950" cy="1091565"/>
            <wp:effectExtent l="0" t="0" r="0" b="0"/>
            <wp:wrapNone/>
            <wp:docPr id="8" name="Picture 8"/>
            <wp:cNvGraphicFramePr/>
            <a:graphic xmlns:a="http://schemas.openxmlformats.org/drawingml/2006/main">
              <a:graphicData uri="http://schemas.openxmlformats.org/drawingml/2006/picture">
                <pic:pic xmlns:pic="http://schemas.openxmlformats.org/drawingml/2006/picture">
                  <pic:nvPicPr>
                    <pic:cNvPr id="5852" name="Picture 5852"/>
                    <pic:cNvPicPr/>
                  </pic:nvPicPr>
                  <pic:blipFill>
                    <a:blip r:embed="rId8">
                      <a:extLst>
                        <a:ext uri="{28A0092B-C50C-407E-A947-70E740481C1C}">
                          <a14:useLocalDpi xmlns:a14="http://schemas.microsoft.com/office/drawing/2010/main" val="0"/>
                        </a:ext>
                      </a:extLst>
                    </a:blip>
                    <a:stretch>
                      <a:fillRect/>
                    </a:stretch>
                  </pic:blipFill>
                  <pic:spPr>
                    <a:xfrm>
                      <a:off x="0" y="0"/>
                      <a:ext cx="1885950" cy="1091565"/>
                    </a:xfrm>
                    <a:prstGeom prst="rect">
                      <a:avLst/>
                    </a:prstGeom>
                  </pic:spPr>
                </pic:pic>
              </a:graphicData>
            </a:graphic>
            <wp14:sizeRelH relativeFrom="page">
              <wp14:pctWidth>0</wp14:pctWidth>
            </wp14:sizeRelH>
            <wp14:sizeRelV relativeFrom="page">
              <wp14:pctHeight>0</wp14:pctHeight>
            </wp14:sizeRelV>
          </wp:anchor>
        </w:drawing>
      </w:r>
    </w:p>
    <w:p w:rsidR="00DB7A19" w:rsidRPr="00102499" w:rsidRDefault="00DB7A19" w:rsidP="00DB7A19">
      <w:pPr>
        <w:rPr>
          <w:rFonts w:ascii="Calibri" w:eastAsia="Calibri" w:hAnsi="Calibri"/>
          <w:lang w:val="en-US"/>
        </w:rPr>
      </w:pPr>
      <w:proofErr w:type="spellStart"/>
      <w:r>
        <w:rPr>
          <w:rFonts w:ascii="Calibri" w:eastAsia="Calibri" w:hAnsi="Calibri"/>
          <w:lang w:val="en-US"/>
        </w:rPr>
        <w:t>Ms</w:t>
      </w:r>
      <w:proofErr w:type="spellEnd"/>
      <w:r w:rsidRPr="00102499">
        <w:rPr>
          <w:rFonts w:ascii="Calibri" w:eastAsia="Calibri" w:hAnsi="Calibri"/>
          <w:lang w:val="en-US"/>
        </w:rPr>
        <w:t xml:space="preserve"> </w:t>
      </w:r>
      <w:r>
        <w:rPr>
          <w:rFonts w:ascii="Calibri" w:eastAsia="Calibri" w:hAnsi="Calibri"/>
          <w:lang w:val="en-US"/>
        </w:rPr>
        <w:t>Jane Doe</w:t>
      </w:r>
      <w:r>
        <w:rPr>
          <w:rFonts w:ascii="Calibri" w:eastAsia="Calibri" w:hAnsi="Calibri"/>
          <w:lang w:val="en-US"/>
        </w:rPr>
        <w:tab/>
      </w:r>
      <w:r>
        <w:rPr>
          <w:rFonts w:ascii="Calibri" w:eastAsia="Calibri" w:hAnsi="Calibri"/>
          <w:lang w:val="en-US"/>
        </w:rPr>
        <w:tab/>
      </w:r>
      <w:r>
        <w:rPr>
          <w:rFonts w:ascii="Calibri" w:eastAsia="Calibri" w:hAnsi="Calibri"/>
          <w:lang w:val="en-US"/>
        </w:rPr>
        <w:tab/>
      </w:r>
      <w:r>
        <w:rPr>
          <w:rFonts w:ascii="Calibri" w:eastAsia="Calibri" w:hAnsi="Calibri"/>
          <w:lang w:val="en-US"/>
        </w:rPr>
        <w:tab/>
      </w:r>
      <w:r>
        <w:rPr>
          <w:rFonts w:ascii="Calibri" w:eastAsia="Calibri" w:hAnsi="Calibri"/>
          <w:lang w:val="en-US"/>
        </w:rPr>
        <w:tab/>
      </w:r>
      <w:r>
        <w:rPr>
          <w:rFonts w:ascii="Calibri" w:eastAsia="Calibri" w:hAnsi="Calibri"/>
          <w:lang w:val="en-US"/>
        </w:rPr>
        <w:tab/>
      </w:r>
      <w:r>
        <w:rPr>
          <w:rFonts w:ascii="Calibri" w:eastAsia="Calibri" w:hAnsi="Calibri"/>
          <w:lang w:val="en-US"/>
        </w:rPr>
        <w:tab/>
      </w:r>
    </w:p>
    <w:p w:rsidR="00DB7A19" w:rsidRPr="00102499" w:rsidRDefault="00DB7A19" w:rsidP="00DB7A19">
      <w:pPr>
        <w:rPr>
          <w:rFonts w:ascii="Calibri" w:eastAsia="Calibri" w:hAnsi="Calibri"/>
          <w:lang w:val="en-US"/>
        </w:rPr>
      </w:pPr>
      <w:r w:rsidRPr="00102499">
        <w:rPr>
          <w:rFonts w:ascii="Calibri" w:eastAsia="Calibri" w:hAnsi="Calibri"/>
          <w:lang w:val="en-US"/>
        </w:rPr>
        <w:t>Director, Capital Programme</w:t>
      </w:r>
    </w:p>
    <w:p w:rsidR="00DB7A19" w:rsidRPr="00102499" w:rsidRDefault="00DB7A19" w:rsidP="00DB7A19">
      <w:pPr>
        <w:rPr>
          <w:rFonts w:ascii="Calibri" w:eastAsia="Calibri" w:hAnsi="Calibri"/>
          <w:lang w:val="en-US"/>
        </w:rPr>
      </w:pPr>
      <w:proofErr w:type="spellStart"/>
      <w:r>
        <w:rPr>
          <w:rFonts w:ascii="Calibri" w:eastAsia="Calibri" w:hAnsi="Calibri"/>
          <w:lang w:val="en-US"/>
        </w:rPr>
        <w:t>Organisation</w:t>
      </w:r>
      <w:proofErr w:type="spellEnd"/>
      <w:r>
        <w:rPr>
          <w:rFonts w:ascii="Calibri" w:eastAsia="Calibri" w:hAnsi="Calibri"/>
          <w:lang w:val="en-US"/>
        </w:rPr>
        <w:t xml:space="preserve"> X</w:t>
      </w:r>
    </w:p>
    <w:p w:rsidR="00DB7A19" w:rsidRPr="00102499" w:rsidRDefault="00DB7A19" w:rsidP="00DB7A19">
      <w:pPr>
        <w:rPr>
          <w:rFonts w:ascii="Calibri" w:eastAsia="Calibri" w:hAnsi="Calibri"/>
          <w:lang w:val="en-US"/>
        </w:rPr>
      </w:pPr>
      <w:r>
        <w:rPr>
          <w:rFonts w:ascii="Calibri" w:eastAsia="Calibri" w:hAnsi="Calibri"/>
          <w:lang w:val="en-US"/>
        </w:rPr>
        <w:t>Address</w:t>
      </w:r>
    </w:p>
    <w:p w:rsidR="00DB7A19" w:rsidRPr="00D2545C" w:rsidRDefault="00DB7A19" w:rsidP="00DB7A19">
      <w:pPr>
        <w:spacing w:after="160" w:line="259" w:lineRule="auto"/>
        <w:rPr>
          <w:rFonts w:ascii="Calibri" w:eastAsia="Calibri" w:hAnsi="Calibri"/>
          <w:lang w:val="en-US"/>
        </w:rPr>
      </w:pPr>
    </w:p>
    <w:p w:rsidR="00DB7A19" w:rsidRDefault="00DB7A19" w:rsidP="00DB7A19">
      <w:pPr>
        <w:spacing w:after="160" w:line="259" w:lineRule="auto"/>
        <w:jc w:val="right"/>
        <w:rPr>
          <w:rFonts w:ascii="Calibri" w:eastAsia="Calibri" w:hAnsi="Calibri"/>
          <w:lang w:val="en-US"/>
        </w:rPr>
      </w:pPr>
    </w:p>
    <w:p w:rsidR="00DB7A19" w:rsidRDefault="00DB7A19" w:rsidP="00DB7A19">
      <w:pPr>
        <w:spacing w:after="160" w:line="259" w:lineRule="auto"/>
        <w:jc w:val="right"/>
        <w:rPr>
          <w:rFonts w:ascii="Calibri" w:eastAsia="Calibri" w:hAnsi="Calibri"/>
          <w:lang w:val="en-US"/>
        </w:rPr>
      </w:pPr>
    </w:p>
    <w:p w:rsidR="00DB7A19" w:rsidRDefault="00DB7A19" w:rsidP="00DB7A19">
      <w:pPr>
        <w:spacing w:after="160" w:line="259" w:lineRule="auto"/>
        <w:jc w:val="right"/>
        <w:rPr>
          <w:rFonts w:ascii="Calibri" w:eastAsia="Calibri" w:hAnsi="Calibri"/>
          <w:lang w:val="en-US"/>
        </w:rPr>
      </w:pPr>
    </w:p>
    <w:p w:rsidR="00DB7A19" w:rsidRPr="00D2545C" w:rsidRDefault="00DB7A19" w:rsidP="00DB7A19">
      <w:pPr>
        <w:spacing w:after="160" w:line="259" w:lineRule="auto"/>
        <w:jc w:val="right"/>
        <w:rPr>
          <w:rFonts w:ascii="Calibri" w:eastAsia="Calibri" w:hAnsi="Calibri"/>
          <w:lang w:val="en-US"/>
        </w:rPr>
      </w:pPr>
      <w:r w:rsidRPr="00D2545C">
        <w:rPr>
          <w:rFonts w:ascii="Calibri" w:eastAsia="Calibri" w:hAnsi="Calibri"/>
          <w:lang w:val="en-US"/>
        </w:rPr>
        <w:t>10</w:t>
      </w:r>
      <w:r w:rsidRPr="00D2545C">
        <w:rPr>
          <w:rFonts w:ascii="Calibri" w:eastAsia="Calibri" w:hAnsi="Calibri"/>
          <w:vertAlign w:val="superscript"/>
          <w:lang w:val="en-US"/>
        </w:rPr>
        <w:t>th</w:t>
      </w:r>
      <w:r>
        <w:rPr>
          <w:rFonts w:ascii="Calibri" w:eastAsia="Calibri" w:hAnsi="Calibri"/>
          <w:lang w:val="en-US"/>
        </w:rPr>
        <w:t xml:space="preserve"> January 20XX</w:t>
      </w:r>
    </w:p>
    <w:p w:rsidR="00DB7A19" w:rsidRPr="00D2545C" w:rsidRDefault="00DB7A19" w:rsidP="00DB7A19">
      <w:pPr>
        <w:spacing w:after="160" w:line="259" w:lineRule="auto"/>
        <w:jc w:val="right"/>
        <w:rPr>
          <w:rFonts w:ascii="Calibri" w:eastAsia="Calibri" w:hAnsi="Calibri"/>
          <w:lang w:val="en-US"/>
        </w:rPr>
      </w:pPr>
    </w:p>
    <w:p w:rsidR="00DB7A19" w:rsidRPr="00D2545C" w:rsidRDefault="00DB7A19" w:rsidP="00DB7A19">
      <w:pPr>
        <w:spacing w:after="160" w:line="259" w:lineRule="auto"/>
        <w:rPr>
          <w:rFonts w:ascii="Calibri" w:eastAsia="Calibri" w:hAnsi="Calibri"/>
          <w:b/>
          <w:lang w:val="en-US"/>
        </w:rPr>
      </w:pPr>
      <w:r>
        <w:rPr>
          <w:rFonts w:ascii="Calibri" w:eastAsia="Calibri" w:hAnsi="Calibri"/>
          <w:b/>
          <w:lang w:val="en-US"/>
        </w:rPr>
        <w:t xml:space="preserve">Re: </w:t>
      </w:r>
      <w:r>
        <w:rPr>
          <w:rFonts w:ascii="Calibri" w:eastAsia="Calibri" w:hAnsi="Calibri"/>
          <w:b/>
          <w:lang w:val="en-US"/>
        </w:rPr>
        <w:tab/>
        <w:t>20XX</w:t>
      </w:r>
      <w:r w:rsidRPr="00D2545C">
        <w:rPr>
          <w:rFonts w:ascii="Calibri" w:eastAsia="Calibri" w:hAnsi="Calibri"/>
          <w:b/>
          <w:lang w:val="en-US"/>
        </w:rPr>
        <w:t xml:space="preserve"> Capital Funding Programme</w:t>
      </w:r>
    </w:p>
    <w:p w:rsidR="00DB7A19" w:rsidRPr="00D2545C" w:rsidRDefault="00DB7A19" w:rsidP="00DB7A19">
      <w:pPr>
        <w:spacing w:after="160" w:line="259" w:lineRule="auto"/>
        <w:jc w:val="right"/>
        <w:rPr>
          <w:rFonts w:ascii="Calibri" w:eastAsia="Calibri" w:hAnsi="Calibri"/>
          <w:lang w:val="en-US"/>
        </w:rPr>
      </w:pPr>
    </w:p>
    <w:p w:rsidR="00DB7A19" w:rsidRPr="00D2545C" w:rsidRDefault="00DB7A19" w:rsidP="00DB7A19">
      <w:pPr>
        <w:spacing w:after="160" w:line="259" w:lineRule="auto"/>
        <w:rPr>
          <w:rFonts w:ascii="Calibri" w:eastAsia="Calibri" w:hAnsi="Calibri"/>
          <w:lang w:val="en-US"/>
        </w:rPr>
      </w:pPr>
      <w:r w:rsidRPr="00D2545C">
        <w:rPr>
          <w:rFonts w:ascii="Calibri" w:eastAsia="Calibri" w:hAnsi="Calibri"/>
          <w:lang w:val="en-US"/>
        </w:rPr>
        <w:t xml:space="preserve">Dear </w:t>
      </w:r>
      <w:r>
        <w:rPr>
          <w:rFonts w:ascii="Calibri" w:eastAsia="Calibri" w:hAnsi="Calibri"/>
          <w:lang w:val="en-US"/>
        </w:rPr>
        <w:t>Jane</w:t>
      </w:r>
      <w:r w:rsidRPr="00D2545C">
        <w:rPr>
          <w:rFonts w:ascii="Calibri" w:eastAsia="Calibri" w:hAnsi="Calibri"/>
          <w:lang w:val="en-US"/>
        </w:rPr>
        <w:t>,</w:t>
      </w:r>
    </w:p>
    <w:p w:rsidR="00DB7A19" w:rsidRPr="00D2545C" w:rsidRDefault="00DB7A19" w:rsidP="00DB7A19">
      <w:pPr>
        <w:spacing w:after="160" w:line="259" w:lineRule="auto"/>
        <w:rPr>
          <w:rFonts w:ascii="Calibri" w:eastAsia="Calibri" w:hAnsi="Calibri"/>
          <w:lang w:val="en-US"/>
        </w:rPr>
      </w:pPr>
      <w:r w:rsidRPr="00D2545C">
        <w:rPr>
          <w:rFonts w:ascii="Calibri" w:eastAsia="Calibri" w:hAnsi="Calibri"/>
          <w:lang w:val="en-US"/>
        </w:rPr>
        <w:t xml:space="preserve">Further to discussions held between the Authority and </w:t>
      </w:r>
      <w:proofErr w:type="spellStart"/>
      <w:r>
        <w:rPr>
          <w:rFonts w:ascii="Calibri" w:eastAsia="Calibri" w:hAnsi="Calibri"/>
          <w:lang w:val="en-US"/>
        </w:rPr>
        <w:t>Organisation</w:t>
      </w:r>
      <w:proofErr w:type="spellEnd"/>
      <w:r>
        <w:rPr>
          <w:rFonts w:ascii="Calibri" w:eastAsia="Calibri" w:hAnsi="Calibri"/>
          <w:lang w:val="en-US"/>
        </w:rPr>
        <w:t xml:space="preserve"> X</w:t>
      </w:r>
      <w:r w:rsidRPr="00D2545C">
        <w:rPr>
          <w:rFonts w:ascii="Calibri" w:eastAsia="Calibri" w:hAnsi="Calibri"/>
          <w:lang w:val="en-US"/>
        </w:rPr>
        <w:t xml:space="preserve">, I attach details of the various funding allocations to </w:t>
      </w:r>
      <w:proofErr w:type="spellStart"/>
      <w:r>
        <w:rPr>
          <w:rFonts w:ascii="Calibri" w:eastAsia="Calibri" w:hAnsi="Calibri"/>
          <w:lang w:val="en-US"/>
        </w:rPr>
        <w:t>Organisation</w:t>
      </w:r>
      <w:proofErr w:type="spellEnd"/>
      <w:r>
        <w:rPr>
          <w:rFonts w:ascii="Calibri" w:eastAsia="Calibri" w:hAnsi="Calibri"/>
          <w:lang w:val="en-US"/>
        </w:rPr>
        <w:t xml:space="preserve"> X for 20XX</w:t>
      </w:r>
      <w:r w:rsidRPr="00D2545C">
        <w:rPr>
          <w:rFonts w:ascii="Calibri" w:eastAsia="Calibri" w:hAnsi="Calibri"/>
          <w:lang w:val="en-US"/>
        </w:rPr>
        <w:t xml:space="preserve"> under the Authority’s capital </w:t>
      </w:r>
      <w:proofErr w:type="spellStart"/>
      <w:r w:rsidRPr="00D2545C">
        <w:rPr>
          <w:rFonts w:ascii="Calibri" w:eastAsia="Calibri" w:hAnsi="Calibri"/>
          <w:lang w:val="en-US"/>
        </w:rPr>
        <w:t>programme</w:t>
      </w:r>
      <w:proofErr w:type="spellEnd"/>
      <w:r w:rsidRPr="00D2545C">
        <w:rPr>
          <w:rFonts w:ascii="Calibri" w:eastAsia="Calibri" w:hAnsi="Calibri"/>
          <w:lang w:val="en-US"/>
        </w:rPr>
        <w:t xml:space="preserve"> in the attached table.</w:t>
      </w:r>
    </w:p>
    <w:p w:rsidR="00DB7A19" w:rsidRPr="00D2545C" w:rsidRDefault="00DB7A19" w:rsidP="00DB7A19">
      <w:pPr>
        <w:spacing w:after="160" w:line="259" w:lineRule="auto"/>
        <w:rPr>
          <w:rFonts w:ascii="Calibri" w:eastAsia="Calibri" w:hAnsi="Calibri"/>
          <w:lang w:val="en-US"/>
        </w:rPr>
      </w:pPr>
      <w:r w:rsidRPr="00D2545C">
        <w:rPr>
          <w:rFonts w:ascii="Calibri" w:eastAsia="Calibri" w:hAnsi="Calibri"/>
          <w:lang w:val="en-US"/>
        </w:rPr>
        <w:t xml:space="preserve">The total allocation to </w:t>
      </w:r>
      <w:proofErr w:type="spellStart"/>
      <w:r>
        <w:rPr>
          <w:rFonts w:ascii="Calibri" w:eastAsia="Calibri" w:hAnsi="Calibri"/>
          <w:lang w:val="en-US"/>
        </w:rPr>
        <w:t>Organisation</w:t>
      </w:r>
      <w:proofErr w:type="spellEnd"/>
      <w:r>
        <w:rPr>
          <w:rFonts w:ascii="Calibri" w:eastAsia="Calibri" w:hAnsi="Calibri"/>
          <w:lang w:val="en-US"/>
        </w:rPr>
        <w:t xml:space="preserve"> X</w:t>
      </w:r>
      <w:r w:rsidRPr="00D2545C">
        <w:rPr>
          <w:rFonts w:ascii="Calibri" w:eastAsia="Calibri" w:hAnsi="Calibri"/>
          <w:lang w:val="en-US"/>
        </w:rPr>
        <w:t xml:space="preserve"> under </w:t>
      </w:r>
      <w:r>
        <w:rPr>
          <w:rFonts w:ascii="Calibri" w:eastAsia="Calibri" w:hAnsi="Calibri"/>
          <w:lang w:val="en-US"/>
        </w:rPr>
        <w:t xml:space="preserve">this capital </w:t>
      </w:r>
      <w:proofErr w:type="spellStart"/>
      <w:r>
        <w:rPr>
          <w:rFonts w:ascii="Calibri" w:eastAsia="Calibri" w:hAnsi="Calibri"/>
          <w:lang w:val="en-US"/>
        </w:rPr>
        <w:t>programme</w:t>
      </w:r>
      <w:proofErr w:type="spellEnd"/>
      <w:r>
        <w:rPr>
          <w:rFonts w:ascii="Calibri" w:eastAsia="Calibri" w:hAnsi="Calibri"/>
          <w:lang w:val="en-US"/>
        </w:rPr>
        <w:t xml:space="preserve"> is €1</w:t>
      </w:r>
      <w:r w:rsidRPr="00D2545C">
        <w:rPr>
          <w:rFonts w:ascii="Calibri" w:eastAsia="Calibri" w:hAnsi="Calibri"/>
          <w:lang w:val="en-US"/>
        </w:rPr>
        <w:t xml:space="preserve"> million.</w:t>
      </w:r>
    </w:p>
    <w:p w:rsidR="00DB7A19" w:rsidRPr="00D2545C" w:rsidRDefault="00DB7A19" w:rsidP="00DB7A19">
      <w:pPr>
        <w:spacing w:after="160" w:line="259" w:lineRule="auto"/>
        <w:rPr>
          <w:rFonts w:ascii="Calibri" w:eastAsia="Calibri" w:hAnsi="Calibri"/>
          <w:lang w:val="en-US"/>
        </w:rPr>
      </w:pPr>
      <w:r w:rsidRPr="00D2545C">
        <w:rPr>
          <w:rFonts w:ascii="Calibri" w:eastAsia="Calibri" w:hAnsi="Calibri"/>
          <w:lang w:val="en-US"/>
        </w:rPr>
        <w:t xml:space="preserve">Details of the individual projects to be funded and the related allocation amounts are attached. </w:t>
      </w:r>
    </w:p>
    <w:p w:rsidR="00DB7A19" w:rsidRPr="00D2545C" w:rsidRDefault="00DB7A19" w:rsidP="00DB7A19">
      <w:pPr>
        <w:spacing w:after="160" w:line="259" w:lineRule="auto"/>
        <w:rPr>
          <w:rFonts w:ascii="Calibri" w:eastAsia="Calibri" w:hAnsi="Calibri"/>
          <w:lang w:val="en-US"/>
        </w:rPr>
      </w:pPr>
      <w:r w:rsidRPr="00D2545C">
        <w:rPr>
          <w:rFonts w:ascii="Calibri" w:eastAsia="Calibri" w:hAnsi="Calibri"/>
          <w:lang w:val="en-US"/>
        </w:rPr>
        <w:t>The following sections set out a number of conditions applicable to these funding allocations.</w:t>
      </w:r>
    </w:p>
    <w:p w:rsidR="00DB7A19" w:rsidRPr="00D2545C" w:rsidRDefault="00DB7A19" w:rsidP="00DB7A19">
      <w:pPr>
        <w:spacing w:after="160" w:line="259" w:lineRule="auto"/>
        <w:rPr>
          <w:rFonts w:ascii="Calibri" w:eastAsia="Calibri" w:hAnsi="Calibri"/>
          <w:b/>
          <w:lang w:val="en-US"/>
        </w:rPr>
      </w:pPr>
      <w:r w:rsidRPr="00D2545C">
        <w:rPr>
          <w:rFonts w:ascii="Calibri" w:eastAsia="Calibri" w:hAnsi="Calibri"/>
          <w:b/>
          <w:lang w:val="en-US"/>
        </w:rPr>
        <w:t>1.</w:t>
      </w:r>
      <w:r w:rsidRPr="00D2545C">
        <w:rPr>
          <w:rFonts w:ascii="Calibri" w:eastAsia="Calibri" w:hAnsi="Calibri"/>
          <w:b/>
          <w:lang w:val="en-US"/>
        </w:rPr>
        <w:tab/>
      </w:r>
      <w:r w:rsidRPr="00D2545C">
        <w:rPr>
          <w:rFonts w:ascii="Calibri" w:eastAsia="Calibri" w:hAnsi="Calibri"/>
          <w:b/>
          <w:u w:val="single"/>
          <w:lang w:val="en-US"/>
        </w:rPr>
        <w:t xml:space="preserve">Project </w:t>
      </w:r>
      <w:r>
        <w:rPr>
          <w:rFonts w:ascii="Calibri" w:eastAsia="Calibri" w:hAnsi="Calibri"/>
          <w:b/>
          <w:u w:val="single"/>
          <w:lang w:val="en-US"/>
        </w:rPr>
        <w:t>Approval</w:t>
      </w:r>
      <w:r w:rsidRPr="00D2545C">
        <w:rPr>
          <w:rFonts w:ascii="Calibri" w:eastAsia="Calibri" w:hAnsi="Calibri"/>
          <w:b/>
          <w:u w:val="single"/>
          <w:lang w:val="en-US"/>
        </w:rPr>
        <w:t xml:space="preserve"> Guidelines</w:t>
      </w:r>
    </w:p>
    <w:p w:rsidR="00DB7A19" w:rsidRPr="00D2545C" w:rsidRDefault="00DB7A19" w:rsidP="00DB7A19">
      <w:pPr>
        <w:spacing w:after="160" w:line="259" w:lineRule="auto"/>
        <w:rPr>
          <w:rFonts w:ascii="Calibri" w:eastAsia="Calibri" w:hAnsi="Calibri"/>
          <w:lang w:val="en-US"/>
        </w:rPr>
      </w:pPr>
      <w:r w:rsidRPr="00D2545C">
        <w:rPr>
          <w:rFonts w:ascii="Calibri" w:eastAsia="Calibri" w:hAnsi="Calibri"/>
          <w:lang w:val="en-US"/>
        </w:rPr>
        <w:t xml:space="preserve">As the funding and </w:t>
      </w:r>
      <w:r>
        <w:rPr>
          <w:rFonts w:ascii="Calibri" w:eastAsia="Calibri" w:hAnsi="Calibri"/>
          <w:lang w:val="en-US"/>
        </w:rPr>
        <w:t>Approving A</w:t>
      </w:r>
      <w:r w:rsidRPr="00D2545C">
        <w:rPr>
          <w:rFonts w:ascii="Calibri" w:eastAsia="Calibri" w:hAnsi="Calibri"/>
          <w:lang w:val="en-US"/>
        </w:rPr>
        <w:t xml:space="preserve">uthority in relation to these projects, the NTA requires that these projects are delivered in accordance with the NTA Project </w:t>
      </w:r>
      <w:r>
        <w:rPr>
          <w:rFonts w:ascii="Calibri" w:eastAsia="Calibri" w:hAnsi="Calibri"/>
          <w:lang w:val="en-US"/>
        </w:rPr>
        <w:t>Approval Guidelines dated December 20XX</w:t>
      </w:r>
      <w:r w:rsidRPr="00D2545C">
        <w:rPr>
          <w:rFonts w:ascii="Calibri" w:eastAsia="Calibri" w:hAnsi="Calibri"/>
          <w:lang w:val="en-US"/>
        </w:rPr>
        <w:t>.  These procedures are intended to assist both the delivery agency and the NTA to secure effective delivery of quality projects to an agreed scope, timeline and budget.  It is particularly important in the current economic environment that we ensure, and can demonstrate, that projects are well managed and deliver value for money.</w:t>
      </w:r>
    </w:p>
    <w:p w:rsidR="00DB7A19" w:rsidRDefault="00DB7A19" w:rsidP="00DB7A19">
      <w:pPr>
        <w:spacing w:after="160" w:line="259" w:lineRule="auto"/>
        <w:rPr>
          <w:rFonts w:ascii="Calibri" w:eastAsia="Calibri" w:hAnsi="Calibri"/>
          <w:lang w:val="en-US"/>
        </w:rPr>
      </w:pPr>
      <w:r w:rsidRPr="00D2545C">
        <w:rPr>
          <w:rFonts w:ascii="Calibri" w:eastAsia="Calibri" w:hAnsi="Calibri"/>
          <w:lang w:val="en-US"/>
        </w:rPr>
        <w:t xml:space="preserve">Accordingly, release of funding for a project will be contingent upon that project adhering to the requirements set out in the above guidelines.  It is important, therefore, that the relevant personnel in your </w:t>
      </w:r>
      <w:proofErr w:type="spellStart"/>
      <w:r w:rsidRPr="00D2545C">
        <w:rPr>
          <w:rFonts w:ascii="Calibri" w:eastAsia="Calibri" w:hAnsi="Calibri"/>
          <w:lang w:val="en-US"/>
        </w:rPr>
        <w:t>organisation</w:t>
      </w:r>
      <w:proofErr w:type="spellEnd"/>
      <w:r w:rsidRPr="00D2545C">
        <w:rPr>
          <w:rFonts w:ascii="Calibri" w:eastAsia="Calibri" w:hAnsi="Calibri"/>
          <w:lang w:val="en-US"/>
        </w:rPr>
        <w:t xml:space="preserve"> are aware of the need to apply those guidelines fully in order to ensure reimbursement of relevant costs.</w:t>
      </w:r>
    </w:p>
    <w:p w:rsidR="00DB7A19" w:rsidRDefault="00DB7A19" w:rsidP="00DB7A19">
      <w:pPr>
        <w:spacing w:after="160" w:line="259" w:lineRule="auto"/>
        <w:rPr>
          <w:rFonts w:ascii="Calibri" w:eastAsia="Calibri" w:hAnsi="Calibri"/>
          <w:lang w:val="en-US"/>
        </w:rPr>
      </w:pPr>
    </w:p>
    <w:p w:rsidR="00DB7A19" w:rsidRDefault="00DB7A19" w:rsidP="00DB7A19">
      <w:pPr>
        <w:spacing w:after="160" w:line="259" w:lineRule="auto"/>
        <w:rPr>
          <w:rFonts w:ascii="Calibri" w:eastAsia="Calibri" w:hAnsi="Calibri"/>
          <w:lang w:val="en-US"/>
        </w:rPr>
      </w:pPr>
    </w:p>
    <w:p w:rsidR="00DB7A19" w:rsidRDefault="00DB7A19" w:rsidP="00DB7A19">
      <w:pPr>
        <w:spacing w:after="160" w:line="259" w:lineRule="auto"/>
        <w:rPr>
          <w:rFonts w:ascii="Calibri" w:eastAsia="Calibri" w:hAnsi="Calibri"/>
          <w:lang w:val="en-US"/>
        </w:rPr>
      </w:pPr>
    </w:p>
    <w:p w:rsidR="00DB7A19" w:rsidRPr="00D2545C" w:rsidRDefault="00DB7A19" w:rsidP="00DB7A19">
      <w:pPr>
        <w:spacing w:after="160" w:line="259" w:lineRule="auto"/>
        <w:rPr>
          <w:rFonts w:ascii="Calibri" w:eastAsia="Calibri" w:hAnsi="Calibri"/>
          <w:lang w:val="en-US"/>
        </w:rPr>
      </w:pPr>
    </w:p>
    <w:p w:rsidR="00DB7A19" w:rsidRPr="00D2545C" w:rsidRDefault="00DB7A19" w:rsidP="00DB7A19">
      <w:pPr>
        <w:spacing w:after="160" w:line="259" w:lineRule="auto"/>
        <w:rPr>
          <w:rFonts w:ascii="Calibri" w:eastAsia="Calibri" w:hAnsi="Calibri"/>
          <w:b/>
          <w:lang w:val="en-US"/>
        </w:rPr>
      </w:pPr>
      <w:r w:rsidRPr="00D2545C">
        <w:rPr>
          <w:rFonts w:ascii="Calibri" w:eastAsia="Calibri" w:hAnsi="Calibri"/>
          <w:b/>
          <w:lang w:val="en-US"/>
        </w:rPr>
        <w:t>2.</w:t>
      </w:r>
      <w:r w:rsidRPr="00D2545C">
        <w:rPr>
          <w:rFonts w:ascii="Calibri" w:eastAsia="Calibri" w:hAnsi="Calibri"/>
          <w:b/>
          <w:lang w:val="en-US"/>
        </w:rPr>
        <w:tab/>
      </w:r>
      <w:r w:rsidRPr="00D2545C">
        <w:rPr>
          <w:rFonts w:ascii="Calibri" w:eastAsia="Calibri" w:hAnsi="Calibri"/>
          <w:b/>
          <w:u w:val="single"/>
          <w:lang w:val="en-US"/>
        </w:rPr>
        <w:t>Approvals related to Planning Process and Construction</w:t>
      </w:r>
    </w:p>
    <w:p w:rsidR="00DB7A19" w:rsidRPr="00D2545C" w:rsidRDefault="00DB7A19" w:rsidP="00DB7A19">
      <w:pPr>
        <w:spacing w:after="160" w:line="259" w:lineRule="auto"/>
        <w:rPr>
          <w:rFonts w:ascii="Calibri" w:eastAsia="Calibri" w:hAnsi="Calibri"/>
          <w:lang w:val="en-US"/>
        </w:rPr>
      </w:pPr>
      <w:r w:rsidRPr="00D2545C">
        <w:rPr>
          <w:rFonts w:ascii="Calibri" w:eastAsia="Calibri" w:hAnsi="Calibri"/>
          <w:lang w:val="en-US"/>
        </w:rPr>
        <w:t>The deliverables required under the Project Management Guidelines must be submitted to the NTA in advance of approval being sought for any Approval Point as set out in those Guidelines.  Those Approval Points include the requirement to obtain NTA agreement prior to initiating any planning consent process in relation to any NTA funded project, and the requirement for prior agreement of the NTA to the commencement of the tendering process and the final construction contract award.   In the event of failure to obtain these prior approvals, the NTA may review its agreement to fund the project, up to and including immediate withdrawal of NTA funding support.</w:t>
      </w:r>
    </w:p>
    <w:p w:rsidR="00DB7A19" w:rsidRPr="00D2545C" w:rsidRDefault="00DB7A19" w:rsidP="00DB7A19">
      <w:pPr>
        <w:spacing w:after="160" w:line="259" w:lineRule="auto"/>
        <w:rPr>
          <w:rFonts w:ascii="Calibri" w:eastAsia="Calibri" w:hAnsi="Calibri"/>
          <w:b/>
          <w:lang w:val="en-US"/>
        </w:rPr>
      </w:pPr>
      <w:r w:rsidRPr="00D2545C">
        <w:rPr>
          <w:rFonts w:ascii="Calibri" w:eastAsia="Calibri" w:hAnsi="Calibri"/>
          <w:b/>
          <w:lang w:val="en-US"/>
        </w:rPr>
        <w:t>3.</w:t>
      </w:r>
      <w:r w:rsidRPr="00D2545C">
        <w:rPr>
          <w:rFonts w:ascii="Calibri" w:eastAsia="Calibri" w:hAnsi="Calibri"/>
          <w:b/>
          <w:lang w:val="en-US"/>
        </w:rPr>
        <w:tab/>
      </w:r>
      <w:r w:rsidRPr="00D2545C">
        <w:rPr>
          <w:rFonts w:ascii="Calibri" w:eastAsia="Calibri" w:hAnsi="Calibri"/>
          <w:b/>
          <w:u w:val="single"/>
          <w:lang w:val="en-US"/>
        </w:rPr>
        <w:t>Exchequer Funding Requirement</w:t>
      </w:r>
    </w:p>
    <w:p w:rsidR="00DB7A19" w:rsidRPr="00D2545C" w:rsidRDefault="00DB7A19" w:rsidP="00DB7A19">
      <w:pPr>
        <w:spacing w:after="160" w:line="259" w:lineRule="auto"/>
        <w:rPr>
          <w:rFonts w:ascii="Calibri" w:eastAsia="Calibri" w:hAnsi="Calibri"/>
          <w:lang w:val="en-US"/>
        </w:rPr>
      </w:pPr>
      <w:r w:rsidRPr="00D2545C">
        <w:rPr>
          <w:rFonts w:ascii="Calibri" w:eastAsia="Calibri" w:hAnsi="Calibri"/>
          <w:lang w:val="en-US"/>
        </w:rPr>
        <w:t xml:space="preserve">Circular 13/2014 “Management and Accountability for Grants from Exchequer Funds” from the Department of Public Expenditure and Reform, imposes certain obligations on grantees of Exchequer funding.  It is a condition of NTA funding that the requirements of Circular No. 13/2014 are fully complied with (The circular is located at </w:t>
      </w:r>
      <w:hyperlink r:id="rId9" w:history="1">
        <w:r w:rsidRPr="001C619A">
          <w:rPr>
            <w:rFonts w:ascii="Calibri" w:eastAsia="Calibri" w:hAnsi="Calibri"/>
            <w:color w:val="0563C1"/>
            <w:u w:val="single"/>
            <w:lang w:val="en-US"/>
          </w:rPr>
          <w:t>http://circulars.gov.ie/pdf/circular/per/2014/13.pdf</w:t>
        </w:r>
      </w:hyperlink>
      <w:r w:rsidRPr="00D2545C">
        <w:rPr>
          <w:rFonts w:ascii="Calibri" w:eastAsia="Calibri" w:hAnsi="Calibri"/>
          <w:lang w:val="en-US"/>
        </w:rPr>
        <w:t>).</w:t>
      </w:r>
    </w:p>
    <w:p w:rsidR="00DB7A19" w:rsidRPr="00D2545C" w:rsidRDefault="00DB7A19" w:rsidP="00DB7A19">
      <w:pPr>
        <w:spacing w:after="160" w:line="259" w:lineRule="auto"/>
        <w:rPr>
          <w:rFonts w:ascii="Calibri" w:eastAsia="Calibri" w:hAnsi="Calibri"/>
          <w:b/>
          <w:lang w:val="en-US"/>
        </w:rPr>
      </w:pPr>
      <w:r w:rsidRPr="00D2545C">
        <w:rPr>
          <w:rFonts w:ascii="Calibri" w:eastAsia="Calibri" w:hAnsi="Calibri"/>
          <w:b/>
          <w:lang w:val="en-US"/>
        </w:rPr>
        <w:t>4.</w:t>
      </w:r>
      <w:r w:rsidRPr="00D2545C">
        <w:rPr>
          <w:rFonts w:ascii="Calibri" w:eastAsia="Calibri" w:hAnsi="Calibri"/>
          <w:b/>
          <w:lang w:val="en-US"/>
        </w:rPr>
        <w:tab/>
      </w:r>
      <w:r w:rsidRPr="00D2545C">
        <w:rPr>
          <w:rFonts w:ascii="Calibri" w:eastAsia="Calibri" w:hAnsi="Calibri"/>
          <w:b/>
          <w:u w:val="single"/>
          <w:lang w:val="en-US"/>
        </w:rPr>
        <w:t>Eligibility Guidelines</w:t>
      </w:r>
    </w:p>
    <w:p w:rsidR="00DB7A19" w:rsidRPr="00D2545C" w:rsidRDefault="00DB7A19" w:rsidP="00DB7A19">
      <w:pPr>
        <w:spacing w:after="160" w:line="259" w:lineRule="auto"/>
        <w:rPr>
          <w:rFonts w:ascii="Calibri" w:eastAsia="Calibri" w:hAnsi="Calibri"/>
          <w:lang w:val="en-US"/>
        </w:rPr>
      </w:pPr>
      <w:r w:rsidRPr="00D2545C">
        <w:rPr>
          <w:rFonts w:ascii="Calibri" w:eastAsia="Calibri" w:hAnsi="Calibri"/>
          <w:lang w:val="en-US"/>
        </w:rPr>
        <w:t xml:space="preserve">Funding of these projects is also subject to the NTA’s Eligibility Guidelines.  A copy of the Guidelines is available on the NTA’s website at https://www.nationaltransport.ie/projects-schemes/transport-projects/.   Please be aware that prior written agreement is required from the NTA for the cost of certain staff to be charged against projects funded by the NTA.  </w:t>
      </w:r>
    </w:p>
    <w:p w:rsidR="00DB7A19" w:rsidRPr="00D2545C" w:rsidRDefault="00DB7A19" w:rsidP="00DB7A19">
      <w:pPr>
        <w:spacing w:after="160" w:line="259" w:lineRule="auto"/>
        <w:rPr>
          <w:rFonts w:ascii="Calibri" w:eastAsia="Calibri" w:hAnsi="Calibri"/>
          <w:lang w:val="en-US"/>
        </w:rPr>
      </w:pPr>
      <w:r w:rsidRPr="00D2545C">
        <w:rPr>
          <w:rFonts w:ascii="Calibri" w:eastAsia="Calibri" w:hAnsi="Calibri"/>
          <w:b/>
          <w:lang w:val="en-US"/>
        </w:rPr>
        <w:t>5.</w:t>
      </w:r>
      <w:r w:rsidRPr="00D2545C">
        <w:rPr>
          <w:rFonts w:ascii="Calibri" w:eastAsia="Calibri" w:hAnsi="Calibri"/>
          <w:lang w:val="en-US"/>
        </w:rPr>
        <w:tab/>
      </w:r>
      <w:r w:rsidRPr="00D2545C">
        <w:rPr>
          <w:rFonts w:ascii="Calibri" w:eastAsia="Calibri" w:hAnsi="Calibri"/>
          <w:b/>
          <w:u w:val="single"/>
          <w:lang w:val="en-US"/>
        </w:rPr>
        <w:t>Project Reporting and Expenditure Management</w:t>
      </w:r>
    </w:p>
    <w:p w:rsidR="00DB7A19" w:rsidRPr="00D2545C" w:rsidRDefault="00DB7A19" w:rsidP="00DB7A19">
      <w:pPr>
        <w:spacing w:after="160" w:line="259" w:lineRule="auto"/>
        <w:rPr>
          <w:rFonts w:ascii="Calibri" w:eastAsia="Calibri" w:hAnsi="Calibri"/>
          <w:lang w:val="en-US"/>
        </w:rPr>
      </w:pPr>
      <w:r w:rsidRPr="00D2545C">
        <w:rPr>
          <w:rFonts w:ascii="Calibri" w:eastAsia="Calibri" w:hAnsi="Calibri"/>
          <w:lang w:val="en-US"/>
        </w:rPr>
        <w:t xml:space="preserve">As set out in the Project Management Guidelines, the NTA requires a monthly report to be submitted by your </w:t>
      </w:r>
      <w:proofErr w:type="spellStart"/>
      <w:r w:rsidRPr="00D2545C">
        <w:rPr>
          <w:rFonts w:ascii="Calibri" w:eastAsia="Calibri" w:hAnsi="Calibri"/>
          <w:lang w:val="en-US"/>
        </w:rPr>
        <w:t>organisation</w:t>
      </w:r>
      <w:proofErr w:type="spellEnd"/>
      <w:r w:rsidRPr="00D2545C">
        <w:rPr>
          <w:rFonts w:ascii="Calibri" w:eastAsia="Calibri" w:hAnsi="Calibri"/>
          <w:lang w:val="en-US"/>
        </w:rPr>
        <w:t xml:space="preserve"> in respect of the funded projects, covering progress, expenditure, timelines, and significant issues.  This monthly report is required at least two days in advance of the scheduled </w:t>
      </w:r>
      <w:r>
        <w:rPr>
          <w:rFonts w:ascii="Calibri" w:eastAsia="Calibri" w:hAnsi="Calibri"/>
          <w:lang w:val="en-US"/>
        </w:rPr>
        <w:t>regular</w:t>
      </w:r>
      <w:r w:rsidRPr="00D2545C">
        <w:rPr>
          <w:rFonts w:ascii="Calibri" w:eastAsia="Calibri" w:hAnsi="Calibri"/>
          <w:lang w:val="en-US"/>
        </w:rPr>
        <w:t xml:space="preserve"> meeting (see below).</w:t>
      </w:r>
    </w:p>
    <w:p w:rsidR="00DB7A19" w:rsidRPr="00D2545C" w:rsidRDefault="00DB7A19" w:rsidP="00DB7A19">
      <w:pPr>
        <w:spacing w:after="160" w:line="259" w:lineRule="auto"/>
        <w:rPr>
          <w:rFonts w:ascii="Calibri" w:eastAsia="Calibri" w:hAnsi="Calibri"/>
          <w:lang w:val="en-US"/>
        </w:rPr>
      </w:pPr>
      <w:r w:rsidRPr="00D2545C">
        <w:rPr>
          <w:rFonts w:ascii="Calibri" w:eastAsia="Calibri" w:hAnsi="Calibri"/>
          <w:b/>
          <w:lang w:val="en-US"/>
        </w:rPr>
        <w:t>6.</w:t>
      </w:r>
      <w:r w:rsidRPr="00D2545C">
        <w:rPr>
          <w:rFonts w:ascii="Calibri" w:eastAsia="Calibri" w:hAnsi="Calibri"/>
          <w:lang w:val="en-US"/>
        </w:rPr>
        <w:tab/>
      </w:r>
      <w:r>
        <w:rPr>
          <w:rFonts w:ascii="Calibri" w:eastAsia="Calibri" w:hAnsi="Calibri"/>
          <w:b/>
          <w:u w:val="single"/>
          <w:lang w:val="en-US"/>
        </w:rPr>
        <w:t>Regular</w:t>
      </w:r>
      <w:r w:rsidRPr="00D2545C">
        <w:rPr>
          <w:rFonts w:ascii="Calibri" w:eastAsia="Calibri" w:hAnsi="Calibri"/>
          <w:b/>
          <w:u w:val="single"/>
          <w:lang w:val="en-US"/>
        </w:rPr>
        <w:t xml:space="preserve"> Meeting</w:t>
      </w:r>
    </w:p>
    <w:p w:rsidR="00DB7A19" w:rsidRPr="00D2545C" w:rsidRDefault="00DB7A19" w:rsidP="00DB7A19">
      <w:pPr>
        <w:spacing w:after="160" w:line="259" w:lineRule="auto"/>
        <w:rPr>
          <w:rFonts w:ascii="Calibri" w:eastAsia="Calibri" w:hAnsi="Calibri"/>
          <w:lang w:val="en-US"/>
        </w:rPr>
      </w:pPr>
      <w:r w:rsidRPr="00D2545C">
        <w:rPr>
          <w:rFonts w:ascii="Calibri" w:eastAsia="Calibri" w:hAnsi="Calibri"/>
          <w:lang w:val="en-US"/>
        </w:rPr>
        <w:t xml:space="preserve">A </w:t>
      </w:r>
      <w:r>
        <w:rPr>
          <w:rFonts w:ascii="Calibri" w:eastAsia="Calibri" w:hAnsi="Calibri"/>
          <w:lang w:val="en-US"/>
        </w:rPr>
        <w:t>regular</w:t>
      </w:r>
      <w:r w:rsidRPr="00D2545C">
        <w:rPr>
          <w:rFonts w:ascii="Calibri" w:eastAsia="Calibri" w:hAnsi="Calibri"/>
          <w:lang w:val="en-US"/>
        </w:rPr>
        <w:t xml:space="preserve"> meeting will be held with your staff to discuss the monthly report, review progress and to address any issues that have arisen on the NTA funded schemes; dates for these meetings will be agreed with your staff.  The </w:t>
      </w:r>
      <w:proofErr w:type="gramStart"/>
      <w:r w:rsidRPr="00D2545C">
        <w:rPr>
          <w:rFonts w:ascii="Calibri" w:eastAsia="Calibri" w:hAnsi="Calibri"/>
          <w:lang w:val="en-US"/>
        </w:rPr>
        <w:t>meeting will</w:t>
      </w:r>
      <w:proofErr w:type="gramEnd"/>
      <w:r w:rsidRPr="00D2545C">
        <w:rPr>
          <w:rFonts w:ascii="Calibri" w:eastAsia="Calibri" w:hAnsi="Calibri"/>
          <w:lang w:val="en-US"/>
        </w:rPr>
        <w:t xml:space="preserve"> also deal specifically with contractual variations issued, and expenditure claimed in the previous month.</w:t>
      </w:r>
    </w:p>
    <w:p w:rsidR="00DB7A19" w:rsidRPr="00D2545C" w:rsidRDefault="00DB7A19" w:rsidP="00DB7A19">
      <w:pPr>
        <w:spacing w:after="160" w:line="480" w:lineRule="auto"/>
        <w:rPr>
          <w:rFonts w:ascii="Calibri" w:eastAsia="Calibri" w:hAnsi="Calibri"/>
          <w:lang w:val="en-US"/>
        </w:rPr>
      </w:pPr>
      <w:r w:rsidRPr="00D2545C">
        <w:rPr>
          <w:rFonts w:ascii="Calibri" w:eastAsia="Calibri" w:hAnsi="Calibri"/>
          <w:b/>
          <w:lang w:val="en-US"/>
        </w:rPr>
        <w:t>7.</w:t>
      </w:r>
      <w:r w:rsidRPr="00D2545C">
        <w:rPr>
          <w:rFonts w:ascii="Calibri" w:eastAsia="Calibri" w:hAnsi="Calibri"/>
          <w:lang w:val="en-US"/>
        </w:rPr>
        <w:tab/>
      </w:r>
      <w:r w:rsidRPr="00D2545C">
        <w:rPr>
          <w:rFonts w:ascii="Calibri" w:eastAsia="Calibri" w:hAnsi="Calibri"/>
          <w:b/>
          <w:u w:val="single"/>
          <w:lang w:val="en-US"/>
        </w:rPr>
        <w:t>Publicity and Dissemination</w:t>
      </w:r>
    </w:p>
    <w:p w:rsidR="00DB7A19" w:rsidRDefault="00DB7A19" w:rsidP="00DB7A19">
      <w:pPr>
        <w:spacing w:after="160" w:line="259" w:lineRule="auto"/>
        <w:rPr>
          <w:rFonts w:ascii="Calibri" w:eastAsia="Calibri" w:hAnsi="Calibri"/>
          <w:lang w:val="en-US"/>
        </w:rPr>
      </w:pPr>
      <w:r w:rsidRPr="00D2545C">
        <w:rPr>
          <w:rFonts w:ascii="Calibri" w:eastAsia="Calibri" w:hAnsi="Calibri"/>
          <w:lang w:val="en-US"/>
        </w:rPr>
        <w:t>All publicity, public consultation, press releases and other public dissemination related to these projects need to refer directly to the NTA’s funding.  The specific prior requirements for signage, logos, etc. should be discussed with the NTA at the monthly meetings, before engaging in publicity. No press releases should be issued or publicity/commemorative events held in relation to NTA funded schemes without the detail of such press release or publicity/commemorative event being agreed in advance with the NTA.</w:t>
      </w:r>
    </w:p>
    <w:p w:rsidR="00DB7A19" w:rsidRDefault="00DB7A19" w:rsidP="00DB7A19">
      <w:pPr>
        <w:spacing w:after="160" w:line="259" w:lineRule="auto"/>
        <w:rPr>
          <w:rFonts w:ascii="Calibri" w:eastAsia="Calibri" w:hAnsi="Calibri"/>
          <w:lang w:val="en-US"/>
        </w:rPr>
      </w:pPr>
    </w:p>
    <w:p w:rsidR="00DB7A19" w:rsidRPr="00D2545C" w:rsidRDefault="00DB7A19" w:rsidP="00DB7A19">
      <w:pPr>
        <w:spacing w:after="160" w:line="259" w:lineRule="auto"/>
        <w:rPr>
          <w:rFonts w:ascii="Calibri" w:eastAsia="Calibri" w:hAnsi="Calibri"/>
          <w:lang w:val="en-US"/>
        </w:rPr>
      </w:pPr>
    </w:p>
    <w:p w:rsidR="00DB7A19" w:rsidRPr="00D2545C" w:rsidRDefault="00DB7A19" w:rsidP="00DB7A19">
      <w:pPr>
        <w:spacing w:after="160" w:line="259" w:lineRule="auto"/>
        <w:rPr>
          <w:rFonts w:ascii="Calibri" w:eastAsia="Calibri" w:hAnsi="Calibri"/>
          <w:lang w:val="en-US"/>
        </w:rPr>
      </w:pPr>
      <w:r w:rsidRPr="00D2545C">
        <w:rPr>
          <w:rFonts w:ascii="Calibri" w:eastAsia="Calibri" w:hAnsi="Calibri"/>
          <w:b/>
          <w:lang w:val="en-US"/>
        </w:rPr>
        <w:t>8.</w:t>
      </w:r>
      <w:r w:rsidRPr="00D2545C">
        <w:rPr>
          <w:rFonts w:ascii="Calibri" w:eastAsia="Calibri" w:hAnsi="Calibri"/>
          <w:lang w:val="en-US"/>
        </w:rPr>
        <w:tab/>
      </w:r>
      <w:r w:rsidRPr="00D2545C">
        <w:rPr>
          <w:rFonts w:ascii="Calibri" w:eastAsia="Calibri" w:hAnsi="Calibri"/>
          <w:b/>
          <w:u w:val="single"/>
          <w:lang w:val="en-US"/>
        </w:rPr>
        <w:t xml:space="preserve">Contacts </w:t>
      </w:r>
    </w:p>
    <w:p w:rsidR="00DB7A19" w:rsidRDefault="00DB7A19" w:rsidP="00DB7A19">
      <w:pPr>
        <w:spacing w:after="160" w:line="259" w:lineRule="auto"/>
        <w:rPr>
          <w:rFonts w:ascii="Calibri" w:eastAsia="Calibri" w:hAnsi="Calibri"/>
          <w:lang w:val="en-US"/>
        </w:rPr>
      </w:pPr>
      <w:r w:rsidRPr="00D2545C">
        <w:rPr>
          <w:rFonts w:ascii="Calibri" w:eastAsia="Calibri" w:hAnsi="Calibri"/>
          <w:lang w:val="en-US"/>
        </w:rPr>
        <w:t xml:space="preserve">The principal contacts in relation to this </w:t>
      </w:r>
      <w:proofErr w:type="spellStart"/>
      <w:r w:rsidRPr="00D2545C">
        <w:rPr>
          <w:rFonts w:ascii="Calibri" w:eastAsia="Calibri" w:hAnsi="Calibri"/>
          <w:lang w:val="en-US"/>
        </w:rPr>
        <w:t>programme</w:t>
      </w:r>
      <w:proofErr w:type="spellEnd"/>
      <w:r>
        <w:rPr>
          <w:rFonts w:ascii="Calibri" w:eastAsia="Calibri" w:hAnsi="Calibri"/>
          <w:lang w:val="en-US"/>
        </w:rPr>
        <w:t xml:space="preserve"> within the NTA are X, Y</w:t>
      </w:r>
      <w:r w:rsidRPr="00D2545C">
        <w:rPr>
          <w:rFonts w:ascii="Calibri" w:eastAsia="Calibri" w:hAnsi="Calibri"/>
          <w:lang w:val="en-US"/>
        </w:rPr>
        <w:t xml:space="preserve"> </w:t>
      </w:r>
      <w:r>
        <w:rPr>
          <w:rFonts w:ascii="Calibri" w:eastAsia="Calibri" w:hAnsi="Calibri"/>
          <w:lang w:val="en-US"/>
        </w:rPr>
        <w:t>and Z</w:t>
      </w:r>
      <w:r w:rsidRPr="00D2545C">
        <w:rPr>
          <w:rFonts w:ascii="Calibri" w:eastAsia="Calibri" w:hAnsi="Calibri"/>
          <w:lang w:val="en-US"/>
        </w:rPr>
        <w:t>.  Please contact them in relation to any assistance required or any issue</w:t>
      </w:r>
      <w:r>
        <w:rPr>
          <w:rFonts w:ascii="Calibri" w:eastAsia="Calibri" w:hAnsi="Calibri"/>
          <w:lang w:val="en-US"/>
        </w:rPr>
        <w:t>s arising.</w:t>
      </w:r>
    </w:p>
    <w:p w:rsidR="00DB7A19" w:rsidRPr="00D2545C" w:rsidRDefault="00DB7A19" w:rsidP="00DB7A19">
      <w:pPr>
        <w:spacing w:after="160" w:line="259" w:lineRule="auto"/>
        <w:rPr>
          <w:rFonts w:ascii="Calibri" w:eastAsia="Calibri" w:hAnsi="Calibri"/>
          <w:lang w:val="en-US"/>
        </w:rPr>
      </w:pPr>
      <w:bookmarkStart w:id="0" w:name="_GoBack"/>
      <w:bookmarkEnd w:id="0"/>
    </w:p>
    <w:p w:rsidR="00DB7A19" w:rsidRPr="00D2545C" w:rsidRDefault="00DB7A19" w:rsidP="00DB7A19">
      <w:pPr>
        <w:spacing w:after="160" w:line="259" w:lineRule="auto"/>
        <w:rPr>
          <w:rFonts w:ascii="Calibri" w:eastAsia="Calibri" w:hAnsi="Calibri"/>
          <w:lang w:val="en-US"/>
        </w:rPr>
      </w:pPr>
      <w:r w:rsidRPr="00D2545C">
        <w:rPr>
          <w:rFonts w:ascii="Calibri" w:eastAsia="Calibri" w:hAnsi="Calibri"/>
          <w:b/>
          <w:lang w:val="en-US"/>
        </w:rPr>
        <w:t>9.</w:t>
      </w:r>
      <w:r w:rsidRPr="00D2545C">
        <w:rPr>
          <w:rFonts w:ascii="Calibri" w:eastAsia="Calibri" w:hAnsi="Calibri"/>
          <w:lang w:val="en-US"/>
        </w:rPr>
        <w:tab/>
      </w:r>
      <w:r w:rsidRPr="00D2545C">
        <w:rPr>
          <w:rFonts w:ascii="Calibri" w:eastAsia="Calibri" w:hAnsi="Calibri"/>
          <w:b/>
          <w:u w:val="single"/>
          <w:lang w:val="en-US"/>
        </w:rPr>
        <w:t>Next Steps</w:t>
      </w:r>
    </w:p>
    <w:p w:rsidR="00DB7A19" w:rsidRPr="00D2545C" w:rsidRDefault="00DB7A19" w:rsidP="00DB7A19">
      <w:pPr>
        <w:spacing w:after="160" w:line="259" w:lineRule="auto"/>
        <w:rPr>
          <w:rFonts w:ascii="Calibri" w:eastAsia="Calibri" w:hAnsi="Calibri"/>
          <w:lang w:val="en-US"/>
        </w:rPr>
      </w:pPr>
      <w:r w:rsidRPr="00D2545C">
        <w:rPr>
          <w:rFonts w:ascii="Calibri" w:eastAsia="Calibri" w:hAnsi="Calibri"/>
          <w:lang w:val="en-US"/>
        </w:rPr>
        <w:t xml:space="preserve">Please note, payment of grant claims in relation to individual projects is subject to completion of NTA </w:t>
      </w:r>
      <w:r>
        <w:rPr>
          <w:rFonts w:ascii="Calibri" w:eastAsia="Calibri" w:hAnsi="Calibri"/>
          <w:lang w:val="en-US"/>
        </w:rPr>
        <w:t>Project Grant Application Form</w:t>
      </w:r>
      <w:r w:rsidRPr="00D2545C">
        <w:rPr>
          <w:rFonts w:ascii="Calibri" w:eastAsia="Calibri" w:hAnsi="Calibri"/>
          <w:lang w:val="en-US"/>
        </w:rPr>
        <w:t xml:space="preserve">s (in the case of new projects) or NTA Project </w:t>
      </w:r>
      <w:r>
        <w:rPr>
          <w:rFonts w:ascii="Calibri" w:eastAsia="Calibri" w:hAnsi="Calibri"/>
          <w:lang w:val="en-US"/>
        </w:rPr>
        <w:t xml:space="preserve">Funding </w:t>
      </w:r>
      <w:r w:rsidRPr="00D2545C">
        <w:rPr>
          <w:rFonts w:ascii="Calibri" w:eastAsia="Calibri" w:hAnsi="Calibri"/>
          <w:lang w:val="en-US"/>
        </w:rPr>
        <w:t>Continuance Forms (in the case of existing projects) before any payments can be made along with adherence to any conditions attached therein. Any outstanding forms should be provided as soon as possible.</w:t>
      </w:r>
    </w:p>
    <w:p w:rsidR="00DB7A19" w:rsidRPr="00D2545C" w:rsidRDefault="00DB7A19" w:rsidP="00DB7A19">
      <w:pPr>
        <w:spacing w:after="160" w:line="259" w:lineRule="auto"/>
        <w:rPr>
          <w:rFonts w:ascii="Calibri" w:eastAsia="Calibri" w:hAnsi="Calibri"/>
          <w:b/>
          <w:lang w:val="en-US"/>
        </w:rPr>
      </w:pPr>
      <w:r w:rsidRPr="00D2545C">
        <w:rPr>
          <w:rFonts w:ascii="Calibri" w:eastAsia="Calibri" w:hAnsi="Calibri"/>
          <w:b/>
          <w:lang w:val="en-US"/>
        </w:rPr>
        <w:t>You are also requested to complete and return the attached “Grant Allocation Confirmation Form”.  This confirmation requirement arose from an Audit recommendation and no payment can be made in respect of any project without the return of that completed form.</w:t>
      </w:r>
    </w:p>
    <w:p w:rsidR="00DB7A19" w:rsidRDefault="00DB7A19" w:rsidP="00DB7A19">
      <w:pPr>
        <w:spacing w:after="160" w:line="259" w:lineRule="auto"/>
        <w:rPr>
          <w:rFonts w:ascii="Calibri" w:eastAsia="Calibri" w:hAnsi="Calibri"/>
          <w:lang w:val="en-US"/>
        </w:rPr>
      </w:pPr>
    </w:p>
    <w:p w:rsidR="00DB7A19" w:rsidRDefault="00DB7A19" w:rsidP="00DB7A19">
      <w:pPr>
        <w:spacing w:after="160" w:line="259" w:lineRule="auto"/>
        <w:rPr>
          <w:rFonts w:ascii="Calibri" w:eastAsia="Calibri" w:hAnsi="Calibri"/>
          <w:lang w:val="en-US"/>
        </w:rPr>
      </w:pPr>
    </w:p>
    <w:p w:rsidR="00DB7A19" w:rsidRPr="00D2545C" w:rsidRDefault="00DB7A19" w:rsidP="00DB7A19">
      <w:pPr>
        <w:spacing w:after="160" w:line="259" w:lineRule="auto"/>
        <w:rPr>
          <w:rFonts w:ascii="Calibri" w:eastAsia="Calibri" w:hAnsi="Calibri"/>
          <w:lang w:val="en-US"/>
        </w:rPr>
      </w:pPr>
      <w:r w:rsidRPr="00D2545C">
        <w:rPr>
          <w:rFonts w:ascii="Calibri" w:eastAsia="Calibri" w:hAnsi="Calibri"/>
          <w:lang w:val="en-US"/>
        </w:rPr>
        <w:t>Yours sincerely,</w:t>
      </w:r>
    </w:p>
    <w:p w:rsidR="00DB7A19" w:rsidRPr="00D2545C" w:rsidRDefault="00DB7A19" w:rsidP="00DB7A19">
      <w:pPr>
        <w:spacing w:after="160" w:line="259" w:lineRule="auto"/>
        <w:rPr>
          <w:rFonts w:ascii="Calibri" w:eastAsia="Calibri" w:hAnsi="Calibri"/>
          <w:lang w:val="en-US"/>
        </w:rPr>
      </w:pPr>
    </w:p>
    <w:p w:rsidR="00DB7A19" w:rsidRPr="00D2545C" w:rsidRDefault="00DB7A19" w:rsidP="00DB7A19">
      <w:pPr>
        <w:spacing w:after="160" w:line="259" w:lineRule="auto"/>
        <w:rPr>
          <w:rFonts w:ascii="Calibri" w:eastAsia="Calibri" w:hAnsi="Calibri"/>
          <w:lang w:val="en-US"/>
        </w:rPr>
      </w:pPr>
      <w:r w:rsidRPr="00D2545C">
        <w:rPr>
          <w:rFonts w:ascii="Calibri" w:eastAsia="Calibri" w:hAnsi="Calibri"/>
          <w:lang w:val="en-US"/>
        </w:rPr>
        <w:t>________________________________________________</w:t>
      </w:r>
      <w:r w:rsidRPr="00D2545C">
        <w:rPr>
          <w:rFonts w:ascii="Calibri" w:eastAsia="Calibri" w:hAnsi="Calibri"/>
          <w:lang w:val="en-US"/>
        </w:rPr>
        <w:tab/>
      </w:r>
      <w:r w:rsidRPr="00D2545C">
        <w:rPr>
          <w:rFonts w:ascii="Calibri" w:eastAsia="Calibri" w:hAnsi="Calibri"/>
          <w:lang w:val="en-US"/>
        </w:rPr>
        <w:tab/>
      </w:r>
      <w:r w:rsidRPr="00D2545C">
        <w:rPr>
          <w:rFonts w:ascii="Calibri" w:eastAsia="Calibri" w:hAnsi="Calibri"/>
          <w:lang w:val="en-US"/>
        </w:rPr>
        <w:tab/>
      </w:r>
      <w:r w:rsidRPr="00D2545C">
        <w:rPr>
          <w:rFonts w:ascii="Calibri" w:eastAsia="Calibri" w:hAnsi="Calibri"/>
          <w:lang w:val="en-US"/>
        </w:rPr>
        <w:tab/>
      </w:r>
    </w:p>
    <w:p w:rsidR="00DB7A19" w:rsidRPr="00D2545C" w:rsidRDefault="00DB7A19" w:rsidP="00DB7A19">
      <w:pPr>
        <w:spacing w:after="160" w:line="259" w:lineRule="auto"/>
        <w:rPr>
          <w:rFonts w:ascii="Calibri" w:eastAsia="Calibri" w:hAnsi="Calibri"/>
          <w:lang w:val="en-US"/>
        </w:rPr>
      </w:pPr>
      <w:r>
        <w:rPr>
          <w:rFonts w:ascii="Calibri" w:eastAsia="Calibri" w:hAnsi="Calibri"/>
          <w:lang w:val="en-US"/>
        </w:rPr>
        <w:t>Hugh Creegan,</w:t>
      </w:r>
    </w:p>
    <w:p w:rsidR="00DB7A19" w:rsidRPr="00D2545C" w:rsidRDefault="00DB7A19" w:rsidP="00DB7A19">
      <w:pPr>
        <w:spacing w:after="200" w:line="276" w:lineRule="auto"/>
        <w:contextualSpacing/>
        <w:rPr>
          <w:rFonts w:ascii="Calibri" w:eastAsia="Calibri" w:hAnsi="Calibri" w:cs="Arial"/>
        </w:rPr>
      </w:pPr>
      <w:proofErr w:type="gramStart"/>
      <w:r w:rsidRPr="00D2545C">
        <w:rPr>
          <w:rFonts w:ascii="Calibri" w:eastAsia="Calibri" w:hAnsi="Calibri" w:cs="Arial"/>
        </w:rPr>
        <w:t>Director of Transport Planning and Investment.</w:t>
      </w:r>
      <w:proofErr w:type="gramEnd"/>
    </w:p>
    <w:p w:rsidR="00DB7A19" w:rsidRDefault="00DB7A19"/>
    <w:sectPr w:rsidR="00DB7A1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29D" w:rsidRDefault="0080029D" w:rsidP="00DB7A19">
      <w:r>
        <w:separator/>
      </w:r>
    </w:p>
  </w:endnote>
  <w:endnote w:type="continuationSeparator" w:id="0">
    <w:p w:rsidR="0080029D" w:rsidRDefault="0080029D" w:rsidP="00DB7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29D" w:rsidRDefault="0080029D" w:rsidP="00DB7A19">
      <w:r>
        <w:separator/>
      </w:r>
    </w:p>
  </w:footnote>
  <w:footnote w:type="continuationSeparator" w:id="0">
    <w:p w:rsidR="0080029D" w:rsidRDefault="0080029D" w:rsidP="00DB7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A19" w:rsidRDefault="00DB7A19" w:rsidP="00DB7A19">
    <w:pPr>
      <w:spacing w:line="222" w:lineRule="exact"/>
      <w:jc w:val="right"/>
      <w:rPr>
        <w:rFonts w:ascii="Times New Roman" w:hAnsi="Times New Roman" w:cs="Times New Roman"/>
        <w:color w:val="010302"/>
      </w:rPr>
    </w:pPr>
    <w:r w:rsidRPr="000571CA">
      <w:rPr>
        <w:rFonts w:ascii="Arial" w:hAnsi="Arial" w:cs="Arial"/>
        <w:noProof/>
        <w:lang w:eastAsia="en-IE"/>
      </w:rPr>
      <w:drawing>
        <wp:anchor distT="0" distB="0" distL="114300" distR="114300" simplePos="0" relativeHeight="251659264" behindDoc="0" locked="0" layoutInCell="1" allowOverlap="1" wp14:anchorId="4B6A8AD2" wp14:editId="515C75B3">
          <wp:simplePos x="0" y="0"/>
          <wp:positionH relativeFrom="column">
            <wp:posOffset>-6350</wp:posOffset>
          </wp:positionH>
          <wp:positionV relativeFrom="paragraph">
            <wp:posOffset>-310515</wp:posOffset>
          </wp:positionV>
          <wp:extent cx="990600" cy="573647"/>
          <wp:effectExtent l="0" t="0" r="0" b="0"/>
          <wp:wrapNone/>
          <wp:docPr id="16" name="Picture 16"/>
          <wp:cNvGraphicFramePr/>
          <a:graphic xmlns:a="http://schemas.openxmlformats.org/drawingml/2006/main">
            <a:graphicData uri="http://schemas.openxmlformats.org/drawingml/2006/picture">
              <pic:pic xmlns:pic="http://schemas.openxmlformats.org/drawingml/2006/picture">
                <pic:nvPicPr>
                  <pic:cNvPr id="5852" name="Picture 5852"/>
                  <pic:cNvPicPr/>
                </pic:nvPicPr>
                <pic:blipFill>
                  <a:blip r:embed="rId1">
                    <a:extLst>
                      <a:ext uri="{28A0092B-C50C-407E-A947-70E740481C1C}">
                        <a14:useLocalDpi xmlns:a14="http://schemas.microsoft.com/office/drawing/2010/main" val="0"/>
                      </a:ext>
                    </a:extLst>
                  </a:blip>
                  <a:stretch>
                    <a:fillRect/>
                  </a:stretch>
                </pic:blipFill>
                <pic:spPr>
                  <a:xfrm>
                    <a:off x="0" y="0"/>
                    <a:ext cx="990600" cy="573647"/>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000000"/>
        <w:sz w:val="20"/>
        <w:szCs w:val="20"/>
      </w:rPr>
      <w:t>Grant Procedures (External)</w:t>
    </w:r>
  </w:p>
  <w:p w:rsidR="00DB7A19" w:rsidRDefault="00DB7A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B3349B"/>
    <w:multiLevelType w:val="hybridMultilevel"/>
    <w:tmpl w:val="59E4F28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A19"/>
    <w:rsid w:val="00246272"/>
    <w:rsid w:val="0080029D"/>
    <w:rsid w:val="00DB7A1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7A19"/>
    <w:pPr>
      <w:widowControl w:val="0"/>
      <w:spacing w:after="0" w:line="240" w:lineRule="auto"/>
    </w:pPr>
  </w:style>
  <w:style w:type="paragraph" w:styleId="Heading3">
    <w:name w:val="heading 3"/>
    <w:basedOn w:val="Normal"/>
    <w:next w:val="Normal"/>
    <w:link w:val="Heading3Char"/>
    <w:uiPriority w:val="9"/>
    <w:unhideWhenUsed/>
    <w:qFormat/>
    <w:rsid w:val="00DB7A1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A19"/>
    <w:pPr>
      <w:tabs>
        <w:tab w:val="center" w:pos="4513"/>
        <w:tab w:val="right" w:pos="9026"/>
      </w:tabs>
    </w:pPr>
  </w:style>
  <w:style w:type="character" w:customStyle="1" w:styleId="HeaderChar">
    <w:name w:val="Header Char"/>
    <w:basedOn w:val="DefaultParagraphFont"/>
    <w:link w:val="Header"/>
    <w:uiPriority w:val="99"/>
    <w:rsid w:val="00DB7A19"/>
  </w:style>
  <w:style w:type="paragraph" w:styleId="Footer">
    <w:name w:val="footer"/>
    <w:basedOn w:val="Normal"/>
    <w:link w:val="FooterChar"/>
    <w:uiPriority w:val="99"/>
    <w:unhideWhenUsed/>
    <w:rsid w:val="00DB7A19"/>
    <w:pPr>
      <w:tabs>
        <w:tab w:val="center" w:pos="4513"/>
        <w:tab w:val="right" w:pos="9026"/>
      </w:tabs>
    </w:pPr>
  </w:style>
  <w:style w:type="character" w:customStyle="1" w:styleId="FooterChar">
    <w:name w:val="Footer Char"/>
    <w:basedOn w:val="DefaultParagraphFont"/>
    <w:link w:val="Footer"/>
    <w:uiPriority w:val="99"/>
    <w:rsid w:val="00DB7A19"/>
  </w:style>
  <w:style w:type="character" w:customStyle="1" w:styleId="Heading3Char">
    <w:name w:val="Heading 3 Char"/>
    <w:basedOn w:val="DefaultParagraphFont"/>
    <w:link w:val="Heading3"/>
    <w:uiPriority w:val="9"/>
    <w:rsid w:val="00DB7A1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7A19"/>
    <w:pPr>
      <w:widowControl w:val="0"/>
      <w:spacing w:after="0" w:line="240" w:lineRule="auto"/>
    </w:pPr>
  </w:style>
  <w:style w:type="paragraph" w:styleId="Heading3">
    <w:name w:val="heading 3"/>
    <w:basedOn w:val="Normal"/>
    <w:next w:val="Normal"/>
    <w:link w:val="Heading3Char"/>
    <w:uiPriority w:val="9"/>
    <w:unhideWhenUsed/>
    <w:qFormat/>
    <w:rsid w:val="00DB7A1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A19"/>
    <w:pPr>
      <w:tabs>
        <w:tab w:val="center" w:pos="4513"/>
        <w:tab w:val="right" w:pos="9026"/>
      </w:tabs>
    </w:pPr>
  </w:style>
  <w:style w:type="character" w:customStyle="1" w:styleId="HeaderChar">
    <w:name w:val="Header Char"/>
    <w:basedOn w:val="DefaultParagraphFont"/>
    <w:link w:val="Header"/>
    <w:uiPriority w:val="99"/>
    <w:rsid w:val="00DB7A19"/>
  </w:style>
  <w:style w:type="paragraph" w:styleId="Footer">
    <w:name w:val="footer"/>
    <w:basedOn w:val="Normal"/>
    <w:link w:val="FooterChar"/>
    <w:uiPriority w:val="99"/>
    <w:unhideWhenUsed/>
    <w:rsid w:val="00DB7A19"/>
    <w:pPr>
      <w:tabs>
        <w:tab w:val="center" w:pos="4513"/>
        <w:tab w:val="right" w:pos="9026"/>
      </w:tabs>
    </w:pPr>
  </w:style>
  <w:style w:type="character" w:customStyle="1" w:styleId="FooterChar">
    <w:name w:val="Footer Char"/>
    <w:basedOn w:val="DefaultParagraphFont"/>
    <w:link w:val="Footer"/>
    <w:uiPriority w:val="99"/>
    <w:rsid w:val="00DB7A19"/>
  </w:style>
  <w:style w:type="character" w:customStyle="1" w:styleId="Heading3Char">
    <w:name w:val="Heading 3 Char"/>
    <w:basedOn w:val="DefaultParagraphFont"/>
    <w:link w:val="Heading3"/>
    <w:uiPriority w:val="9"/>
    <w:rsid w:val="00DB7A1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irculars.gov.ie/pdf/circular/per/2014/1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Scott</dc:creator>
  <cp:lastModifiedBy>Ryan Scott</cp:lastModifiedBy>
  <cp:revision>1</cp:revision>
  <dcterms:created xsi:type="dcterms:W3CDTF">2020-11-09T08:44:00Z</dcterms:created>
  <dcterms:modified xsi:type="dcterms:W3CDTF">2020-11-09T08:45:00Z</dcterms:modified>
</cp:coreProperties>
</file>