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62E7" w14:textId="77777777" w:rsidR="0082742C" w:rsidRPr="00BB7048" w:rsidRDefault="0082742C" w:rsidP="006B1E07">
      <w:pPr>
        <w:spacing w:after="0"/>
        <w:jc w:val="both"/>
        <w:rPr>
          <w:rFonts w:cstheme="minorHAnsi"/>
          <w:b/>
          <w:u w:val="single"/>
        </w:rPr>
      </w:pPr>
    </w:p>
    <w:p w14:paraId="1945E03B" w14:textId="66CA8D9B" w:rsidR="00944B30" w:rsidRPr="00C74C78" w:rsidRDefault="00DF3526" w:rsidP="00631466">
      <w:pPr>
        <w:spacing w:after="0"/>
        <w:jc w:val="center"/>
        <w:rPr>
          <w:rFonts w:ascii="Lucida Sans" w:hAnsi="Lucida Sans" w:cstheme="minorHAnsi"/>
          <w:b/>
          <w:u w:val="single"/>
        </w:rPr>
      </w:pPr>
      <w:r w:rsidRPr="00C74C78">
        <w:rPr>
          <w:rFonts w:ascii="Lucida Sans" w:hAnsi="Lucida Sans" w:cstheme="minorHAnsi"/>
          <w:b/>
          <w:u w:val="single"/>
        </w:rPr>
        <w:t>Risk Register – Band 1</w:t>
      </w:r>
      <w:r w:rsidR="00406E0B" w:rsidRPr="00C74C78">
        <w:rPr>
          <w:rFonts w:ascii="Lucida Sans" w:hAnsi="Lucida Sans" w:cstheme="minorHAnsi"/>
          <w:b/>
          <w:u w:val="single"/>
        </w:rPr>
        <w:t xml:space="preserve"> </w:t>
      </w:r>
      <w:r w:rsidRPr="00C74C78">
        <w:rPr>
          <w:rFonts w:ascii="Lucida Sans" w:hAnsi="Lucida Sans" w:cstheme="minorHAnsi"/>
          <w:b/>
          <w:u w:val="single"/>
        </w:rPr>
        <w:t>Projects</w:t>
      </w:r>
    </w:p>
    <w:p w14:paraId="28B806A2" w14:textId="77777777" w:rsidR="00600EF8" w:rsidRPr="00C74C78" w:rsidRDefault="00600EF8" w:rsidP="00631466">
      <w:pPr>
        <w:spacing w:after="0"/>
        <w:jc w:val="center"/>
        <w:rPr>
          <w:rFonts w:ascii="Lucida Sans" w:hAnsi="Lucida Sans" w:cstheme="minorHAnsi"/>
          <w:b/>
          <w:u w:val="single"/>
        </w:rPr>
      </w:pPr>
      <w:r w:rsidRPr="00C74C78">
        <w:rPr>
          <w:rFonts w:ascii="Lucida Sans" w:hAnsi="Lucida Sans" w:cstheme="minorHAnsi"/>
          <w:b/>
          <w:u w:val="single"/>
        </w:rPr>
        <w:t>Guidance Notes</w:t>
      </w:r>
    </w:p>
    <w:p w14:paraId="36E34E77" w14:textId="77777777" w:rsidR="00600EF8" w:rsidRPr="00C74C78" w:rsidRDefault="00600EF8" w:rsidP="006B1E07">
      <w:pPr>
        <w:spacing w:after="0"/>
        <w:jc w:val="both"/>
        <w:rPr>
          <w:rFonts w:ascii="Lucida Sans" w:hAnsi="Lucida Sans" w:cstheme="minorHAnsi"/>
        </w:rPr>
      </w:pPr>
    </w:p>
    <w:p w14:paraId="4CFFD183" w14:textId="49A5338A" w:rsidR="00DF3526" w:rsidRPr="00C74C78" w:rsidRDefault="00600EF8" w:rsidP="006B1E07">
      <w:pPr>
        <w:spacing w:after="0"/>
        <w:jc w:val="both"/>
        <w:rPr>
          <w:rFonts w:ascii="Lucida Sans" w:hAnsi="Lucida Sans" w:cstheme="minorHAnsi"/>
        </w:rPr>
      </w:pPr>
      <w:r w:rsidRPr="00C74C78">
        <w:rPr>
          <w:rFonts w:ascii="Lucida Sans" w:hAnsi="Lucida Sans" w:cstheme="minorHAnsi"/>
        </w:rPr>
        <w:t>This document provides guidance on how</w:t>
      </w:r>
      <w:r w:rsidR="00DF3526" w:rsidRPr="00C74C78">
        <w:rPr>
          <w:rFonts w:ascii="Lucida Sans" w:hAnsi="Lucida Sans" w:cstheme="minorHAnsi"/>
        </w:rPr>
        <w:t xml:space="preserve"> to</w:t>
      </w:r>
      <w:r w:rsidRPr="00C74C78">
        <w:rPr>
          <w:rFonts w:ascii="Lucida Sans" w:hAnsi="Lucida Sans" w:cstheme="minorHAnsi"/>
        </w:rPr>
        <w:t xml:space="preserve"> </w:t>
      </w:r>
      <w:r w:rsidR="00DF3526" w:rsidRPr="00C74C78">
        <w:rPr>
          <w:rFonts w:ascii="Lucida Sans" w:hAnsi="Lucida Sans" w:cstheme="minorHAnsi"/>
        </w:rPr>
        <w:t>develop a Quantitative Risk Assessment for Band 1 projects using the risk register template</w:t>
      </w:r>
      <w:r w:rsidR="00323256" w:rsidRPr="00C74C78">
        <w:rPr>
          <w:rFonts w:ascii="Lucida Sans" w:hAnsi="Lucida Sans" w:cstheme="minorHAnsi"/>
        </w:rPr>
        <w:t xml:space="preserve">. </w:t>
      </w:r>
      <w:r w:rsidR="00D9717B" w:rsidRPr="00C74C78">
        <w:rPr>
          <w:rFonts w:ascii="Lucida Sans" w:hAnsi="Lucida Sans" w:cstheme="minorHAnsi"/>
        </w:rPr>
        <w:t xml:space="preserve"> The </w:t>
      </w:r>
      <w:r w:rsidR="00DF3526" w:rsidRPr="00C74C78">
        <w:rPr>
          <w:rFonts w:ascii="Lucida Sans" w:hAnsi="Lucida Sans" w:cstheme="minorHAnsi"/>
        </w:rPr>
        <w:t xml:space="preserve">risk register has two primary purposes: </w:t>
      </w:r>
    </w:p>
    <w:p w14:paraId="09767914" w14:textId="77777777" w:rsidR="00DF3526" w:rsidRPr="00C74C78" w:rsidRDefault="00DF3526" w:rsidP="006B1E07">
      <w:pPr>
        <w:spacing w:after="0"/>
        <w:jc w:val="both"/>
        <w:rPr>
          <w:rFonts w:ascii="Lucida Sans" w:hAnsi="Lucida Sans" w:cstheme="minorHAnsi"/>
        </w:rPr>
      </w:pPr>
    </w:p>
    <w:p w14:paraId="19F36221" w14:textId="4AC2E765" w:rsidR="00DF3526" w:rsidRPr="00C74C78" w:rsidRDefault="00DF3526" w:rsidP="00DF3526">
      <w:pPr>
        <w:pStyle w:val="ListParagraph"/>
        <w:numPr>
          <w:ilvl w:val="0"/>
          <w:numId w:val="4"/>
        </w:numPr>
        <w:spacing w:after="0"/>
        <w:jc w:val="both"/>
        <w:rPr>
          <w:rFonts w:ascii="Lucida Sans" w:hAnsi="Lucida Sans" w:cstheme="minorHAnsi"/>
        </w:rPr>
      </w:pPr>
      <w:r w:rsidRPr="00C74C78">
        <w:rPr>
          <w:rFonts w:ascii="Lucida Sans" w:hAnsi="Lucida Sans" w:cstheme="minorHAnsi"/>
        </w:rPr>
        <w:t xml:space="preserve">It is a risk management tool that is used to record, </w:t>
      </w:r>
      <w:proofErr w:type="gramStart"/>
      <w:r w:rsidRPr="00C74C78">
        <w:rPr>
          <w:rFonts w:ascii="Lucida Sans" w:hAnsi="Lucida Sans" w:cstheme="minorHAnsi"/>
        </w:rPr>
        <w:t>assess</w:t>
      </w:r>
      <w:proofErr w:type="gramEnd"/>
      <w:r w:rsidRPr="00C74C78">
        <w:rPr>
          <w:rFonts w:ascii="Lucida Sans" w:hAnsi="Lucida Sans" w:cstheme="minorHAnsi"/>
        </w:rPr>
        <w:t xml:space="preserve"> and analyse risks. This will allow risks to be allocated to the party</w:t>
      </w:r>
      <w:r w:rsidR="00895A0F" w:rsidRPr="00C74C78">
        <w:rPr>
          <w:rFonts w:ascii="Lucida Sans" w:hAnsi="Lucida Sans" w:cstheme="minorHAnsi"/>
        </w:rPr>
        <w:t xml:space="preserve"> best placed</w:t>
      </w:r>
      <w:r w:rsidRPr="00C74C78">
        <w:rPr>
          <w:rFonts w:ascii="Lucida Sans" w:hAnsi="Lucida Sans" w:cstheme="minorHAnsi"/>
        </w:rPr>
        <w:t xml:space="preserve"> to manage them and to identify/record mitigation strategies implemented to remove the risk, reduce the likelihood of it occurring and the impact if it does occur. </w:t>
      </w:r>
    </w:p>
    <w:p w14:paraId="49460E5C" w14:textId="4A264C3D" w:rsidR="00600EF8" w:rsidRPr="00C74C78" w:rsidRDefault="00DF3526" w:rsidP="006B1E07">
      <w:pPr>
        <w:pStyle w:val="ListParagraph"/>
        <w:numPr>
          <w:ilvl w:val="0"/>
          <w:numId w:val="4"/>
        </w:numPr>
        <w:spacing w:after="0"/>
        <w:jc w:val="both"/>
        <w:rPr>
          <w:rFonts w:ascii="Lucida Sans" w:hAnsi="Lucida Sans" w:cstheme="minorHAnsi"/>
        </w:rPr>
      </w:pPr>
      <w:r w:rsidRPr="00C74C78">
        <w:rPr>
          <w:rFonts w:ascii="Lucida Sans" w:hAnsi="Lucida Sans" w:cstheme="minorHAnsi"/>
        </w:rPr>
        <w:t>T</w:t>
      </w:r>
      <w:r w:rsidR="00D9717B" w:rsidRPr="00C74C78">
        <w:rPr>
          <w:rFonts w:ascii="Lucida Sans" w:hAnsi="Lucida Sans" w:cstheme="minorHAnsi"/>
        </w:rPr>
        <w:t>o establish</w:t>
      </w:r>
      <w:r w:rsidR="00323256" w:rsidRPr="00C74C78">
        <w:rPr>
          <w:rFonts w:ascii="Lucida Sans" w:hAnsi="Lucida Sans" w:cstheme="minorHAnsi"/>
        </w:rPr>
        <w:t xml:space="preserve"> a</w:t>
      </w:r>
      <w:r w:rsidR="00600EF8" w:rsidRPr="00C74C78">
        <w:rPr>
          <w:rFonts w:ascii="Lucida Sans" w:hAnsi="Lucida Sans" w:cstheme="minorHAnsi"/>
        </w:rPr>
        <w:t xml:space="preserve"> percentag</w:t>
      </w:r>
      <w:r w:rsidR="00BE28E5" w:rsidRPr="00C74C78">
        <w:rPr>
          <w:rFonts w:ascii="Lucida Sans" w:hAnsi="Lucida Sans" w:cstheme="minorHAnsi"/>
        </w:rPr>
        <w:t xml:space="preserve">e that </w:t>
      </w:r>
      <w:r w:rsidRPr="00C74C78">
        <w:rPr>
          <w:rFonts w:ascii="Lucida Sans" w:hAnsi="Lucida Sans" w:cstheme="minorHAnsi"/>
        </w:rPr>
        <w:t>will</w:t>
      </w:r>
      <w:r w:rsidR="00BE28E5" w:rsidRPr="00C74C78">
        <w:rPr>
          <w:rFonts w:ascii="Lucida Sans" w:hAnsi="Lucida Sans" w:cstheme="minorHAnsi"/>
        </w:rPr>
        <w:t xml:space="preserve"> </w:t>
      </w:r>
      <w:r w:rsidR="00323256" w:rsidRPr="00C74C78">
        <w:rPr>
          <w:rFonts w:ascii="Lucida Sans" w:hAnsi="Lucida Sans" w:cstheme="minorHAnsi"/>
        </w:rPr>
        <w:t xml:space="preserve">be applied </w:t>
      </w:r>
      <w:r w:rsidR="00A4516F" w:rsidRPr="00C74C78">
        <w:rPr>
          <w:rFonts w:ascii="Lucida Sans" w:hAnsi="Lucida Sans" w:cstheme="minorHAnsi"/>
        </w:rPr>
        <w:t>to</w:t>
      </w:r>
      <w:r w:rsidR="00323256" w:rsidRPr="00C74C78">
        <w:rPr>
          <w:rFonts w:ascii="Lucida Sans" w:hAnsi="Lucida Sans" w:cstheme="minorHAnsi"/>
        </w:rPr>
        <w:t xml:space="preserve"> </w:t>
      </w:r>
      <w:r w:rsidR="007A6846" w:rsidRPr="00C74C78">
        <w:rPr>
          <w:rFonts w:ascii="Lucida Sans" w:hAnsi="Lucida Sans" w:cstheme="minorHAnsi"/>
        </w:rPr>
        <w:t xml:space="preserve">the </w:t>
      </w:r>
      <w:r w:rsidR="00E258C7" w:rsidRPr="00C74C78">
        <w:rPr>
          <w:rFonts w:ascii="Lucida Sans" w:hAnsi="Lucida Sans" w:cstheme="minorHAnsi"/>
        </w:rPr>
        <w:t>base</w:t>
      </w:r>
      <w:r w:rsidR="00A4516F" w:rsidRPr="00C74C78">
        <w:rPr>
          <w:rFonts w:ascii="Lucida Sans" w:hAnsi="Lucida Sans" w:cstheme="minorHAnsi"/>
        </w:rPr>
        <w:t xml:space="preserve"> cost</w:t>
      </w:r>
      <w:r w:rsidR="00E258C7" w:rsidRPr="00C74C78">
        <w:rPr>
          <w:rFonts w:ascii="Lucida Sans" w:hAnsi="Lucida Sans" w:cstheme="minorHAnsi"/>
        </w:rPr>
        <w:t>s</w:t>
      </w:r>
      <w:r w:rsidRPr="00C74C78">
        <w:rPr>
          <w:rFonts w:ascii="Lucida Sans" w:hAnsi="Lucida Sans" w:cstheme="minorHAnsi"/>
        </w:rPr>
        <w:t xml:space="preserve"> (construction, preparation &amp; </w:t>
      </w:r>
      <w:proofErr w:type="gramStart"/>
      <w:r w:rsidRPr="00C74C78">
        <w:rPr>
          <w:rFonts w:ascii="Lucida Sans" w:hAnsi="Lucida Sans" w:cstheme="minorHAnsi"/>
        </w:rPr>
        <w:t>administration</w:t>
      </w:r>
      <w:proofErr w:type="gramEnd"/>
      <w:r w:rsidRPr="00C74C78">
        <w:rPr>
          <w:rFonts w:ascii="Lucida Sans" w:hAnsi="Lucida Sans" w:cstheme="minorHAnsi"/>
        </w:rPr>
        <w:t xml:space="preserve"> and traffic management)</w:t>
      </w:r>
      <w:r w:rsidR="00A4516F" w:rsidRPr="00C74C78">
        <w:rPr>
          <w:rFonts w:ascii="Lucida Sans" w:hAnsi="Lucida Sans" w:cstheme="minorHAnsi"/>
        </w:rPr>
        <w:t xml:space="preserve"> </w:t>
      </w:r>
      <w:r w:rsidR="00E258C7" w:rsidRPr="00C74C78">
        <w:rPr>
          <w:rFonts w:ascii="Lucida Sans" w:hAnsi="Lucida Sans" w:cstheme="minorHAnsi"/>
        </w:rPr>
        <w:t xml:space="preserve">to </w:t>
      </w:r>
      <w:r w:rsidR="00895A0F" w:rsidRPr="00C74C78">
        <w:rPr>
          <w:rFonts w:ascii="Lucida Sans" w:hAnsi="Lucida Sans" w:cstheme="minorHAnsi"/>
        </w:rPr>
        <w:t>develop</w:t>
      </w:r>
      <w:r w:rsidR="00E258C7" w:rsidRPr="00C74C78">
        <w:rPr>
          <w:rFonts w:ascii="Lucida Sans" w:hAnsi="Lucida Sans" w:cstheme="minorHAnsi"/>
        </w:rPr>
        <w:t xml:space="preserve"> a </w:t>
      </w:r>
      <w:r w:rsidRPr="00C74C78">
        <w:rPr>
          <w:rFonts w:ascii="Lucida Sans" w:hAnsi="Lucida Sans" w:cstheme="minorHAnsi"/>
        </w:rPr>
        <w:t>risk</w:t>
      </w:r>
      <w:r w:rsidR="00E258C7" w:rsidRPr="00C74C78">
        <w:rPr>
          <w:rFonts w:ascii="Lucida Sans" w:hAnsi="Lucida Sans" w:cstheme="minorHAnsi"/>
        </w:rPr>
        <w:t xml:space="preserve"> value for inclusion in </w:t>
      </w:r>
      <w:r w:rsidR="00BE28E5" w:rsidRPr="00C74C78">
        <w:rPr>
          <w:rFonts w:ascii="Lucida Sans" w:hAnsi="Lucida Sans" w:cstheme="minorHAnsi"/>
        </w:rPr>
        <w:t>each cost</w:t>
      </w:r>
      <w:r w:rsidR="00E258C7" w:rsidRPr="00C74C78">
        <w:rPr>
          <w:rFonts w:ascii="Lucida Sans" w:hAnsi="Lucida Sans" w:cstheme="minorHAnsi"/>
        </w:rPr>
        <w:t xml:space="preserve"> estimate</w:t>
      </w:r>
      <w:r w:rsidR="00323256" w:rsidRPr="00C74C78">
        <w:rPr>
          <w:rFonts w:ascii="Lucida Sans" w:hAnsi="Lucida Sans" w:cstheme="minorHAnsi"/>
        </w:rPr>
        <w:t>.</w:t>
      </w:r>
      <w:r w:rsidR="009411E6" w:rsidRPr="00C74C78">
        <w:rPr>
          <w:rFonts w:ascii="Lucida Sans" w:hAnsi="Lucida Sans" w:cstheme="minorHAnsi"/>
        </w:rPr>
        <w:t xml:space="preserve"> </w:t>
      </w:r>
    </w:p>
    <w:p w14:paraId="1FA1C52D" w14:textId="77777777" w:rsidR="00631466" w:rsidRPr="00C74C78" w:rsidRDefault="00631466" w:rsidP="006B1E07">
      <w:pPr>
        <w:spacing w:after="0"/>
        <w:jc w:val="both"/>
        <w:rPr>
          <w:rFonts w:ascii="Lucida Sans" w:hAnsi="Lucida Sans" w:cstheme="minorHAnsi"/>
        </w:rPr>
      </w:pPr>
    </w:p>
    <w:p w14:paraId="1C161C74" w14:textId="77777777" w:rsidR="00631466" w:rsidRPr="00C74C78" w:rsidRDefault="00631466" w:rsidP="006B1E07">
      <w:pPr>
        <w:spacing w:after="0"/>
        <w:jc w:val="both"/>
        <w:rPr>
          <w:rFonts w:ascii="Lucida Sans" w:hAnsi="Lucida Sans" w:cstheme="minorHAnsi"/>
          <w:b/>
          <w:u w:val="single"/>
        </w:rPr>
      </w:pPr>
      <w:r w:rsidRPr="00C74C78">
        <w:rPr>
          <w:rFonts w:ascii="Lucida Sans" w:hAnsi="Lucida Sans" w:cstheme="minorHAnsi"/>
          <w:b/>
          <w:u w:val="single"/>
        </w:rPr>
        <w:t>Applicability</w:t>
      </w:r>
    </w:p>
    <w:p w14:paraId="174E3E19" w14:textId="1F9AEFD8" w:rsidR="00600EF8" w:rsidRPr="00C74C78" w:rsidRDefault="00631466" w:rsidP="006B1E07">
      <w:pPr>
        <w:spacing w:after="0"/>
        <w:jc w:val="both"/>
        <w:rPr>
          <w:rFonts w:ascii="Lucida Sans" w:hAnsi="Lucida Sans" w:cstheme="minorHAnsi"/>
        </w:rPr>
      </w:pPr>
      <w:r w:rsidRPr="00C74C78">
        <w:rPr>
          <w:rFonts w:ascii="Lucida Sans" w:hAnsi="Lucida Sans" w:cstheme="minorHAnsi"/>
        </w:rPr>
        <w:t>Th</w:t>
      </w:r>
      <w:r w:rsidR="0020486D" w:rsidRPr="00C74C78">
        <w:rPr>
          <w:rFonts w:ascii="Lucida Sans" w:hAnsi="Lucida Sans" w:cstheme="minorHAnsi"/>
        </w:rPr>
        <w:t>e</w:t>
      </w:r>
      <w:r w:rsidRPr="00C74C78">
        <w:rPr>
          <w:rFonts w:ascii="Lucida Sans" w:hAnsi="Lucida Sans" w:cstheme="minorHAnsi"/>
        </w:rPr>
        <w:t xml:space="preserve"> </w:t>
      </w:r>
      <w:r w:rsidR="00DF3526" w:rsidRPr="00C74C78">
        <w:rPr>
          <w:rFonts w:ascii="Lucida Sans" w:hAnsi="Lucida Sans" w:cstheme="minorHAnsi"/>
        </w:rPr>
        <w:t>risk register template</w:t>
      </w:r>
      <w:r w:rsidRPr="00C74C78">
        <w:rPr>
          <w:rFonts w:ascii="Lucida Sans" w:hAnsi="Lucida Sans" w:cstheme="minorHAnsi"/>
        </w:rPr>
        <w:t xml:space="preserve"> shall be</w:t>
      </w:r>
      <w:r w:rsidR="0020486D" w:rsidRPr="00C74C78">
        <w:rPr>
          <w:rFonts w:ascii="Lucida Sans" w:hAnsi="Lucida Sans" w:cstheme="minorHAnsi"/>
        </w:rPr>
        <w:t xml:space="preserve"> used in preparing cost estimates from Phase</w:t>
      </w:r>
      <w:r w:rsidR="00323256" w:rsidRPr="00C74C78">
        <w:rPr>
          <w:rFonts w:ascii="Lucida Sans" w:hAnsi="Lucida Sans" w:cstheme="minorHAnsi"/>
        </w:rPr>
        <w:t>s</w:t>
      </w:r>
      <w:r w:rsidR="0020486D" w:rsidRPr="00C74C78">
        <w:rPr>
          <w:rFonts w:ascii="Lucida Sans" w:hAnsi="Lucida Sans" w:cstheme="minorHAnsi"/>
        </w:rPr>
        <w:t xml:space="preserve"> </w:t>
      </w:r>
      <w:r w:rsidR="00406E0B" w:rsidRPr="00C74C78">
        <w:rPr>
          <w:rFonts w:ascii="Lucida Sans" w:hAnsi="Lucida Sans" w:cstheme="minorHAnsi"/>
        </w:rPr>
        <w:t>3</w:t>
      </w:r>
      <w:r w:rsidR="0020486D" w:rsidRPr="00C74C78">
        <w:rPr>
          <w:rFonts w:ascii="Lucida Sans" w:hAnsi="Lucida Sans" w:cstheme="minorHAnsi"/>
        </w:rPr>
        <w:t xml:space="preserve"> to </w:t>
      </w:r>
      <w:r w:rsidR="00406E0B" w:rsidRPr="00C74C78">
        <w:rPr>
          <w:rFonts w:ascii="Lucida Sans" w:hAnsi="Lucida Sans" w:cstheme="minorHAnsi"/>
        </w:rPr>
        <w:t>5</w:t>
      </w:r>
      <w:r w:rsidR="0020486D" w:rsidRPr="00C74C78">
        <w:rPr>
          <w:rFonts w:ascii="Lucida Sans" w:hAnsi="Lucida Sans" w:cstheme="minorHAnsi"/>
        </w:rPr>
        <w:t xml:space="preserve"> of the</w:t>
      </w:r>
      <w:r w:rsidR="00323256" w:rsidRPr="00C74C78">
        <w:rPr>
          <w:rFonts w:ascii="Lucida Sans" w:hAnsi="Lucida Sans" w:cstheme="minorHAnsi"/>
        </w:rPr>
        <w:t xml:space="preserve"> NTA</w:t>
      </w:r>
      <w:r w:rsidR="0020486D" w:rsidRPr="00C74C78">
        <w:rPr>
          <w:rFonts w:ascii="Lucida Sans" w:hAnsi="Lucida Sans" w:cstheme="minorHAnsi"/>
        </w:rPr>
        <w:t xml:space="preserve"> Project Life Cycle</w:t>
      </w:r>
      <w:r w:rsidR="00DF3526" w:rsidRPr="00C74C78">
        <w:rPr>
          <w:rFonts w:ascii="Lucida Sans" w:hAnsi="Lucida Sans" w:cstheme="minorHAnsi"/>
        </w:rPr>
        <w:t xml:space="preserve"> for all Band </w:t>
      </w:r>
      <w:r w:rsidR="00406E0B" w:rsidRPr="00C74C78">
        <w:rPr>
          <w:rFonts w:ascii="Lucida Sans" w:hAnsi="Lucida Sans" w:cstheme="minorHAnsi"/>
        </w:rPr>
        <w:t xml:space="preserve">1 </w:t>
      </w:r>
      <w:r w:rsidR="00DF3526" w:rsidRPr="00C74C78">
        <w:rPr>
          <w:rFonts w:ascii="Lucida Sans" w:hAnsi="Lucida Sans" w:cstheme="minorHAnsi"/>
        </w:rPr>
        <w:t>projects</w:t>
      </w:r>
      <w:r w:rsidR="0020486D" w:rsidRPr="00C74C78">
        <w:rPr>
          <w:rFonts w:ascii="Lucida Sans" w:hAnsi="Lucida Sans" w:cstheme="minorHAnsi"/>
        </w:rPr>
        <w:t xml:space="preserve">. If the NTA provides written approval, </w:t>
      </w:r>
      <w:r w:rsidR="00DF3526" w:rsidRPr="00C74C78">
        <w:rPr>
          <w:rFonts w:ascii="Lucida Sans" w:hAnsi="Lucida Sans" w:cstheme="minorHAnsi"/>
        </w:rPr>
        <w:t xml:space="preserve">the risk register may be </w:t>
      </w:r>
      <w:r w:rsidR="00406E0B" w:rsidRPr="00C74C78">
        <w:rPr>
          <w:rFonts w:ascii="Lucida Sans" w:hAnsi="Lucida Sans" w:cstheme="minorHAnsi"/>
        </w:rPr>
        <w:t>altered,</w:t>
      </w:r>
      <w:r w:rsidR="00DF3526" w:rsidRPr="00C74C78">
        <w:rPr>
          <w:rFonts w:ascii="Lucida Sans" w:hAnsi="Lucida Sans" w:cstheme="minorHAnsi"/>
        </w:rPr>
        <w:t xml:space="preserve"> or an alternative methodology may be adopted to establish a project risk value. </w:t>
      </w:r>
      <w:r w:rsidR="00323256" w:rsidRPr="00C74C78">
        <w:rPr>
          <w:rFonts w:ascii="Lucida Sans" w:hAnsi="Lucida Sans" w:cstheme="minorHAnsi"/>
        </w:rPr>
        <w:t xml:space="preserve"> </w:t>
      </w:r>
    </w:p>
    <w:p w14:paraId="502F3A28" w14:textId="77777777" w:rsidR="00A4516F" w:rsidRPr="00C74C78" w:rsidRDefault="00A4516F" w:rsidP="006B1E07">
      <w:pPr>
        <w:spacing w:after="0"/>
        <w:jc w:val="both"/>
        <w:rPr>
          <w:rFonts w:ascii="Lucida Sans" w:hAnsi="Lucida Sans" w:cstheme="minorHAnsi"/>
        </w:rPr>
      </w:pPr>
    </w:p>
    <w:p w14:paraId="3ED6E859" w14:textId="77777777" w:rsidR="00A4516F" w:rsidRPr="00C74C78" w:rsidRDefault="007A6846" w:rsidP="00631466">
      <w:pPr>
        <w:spacing w:after="0"/>
        <w:rPr>
          <w:rFonts w:ascii="Lucida Sans" w:hAnsi="Lucida Sans" w:cstheme="minorHAnsi"/>
          <w:b/>
          <w:u w:val="single"/>
        </w:rPr>
      </w:pPr>
      <w:r w:rsidRPr="00C74C78">
        <w:rPr>
          <w:rFonts w:ascii="Lucida Sans" w:hAnsi="Lucida Sans" w:cstheme="minorHAnsi"/>
          <w:b/>
          <w:u w:val="single"/>
        </w:rPr>
        <w:t>The Process</w:t>
      </w:r>
    </w:p>
    <w:p w14:paraId="559C73AD" w14:textId="6A3EC8E6" w:rsidR="00600EF8" w:rsidRPr="00C74C78" w:rsidRDefault="00323256" w:rsidP="006B1E07">
      <w:pPr>
        <w:spacing w:after="0"/>
        <w:jc w:val="both"/>
        <w:rPr>
          <w:rFonts w:ascii="Lucida Sans" w:hAnsi="Lucida Sans" w:cstheme="minorHAnsi"/>
        </w:rPr>
      </w:pPr>
      <w:r w:rsidRPr="00C74C78">
        <w:rPr>
          <w:rFonts w:ascii="Lucida Sans" w:hAnsi="Lucida Sans" w:cstheme="minorHAnsi"/>
        </w:rPr>
        <w:t>This section outlines a step-by-step approach o</w:t>
      </w:r>
      <w:r w:rsidR="00895A0F" w:rsidRPr="00C74C78">
        <w:rPr>
          <w:rFonts w:ascii="Lucida Sans" w:hAnsi="Lucida Sans" w:cstheme="minorHAnsi"/>
        </w:rPr>
        <w:t>n</w:t>
      </w:r>
      <w:r w:rsidRPr="00C74C78">
        <w:rPr>
          <w:rFonts w:ascii="Lucida Sans" w:hAnsi="Lucida Sans" w:cstheme="minorHAnsi"/>
        </w:rPr>
        <w:t xml:space="preserve"> how to </w:t>
      </w:r>
      <w:r w:rsidR="00DF3526" w:rsidRPr="00C74C78">
        <w:rPr>
          <w:rFonts w:ascii="Lucida Sans" w:hAnsi="Lucida Sans" w:cstheme="minorHAnsi"/>
        </w:rPr>
        <w:t>develop a Quantitative Risk Assessment u</w:t>
      </w:r>
      <w:r w:rsidR="007B5861" w:rsidRPr="00C74C78">
        <w:rPr>
          <w:rFonts w:ascii="Lucida Sans" w:hAnsi="Lucida Sans" w:cstheme="minorHAnsi"/>
        </w:rPr>
        <w:t>sing</w:t>
      </w:r>
      <w:r w:rsidR="00DF3526" w:rsidRPr="00C74C78">
        <w:rPr>
          <w:rFonts w:ascii="Lucida Sans" w:hAnsi="Lucida Sans" w:cstheme="minorHAnsi"/>
        </w:rPr>
        <w:t xml:space="preserve"> the risk register </w:t>
      </w:r>
      <w:proofErr w:type="gramStart"/>
      <w:r w:rsidR="00DF3526" w:rsidRPr="00C74C78">
        <w:rPr>
          <w:rFonts w:ascii="Lucida Sans" w:hAnsi="Lucida Sans" w:cstheme="minorHAnsi"/>
        </w:rPr>
        <w:t>template</w:t>
      </w:r>
      <w:r w:rsidRPr="00C74C78">
        <w:rPr>
          <w:rFonts w:ascii="Lucida Sans" w:hAnsi="Lucida Sans" w:cstheme="minorHAnsi"/>
        </w:rPr>
        <w:t>;</w:t>
      </w:r>
      <w:proofErr w:type="gramEnd"/>
    </w:p>
    <w:p w14:paraId="6E0E896A" w14:textId="77777777" w:rsidR="00323256" w:rsidRPr="00C74C78" w:rsidRDefault="00323256" w:rsidP="006B1E07">
      <w:pPr>
        <w:spacing w:after="0"/>
        <w:jc w:val="both"/>
        <w:rPr>
          <w:rFonts w:ascii="Lucida Sans" w:hAnsi="Lucida Sans" w:cstheme="minorHAnsi"/>
        </w:rPr>
      </w:pPr>
    </w:p>
    <w:p w14:paraId="3EBA91FB" w14:textId="550EABE7" w:rsidR="00600EF8" w:rsidRPr="00C74C78" w:rsidRDefault="00600EF8" w:rsidP="006B1E07">
      <w:pPr>
        <w:spacing w:after="0"/>
        <w:jc w:val="both"/>
        <w:rPr>
          <w:rFonts w:ascii="Lucida Sans" w:hAnsi="Lucida Sans" w:cstheme="minorHAnsi"/>
          <w:i/>
          <w:u w:val="single"/>
        </w:rPr>
      </w:pPr>
      <w:r w:rsidRPr="00C74C78">
        <w:rPr>
          <w:rFonts w:ascii="Lucida Sans" w:hAnsi="Lucida Sans" w:cstheme="minorHAnsi"/>
          <w:i/>
          <w:u w:val="single"/>
        </w:rPr>
        <w:t>Step 1</w:t>
      </w:r>
      <w:r w:rsidR="0082742C" w:rsidRPr="00C74C78">
        <w:rPr>
          <w:rFonts w:ascii="Lucida Sans" w:hAnsi="Lucida Sans" w:cstheme="minorHAnsi"/>
          <w:i/>
          <w:u w:val="single"/>
        </w:rPr>
        <w:t xml:space="preserve"> – </w:t>
      </w:r>
      <w:r w:rsidR="007B5861" w:rsidRPr="00C74C78">
        <w:rPr>
          <w:rFonts w:ascii="Lucida Sans" w:hAnsi="Lucida Sans" w:cstheme="minorHAnsi"/>
          <w:i/>
          <w:u w:val="single"/>
        </w:rPr>
        <w:t>Complete Project Information</w:t>
      </w:r>
      <w:r w:rsidR="00DF3526" w:rsidRPr="00C74C78">
        <w:rPr>
          <w:rFonts w:ascii="Lucida Sans" w:hAnsi="Lucida Sans" w:cstheme="minorHAnsi"/>
          <w:i/>
          <w:u w:val="single"/>
        </w:rPr>
        <w:t xml:space="preserve"> </w:t>
      </w:r>
    </w:p>
    <w:p w14:paraId="167F285F" w14:textId="51711C7F" w:rsidR="00600EF8" w:rsidRPr="00C74C78" w:rsidRDefault="00600EF8" w:rsidP="006B1E07">
      <w:pPr>
        <w:spacing w:after="0"/>
        <w:jc w:val="both"/>
        <w:rPr>
          <w:rFonts w:ascii="Lucida Sans" w:hAnsi="Lucida Sans" w:cstheme="minorHAnsi"/>
        </w:rPr>
      </w:pPr>
      <w:r w:rsidRPr="00C74C78">
        <w:rPr>
          <w:rFonts w:ascii="Lucida Sans" w:hAnsi="Lucida Sans" w:cstheme="minorHAnsi"/>
          <w:b/>
          <w:bCs/>
        </w:rPr>
        <w:t xml:space="preserve">Enter the title of the </w:t>
      </w:r>
      <w:r w:rsidR="007B5861" w:rsidRPr="00C74C78">
        <w:rPr>
          <w:rFonts w:ascii="Lucida Sans" w:hAnsi="Lucida Sans" w:cstheme="minorHAnsi"/>
          <w:b/>
          <w:bCs/>
        </w:rPr>
        <w:t>project,</w:t>
      </w:r>
      <w:r w:rsidR="001C4486" w:rsidRPr="00C74C78">
        <w:rPr>
          <w:rFonts w:ascii="Lucida Sans" w:hAnsi="Lucida Sans" w:cstheme="minorHAnsi"/>
          <w:b/>
          <w:bCs/>
        </w:rPr>
        <w:t xml:space="preserve"> the project/contract code,</w:t>
      </w:r>
      <w:r w:rsidR="007B5861" w:rsidRPr="00C74C78">
        <w:rPr>
          <w:rFonts w:ascii="Lucida Sans" w:hAnsi="Lucida Sans" w:cstheme="minorHAnsi"/>
          <w:b/>
          <w:bCs/>
        </w:rPr>
        <w:t xml:space="preserve"> the current project phase</w:t>
      </w:r>
      <w:r w:rsidR="00611063">
        <w:rPr>
          <w:rFonts w:ascii="Lucida Sans" w:hAnsi="Lucida Sans" w:cstheme="minorHAnsi"/>
          <w:b/>
          <w:bCs/>
        </w:rPr>
        <w:t xml:space="preserve">, the capital project cost (construction, preparation and administration and traffic management) </w:t>
      </w:r>
      <w:r w:rsidR="007B5861" w:rsidRPr="00C74C78">
        <w:rPr>
          <w:rFonts w:ascii="Lucida Sans" w:hAnsi="Lucida Sans" w:cstheme="minorHAnsi"/>
          <w:b/>
          <w:bCs/>
        </w:rPr>
        <w:t>and the date that the risk register was updated</w:t>
      </w:r>
      <w:r w:rsidRPr="00C74C78">
        <w:rPr>
          <w:rFonts w:ascii="Lucida Sans" w:hAnsi="Lucida Sans" w:cstheme="minorHAnsi"/>
        </w:rPr>
        <w:t>.</w:t>
      </w:r>
      <w:r w:rsidR="007B5861" w:rsidRPr="00C74C78">
        <w:rPr>
          <w:rFonts w:ascii="Lucida Sans" w:hAnsi="Lucida Sans" w:cstheme="minorHAnsi"/>
        </w:rPr>
        <w:t xml:space="preserve"> This step is important because it will provide a view of how the risk on the project develops as it moves through each project phase. </w:t>
      </w:r>
      <w:r w:rsidRPr="00C74C78">
        <w:rPr>
          <w:rFonts w:ascii="Lucida Sans" w:hAnsi="Lucida Sans" w:cstheme="minorHAnsi"/>
        </w:rPr>
        <w:t xml:space="preserve"> </w:t>
      </w:r>
    </w:p>
    <w:p w14:paraId="25B5BE7F" w14:textId="77777777" w:rsidR="00226EDD" w:rsidRPr="00C74C78" w:rsidRDefault="00226EDD" w:rsidP="006B1E07">
      <w:pPr>
        <w:spacing w:after="0"/>
        <w:jc w:val="both"/>
        <w:rPr>
          <w:rFonts w:ascii="Lucida Sans" w:hAnsi="Lucida Sans" w:cstheme="minorHAnsi"/>
        </w:rPr>
      </w:pPr>
    </w:p>
    <w:p w14:paraId="5309CB7A" w14:textId="666A5FA2" w:rsidR="00600EF8" w:rsidRPr="00C74C78" w:rsidRDefault="00600EF8" w:rsidP="006B1E07">
      <w:pPr>
        <w:spacing w:after="0"/>
        <w:jc w:val="both"/>
        <w:rPr>
          <w:rFonts w:ascii="Lucida Sans" w:hAnsi="Lucida Sans" w:cstheme="minorHAnsi"/>
          <w:i/>
          <w:u w:val="single"/>
        </w:rPr>
      </w:pPr>
      <w:r w:rsidRPr="00C74C78">
        <w:rPr>
          <w:rFonts w:ascii="Lucida Sans" w:hAnsi="Lucida Sans" w:cstheme="minorHAnsi"/>
          <w:i/>
          <w:u w:val="single"/>
        </w:rPr>
        <w:t>Step 2</w:t>
      </w:r>
      <w:r w:rsidR="0082742C" w:rsidRPr="00C74C78">
        <w:rPr>
          <w:rFonts w:ascii="Lucida Sans" w:hAnsi="Lucida Sans" w:cstheme="minorHAnsi"/>
          <w:i/>
          <w:u w:val="single"/>
        </w:rPr>
        <w:t xml:space="preserve"> – </w:t>
      </w:r>
      <w:r w:rsidR="007B5861" w:rsidRPr="00C74C78">
        <w:rPr>
          <w:rFonts w:ascii="Lucida Sans" w:hAnsi="Lucida Sans" w:cstheme="minorHAnsi"/>
          <w:i/>
          <w:u w:val="single"/>
        </w:rPr>
        <w:t>Identify Project Risks</w:t>
      </w:r>
    </w:p>
    <w:p w14:paraId="3E46DDFD" w14:textId="7C1FFEA9" w:rsidR="00600EF8" w:rsidRPr="00C74C78" w:rsidRDefault="007B5861" w:rsidP="006B1E07">
      <w:pPr>
        <w:spacing w:after="0"/>
        <w:jc w:val="both"/>
        <w:rPr>
          <w:rFonts w:ascii="Lucida Sans" w:hAnsi="Lucida Sans" w:cstheme="minorHAnsi"/>
        </w:rPr>
      </w:pPr>
      <w:r w:rsidRPr="00C74C78">
        <w:rPr>
          <w:rFonts w:ascii="Lucida Sans" w:hAnsi="Lucida Sans" w:cstheme="minorHAnsi"/>
          <w:b/>
          <w:bCs/>
        </w:rPr>
        <w:t>Risks to the project shall be identified by the project team and logged in the project risk register</w:t>
      </w:r>
      <w:r w:rsidRPr="00C74C78">
        <w:rPr>
          <w:rFonts w:ascii="Lucida Sans" w:hAnsi="Lucida Sans" w:cstheme="minorHAnsi"/>
        </w:rPr>
        <w:t xml:space="preserve">. This may include risks to cost, quality or programme. </w:t>
      </w:r>
    </w:p>
    <w:p w14:paraId="72798CA2" w14:textId="3C150AC7" w:rsidR="007B5861" w:rsidRPr="00C74C78" w:rsidRDefault="007B5861" w:rsidP="006B1E07">
      <w:pPr>
        <w:spacing w:after="0"/>
        <w:jc w:val="both"/>
        <w:rPr>
          <w:rFonts w:ascii="Lucida Sans" w:hAnsi="Lucida Sans" w:cstheme="minorHAnsi"/>
        </w:rPr>
      </w:pPr>
    </w:p>
    <w:p w14:paraId="3FBF0E2C" w14:textId="0872CE2E" w:rsidR="007A6846" w:rsidRPr="00C74C78" w:rsidRDefault="007B5861" w:rsidP="006B1E07">
      <w:pPr>
        <w:spacing w:after="0"/>
        <w:jc w:val="both"/>
        <w:rPr>
          <w:rFonts w:ascii="Lucida Sans" w:hAnsi="Lucida Sans" w:cstheme="minorHAnsi"/>
        </w:rPr>
      </w:pPr>
      <w:r w:rsidRPr="00C74C78">
        <w:rPr>
          <w:rFonts w:ascii="Lucida Sans" w:hAnsi="Lucida Sans" w:cstheme="minorHAnsi"/>
        </w:rPr>
        <w:t xml:space="preserve">While identification of risks through a workshop are recommended, risks may also be identified by other techniques including but not limited to information gathering, SWOT analysis or checklist analysis. </w:t>
      </w:r>
    </w:p>
    <w:p w14:paraId="5C41EBAB" w14:textId="77777777" w:rsidR="00D9717B" w:rsidRPr="00C74C78" w:rsidRDefault="00D9717B" w:rsidP="006B1E07">
      <w:pPr>
        <w:spacing w:after="0"/>
        <w:jc w:val="both"/>
        <w:rPr>
          <w:rFonts w:ascii="Lucida Sans" w:hAnsi="Lucida Sans" w:cstheme="minorHAnsi"/>
        </w:rPr>
      </w:pPr>
    </w:p>
    <w:p w14:paraId="61B92B8B" w14:textId="247B17BD" w:rsidR="00600EF8" w:rsidRPr="00C74C78" w:rsidRDefault="00600EF8" w:rsidP="006B1E07">
      <w:pPr>
        <w:spacing w:after="0"/>
        <w:jc w:val="both"/>
        <w:rPr>
          <w:rFonts w:ascii="Lucida Sans" w:hAnsi="Lucida Sans" w:cstheme="minorHAnsi"/>
          <w:i/>
          <w:u w:val="single"/>
        </w:rPr>
      </w:pPr>
      <w:r w:rsidRPr="00C74C78">
        <w:rPr>
          <w:rFonts w:ascii="Lucida Sans" w:hAnsi="Lucida Sans" w:cstheme="minorHAnsi"/>
          <w:i/>
          <w:u w:val="single"/>
        </w:rPr>
        <w:t>Step 3</w:t>
      </w:r>
      <w:r w:rsidR="0082742C" w:rsidRPr="00C74C78">
        <w:rPr>
          <w:rFonts w:ascii="Lucida Sans" w:hAnsi="Lucida Sans" w:cstheme="minorHAnsi"/>
          <w:i/>
          <w:u w:val="single"/>
        </w:rPr>
        <w:t xml:space="preserve"> – </w:t>
      </w:r>
      <w:r w:rsidR="007B5861" w:rsidRPr="00C74C78">
        <w:rPr>
          <w:rFonts w:ascii="Lucida Sans" w:hAnsi="Lucida Sans" w:cstheme="minorHAnsi"/>
          <w:i/>
          <w:u w:val="single"/>
        </w:rPr>
        <w:t>Identify the Risk Owner (Individual / Organisation)</w:t>
      </w:r>
    </w:p>
    <w:p w14:paraId="62218A01" w14:textId="5E1C2B2B" w:rsidR="0082742C" w:rsidRPr="00C74C78" w:rsidRDefault="007B5861" w:rsidP="006B1E07">
      <w:pPr>
        <w:spacing w:after="0"/>
        <w:jc w:val="both"/>
        <w:rPr>
          <w:rFonts w:ascii="Lucida Sans" w:hAnsi="Lucida Sans" w:cstheme="minorHAnsi"/>
        </w:rPr>
      </w:pPr>
      <w:r w:rsidRPr="00C74C78">
        <w:rPr>
          <w:rFonts w:ascii="Lucida Sans" w:hAnsi="Lucida Sans" w:cstheme="minorHAnsi"/>
        </w:rPr>
        <w:t>Risks shall be allocated to the party best placed to manage the</w:t>
      </w:r>
      <w:r w:rsidR="00CF7D37" w:rsidRPr="00C74C78">
        <w:rPr>
          <w:rFonts w:ascii="Lucida Sans" w:hAnsi="Lucida Sans" w:cstheme="minorHAnsi"/>
        </w:rPr>
        <w:t>m</w:t>
      </w:r>
      <w:r w:rsidRPr="00C74C78">
        <w:rPr>
          <w:rFonts w:ascii="Lucida Sans" w:hAnsi="Lucida Sans" w:cstheme="minorHAnsi"/>
        </w:rPr>
        <w:t xml:space="preserve">. </w:t>
      </w:r>
      <w:r w:rsidRPr="00C74C78">
        <w:rPr>
          <w:rFonts w:ascii="Lucida Sans" w:hAnsi="Lucida Sans" w:cstheme="minorHAnsi"/>
          <w:b/>
          <w:bCs/>
        </w:rPr>
        <w:t>It is therefore important to allocate each of the identified risks to a ‘risk owner’</w:t>
      </w:r>
      <w:r w:rsidRPr="00C74C78">
        <w:rPr>
          <w:rFonts w:ascii="Lucida Sans" w:hAnsi="Lucida Sans" w:cstheme="minorHAnsi"/>
        </w:rPr>
        <w:t xml:space="preserve">. When identifying the risk owner, both the organisation and the individual responsible shall be entered. </w:t>
      </w:r>
    </w:p>
    <w:p w14:paraId="3BB82EA4" w14:textId="77777777" w:rsidR="007A6846" w:rsidRPr="00C74C78" w:rsidRDefault="007A6846" w:rsidP="006B1E07">
      <w:pPr>
        <w:spacing w:after="0"/>
        <w:jc w:val="both"/>
        <w:rPr>
          <w:rFonts w:ascii="Lucida Sans" w:hAnsi="Lucida Sans" w:cstheme="minorHAnsi"/>
        </w:rPr>
      </w:pPr>
    </w:p>
    <w:p w14:paraId="693B6032" w14:textId="482FB0DA" w:rsidR="00DB128A" w:rsidRPr="00C74C78" w:rsidRDefault="00DB128A" w:rsidP="006B1E07">
      <w:pPr>
        <w:spacing w:after="0"/>
        <w:jc w:val="both"/>
        <w:rPr>
          <w:rFonts w:ascii="Lucida Sans" w:hAnsi="Lucida Sans" w:cstheme="minorHAnsi"/>
        </w:rPr>
      </w:pPr>
      <w:r w:rsidRPr="00C74C78">
        <w:rPr>
          <w:rFonts w:ascii="Lucida Sans" w:hAnsi="Lucida Sans" w:cstheme="minorHAnsi"/>
        </w:rPr>
        <w:lastRenderedPageBreak/>
        <w:t xml:space="preserve">Allocating risks to a ‘risk owner’ is an important step in the risk management process. It creates an ethos of accountability that acts as an incentive to monitor risks and to ensure risk management strategies are implemented. </w:t>
      </w:r>
    </w:p>
    <w:p w14:paraId="3DD7DFDF" w14:textId="77777777" w:rsidR="00DB128A" w:rsidRPr="00C74C78" w:rsidRDefault="00DB128A" w:rsidP="006B1E07">
      <w:pPr>
        <w:spacing w:after="0"/>
        <w:jc w:val="both"/>
        <w:rPr>
          <w:rFonts w:ascii="Lucida Sans" w:hAnsi="Lucida Sans" w:cstheme="minorHAnsi"/>
        </w:rPr>
      </w:pPr>
    </w:p>
    <w:p w14:paraId="0E359690" w14:textId="6FDBDEBF" w:rsidR="00DB128A" w:rsidRPr="00C74C78" w:rsidRDefault="00DB128A" w:rsidP="006B1E07">
      <w:pPr>
        <w:spacing w:after="0"/>
        <w:jc w:val="both"/>
        <w:rPr>
          <w:rFonts w:ascii="Lucida Sans" w:hAnsi="Lucida Sans" w:cstheme="minorHAnsi"/>
        </w:rPr>
      </w:pPr>
      <w:r w:rsidRPr="00C74C78">
        <w:rPr>
          <w:rFonts w:ascii="Lucida Sans" w:hAnsi="Lucida Sans" w:cstheme="minorHAnsi"/>
        </w:rPr>
        <w:t xml:space="preserve">It is not good practice to allocate all or a significant majority of risks to one party. Risks shall be allocated to the party that is best placed to manage them, in other words, the party that is best placed to have a positive influence </w:t>
      </w:r>
      <w:r w:rsidR="001C4486" w:rsidRPr="00C74C78">
        <w:rPr>
          <w:rFonts w:ascii="Lucida Sans" w:hAnsi="Lucida Sans" w:cstheme="minorHAnsi"/>
        </w:rPr>
        <w:t>o</w:t>
      </w:r>
      <w:r w:rsidRPr="00C74C78">
        <w:rPr>
          <w:rFonts w:ascii="Lucida Sans" w:hAnsi="Lucida Sans" w:cstheme="minorHAnsi"/>
        </w:rPr>
        <w:t xml:space="preserve">n removing or mitigating the risk. </w:t>
      </w:r>
    </w:p>
    <w:p w14:paraId="36C746D4" w14:textId="15F50B82" w:rsidR="00DB128A" w:rsidRPr="00C74C78" w:rsidRDefault="00DB128A" w:rsidP="006B1E07">
      <w:pPr>
        <w:spacing w:after="0"/>
        <w:jc w:val="both"/>
        <w:rPr>
          <w:rFonts w:ascii="Lucida Sans" w:hAnsi="Lucida Sans" w:cstheme="minorHAnsi"/>
        </w:rPr>
      </w:pPr>
    </w:p>
    <w:p w14:paraId="0436CE68" w14:textId="6181DAD3" w:rsidR="00E63F02" w:rsidRPr="00C74C78" w:rsidRDefault="00E63F02" w:rsidP="006B1E07">
      <w:pPr>
        <w:spacing w:after="0"/>
        <w:jc w:val="both"/>
        <w:rPr>
          <w:rFonts w:ascii="Lucida Sans" w:hAnsi="Lucida Sans" w:cstheme="minorHAnsi"/>
          <w:i/>
          <w:u w:val="single"/>
        </w:rPr>
      </w:pPr>
      <w:r w:rsidRPr="00C74C78">
        <w:rPr>
          <w:rFonts w:ascii="Lucida Sans" w:hAnsi="Lucida Sans" w:cstheme="minorHAnsi"/>
          <w:i/>
          <w:u w:val="single"/>
        </w:rPr>
        <w:t>Step 4</w:t>
      </w:r>
      <w:r w:rsidR="0070490B" w:rsidRPr="00C74C78">
        <w:rPr>
          <w:rFonts w:ascii="Lucida Sans" w:hAnsi="Lucida Sans" w:cstheme="minorHAnsi"/>
          <w:i/>
          <w:u w:val="single"/>
        </w:rPr>
        <w:t xml:space="preserve"> – </w:t>
      </w:r>
      <w:r w:rsidR="00DB128A" w:rsidRPr="00C74C78">
        <w:rPr>
          <w:rFonts w:ascii="Lucida Sans" w:hAnsi="Lucida Sans" w:cstheme="minorHAnsi"/>
          <w:i/>
          <w:u w:val="single"/>
        </w:rPr>
        <w:t>Assessing the Risk</w:t>
      </w:r>
    </w:p>
    <w:p w14:paraId="2082824E" w14:textId="748313C3" w:rsidR="00DB128A" w:rsidRPr="00C74C78" w:rsidRDefault="00DB128A" w:rsidP="00A4516F">
      <w:pPr>
        <w:spacing w:after="0"/>
        <w:jc w:val="both"/>
        <w:rPr>
          <w:rFonts w:ascii="Lucida Sans" w:hAnsi="Lucida Sans" w:cstheme="minorHAnsi"/>
        </w:rPr>
      </w:pPr>
      <w:r w:rsidRPr="00C74C78">
        <w:rPr>
          <w:rFonts w:ascii="Lucida Sans" w:hAnsi="Lucida Sans" w:cstheme="minorHAnsi"/>
        </w:rPr>
        <w:t>Risks shall be assessed according to the probability of the</w:t>
      </w:r>
      <w:r w:rsidR="00CF7D37" w:rsidRPr="00C74C78">
        <w:rPr>
          <w:rFonts w:ascii="Lucida Sans" w:hAnsi="Lucida Sans" w:cstheme="minorHAnsi"/>
        </w:rPr>
        <w:t xml:space="preserve"> risk</w:t>
      </w:r>
      <w:r w:rsidRPr="00C74C78">
        <w:rPr>
          <w:rFonts w:ascii="Lucida Sans" w:hAnsi="Lucida Sans" w:cstheme="minorHAnsi"/>
        </w:rPr>
        <w:t xml:space="preserve"> occurring and the impact they would have if they did occur. </w:t>
      </w:r>
    </w:p>
    <w:p w14:paraId="410EF339" w14:textId="7595B86E" w:rsidR="00DB128A" w:rsidRPr="00C74C78" w:rsidRDefault="00DB128A" w:rsidP="00A4516F">
      <w:pPr>
        <w:spacing w:after="0"/>
        <w:jc w:val="both"/>
        <w:rPr>
          <w:rFonts w:ascii="Lucida Sans" w:hAnsi="Lucida Sans" w:cstheme="minorHAnsi"/>
        </w:rPr>
      </w:pPr>
    </w:p>
    <w:p w14:paraId="0BD1554A" w14:textId="1981DFBB" w:rsidR="00DB128A" w:rsidRPr="00C74C78" w:rsidRDefault="00DB128A" w:rsidP="00A4516F">
      <w:pPr>
        <w:spacing w:after="0"/>
        <w:jc w:val="both"/>
        <w:rPr>
          <w:rFonts w:ascii="Lucida Sans" w:hAnsi="Lucida Sans" w:cstheme="minorHAnsi"/>
        </w:rPr>
      </w:pPr>
      <w:r w:rsidRPr="00C74C78">
        <w:rPr>
          <w:rFonts w:ascii="Lucida Sans" w:hAnsi="Lucida Sans" w:cstheme="minorHAnsi"/>
          <w:b/>
          <w:bCs/>
        </w:rPr>
        <w:t>The probability of the risk occurring shall be assessed by ranking the risks using the following scale</w:t>
      </w:r>
      <w:r w:rsidRPr="00C74C78">
        <w:rPr>
          <w:rFonts w:ascii="Lucida Sans" w:hAnsi="Lucida Sans" w:cstheme="minorHAnsi"/>
        </w:rPr>
        <w:t xml:space="preserve">: </w:t>
      </w:r>
    </w:p>
    <w:p w14:paraId="06915B4D" w14:textId="43684945" w:rsidR="00DB128A" w:rsidRPr="00C74C78" w:rsidRDefault="00DB128A" w:rsidP="00A4516F">
      <w:pPr>
        <w:spacing w:after="0"/>
        <w:jc w:val="both"/>
        <w:rPr>
          <w:rFonts w:ascii="Lucida Sans" w:hAnsi="Lucida Sans" w:cstheme="minorHAnsi"/>
        </w:rPr>
      </w:pPr>
    </w:p>
    <w:tbl>
      <w:tblPr>
        <w:tblW w:w="7840" w:type="dxa"/>
        <w:tblLook w:val="04A0" w:firstRow="1" w:lastRow="0" w:firstColumn="1" w:lastColumn="0" w:noHBand="0" w:noVBand="1"/>
      </w:tblPr>
      <w:tblGrid>
        <w:gridCol w:w="1640"/>
        <w:gridCol w:w="3760"/>
        <w:gridCol w:w="2440"/>
      </w:tblGrid>
      <w:tr w:rsidR="00DB128A" w:rsidRPr="00C74C78" w14:paraId="3DBE10C2" w14:textId="77777777" w:rsidTr="00DB128A">
        <w:trPr>
          <w:trHeight w:val="276"/>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198FDB9"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Rank</w:t>
            </w:r>
          </w:p>
        </w:tc>
        <w:tc>
          <w:tcPr>
            <w:tcW w:w="3760" w:type="dxa"/>
            <w:tcBorders>
              <w:top w:val="single" w:sz="4" w:space="0" w:color="auto"/>
              <w:left w:val="nil"/>
              <w:bottom w:val="single" w:sz="4" w:space="0" w:color="auto"/>
              <w:right w:val="single" w:sz="4" w:space="0" w:color="auto"/>
            </w:tcBorders>
            <w:shd w:val="clear" w:color="000000" w:fill="CCC0DA"/>
            <w:noWrap/>
            <w:vAlign w:val="bottom"/>
            <w:hideMark/>
          </w:tcPr>
          <w:p w14:paraId="354A529D"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Probability of Occurring</w:t>
            </w:r>
          </w:p>
        </w:tc>
        <w:tc>
          <w:tcPr>
            <w:tcW w:w="2440" w:type="dxa"/>
            <w:tcBorders>
              <w:top w:val="single" w:sz="4" w:space="0" w:color="auto"/>
              <w:left w:val="nil"/>
              <w:bottom w:val="single" w:sz="4" w:space="0" w:color="auto"/>
              <w:right w:val="single" w:sz="4" w:space="0" w:color="auto"/>
            </w:tcBorders>
            <w:shd w:val="clear" w:color="000000" w:fill="CCC0DA"/>
            <w:noWrap/>
            <w:vAlign w:val="bottom"/>
            <w:hideMark/>
          </w:tcPr>
          <w:p w14:paraId="7F50118B"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Probability - %</w:t>
            </w:r>
          </w:p>
        </w:tc>
      </w:tr>
      <w:tr w:rsidR="001C4486" w:rsidRPr="00C74C78" w14:paraId="5AC75CEF"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051B2520" w14:textId="0FDA2FAA"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0</w:t>
            </w:r>
          </w:p>
        </w:tc>
        <w:tc>
          <w:tcPr>
            <w:tcW w:w="3760" w:type="dxa"/>
            <w:tcBorders>
              <w:top w:val="nil"/>
              <w:left w:val="nil"/>
              <w:bottom w:val="single" w:sz="4" w:space="0" w:color="auto"/>
              <w:right w:val="single" w:sz="4" w:space="0" w:color="auto"/>
            </w:tcBorders>
            <w:shd w:val="clear" w:color="auto" w:fill="auto"/>
            <w:noWrap/>
            <w:vAlign w:val="bottom"/>
          </w:tcPr>
          <w:p w14:paraId="7D6BE143" w14:textId="42BFC6A3"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No Possibility</w:t>
            </w:r>
          </w:p>
        </w:tc>
        <w:tc>
          <w:tcPr>
            <w:tcW w:w="2440" w:type="dxa"/>
            <w:tcBorders>
              <w:top w:val="nil"/>
              <w:left w:val="nil"/>
              <w:bottom w:val="single" w:sz="4" w:space="0" w:color="auto"/>
              <w:right w:val="single" w:sz="4" w:space="0" w:color="auto"/>
            </w:tcBorders>
            <w:shd w:val="clear" w:color="auto" w:fill="auto"/>
            <w:noWrap/>
            <w:vAlign w:val="bottom"/>
          </w:tcPr>
          <w:p w14:paraId="2EADC0BA" w14:textId="36FB563C"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0%</w:t>
            </w:r>
          </w:p>
        </w:tc>
      </w:tr>
      <w:tr w:rsidR="001C4486" w:rsidRPr="00C74C78" w14:paraId="074BD01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95C7B4"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1</w:t>
            </w:r>
          </w:p>
        </w:tc>
        <w:tc>
          <w:tcPr>
            <w:tcW w:w="3760" w:type="dxa"/>
            <w:tcBorders>
              <w:top w:val="nil"/>
              <w:left w:val="nil"/>
              <w:bottom w:val="single" w:sz="4" w:space="0" w:color="auto"/>
              <w:right w:val="single" w:sz="4" w:space="0" w:color="auto"/>
            </w:tcBorders>
            <w:shd w:val="clear" w:color="auto" w:fill="auto"/>
            <w:noWrap/>
            <w:vAlign w:val="bottom"/>
            <w:hideMark/>
          </w:tcPr>
          <w:p w14:paraId="701B2D70"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Negligible</w:t>
            </w:r>
          </w:p>
        </w:tc>
        <w:tc>
          <w:tcPr>
            <w:tcW w:w="2440" w:type="dxa"/>
            <w:tcBorders>
              <w:top w:val="nil"/>
              <w:left w:val="nil"/>
              <w:bottom w:val="single" w:sz="4" w:space="0" w:color="auto"/>
              <w:right w:val="single" w:sz="4" w:space="0" w:color="auto"/>
            </w:tcBorders>
            <w:shd w:val="clear" w:color="auto" w:fill="auto"/>
            <w:noWrap/>
            <w:vAlign w:val="bottom"/>
            <w:hideMark/>
          </w:tcPr>
          <w:p w14:paraId="5DAB14DA"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3%</w:t>
            </w:r>
          </w:p>
        </w:tc>
      </w:tr>
      <w:tr w:rsidR="001C4486" w:rsidRPr="00C74C78" w14:paraId="7FC539B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27A63CA"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2</w:t>
            </w:r>
          </w:p>
        </w:tc>
        <w:tc>
          <w:tcPr>
            <w:tcW w:w="3760" w:type="dxa"/>
            <w:tcBorders>
              <w:top w:val="nil"/>
              <w:left w:val="nil"/>
              <w:bottom w:val="single" w:sz="4" w:space="0" w:color="auto"/>
              <w:right w:val="single" w:sz="4" w:space="0" w:color="auto"/>
            </w:tcBorders>
            <w:shd w:val="clear" w:color="auto" w:fill="auto"/>
            <w:noWrap/>
            <w:vAlign w:val="bottom"/>
            <w:hideMark/>
          </w:tcPr>
          <w:p w14:paraId="2C52EBAA" w14:textId="34241F74"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Unlikely</w:t>
            </w:r>
          </w:p>
        </w:tc>
        <w:tc>
          <w:tcPr>
            <w:tcW w:w="2440" w:type="dxa"/>
            <w:tcBorders>
              <w:top w:val="nil"/>
              <w:left w:val="nil"/>
              <w:bottom w:val="single" w:sz="4" w:space="0" w:color="auto"/>
              <w:right w:val="single" w:sz="4" w:space="0" w:color="auto"/>
            </w:tcBorders>
            <w:shd w:val="clear" w:color="auto" w:fill="auto"/>
            <w:noWrap/>
            <w:vAlign w:val="bottom"/>
            <w:hideMark/>
          </w:tcPr>
          <w:p w14:paraId="0427A3D8"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13%</w:t>
            </w:r>
          </w:p>
        </w:tc>
      </w:tr>
      <w:tr w:rsidR="001C4486" w:rsidRPr="00C74C78" w14:paraId="44B9DC4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C44B7D7"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3</w:t>
            </w:r>
          </w:p>
        </w:tc>
        <w:tc>
          <w:tcPr>
            <w:tcW w:w="3760" w:type="dxa"/>
            <w:tcBorders>
              <w:top w:val="nil"/>
              <w:left w:val="nil"/>
              <w:bottom w:val="single" w:sz="4" w:space="0" w:color="auto"/>
              <w:right w:val="single" w:sz="4" w:space="0" w:color="auto"/>
            </w:tcBorders>
            <w:shd w:val="clear" w:color="auto" w:fill="auto"/>
            <w:noWrap/>
            <w:vAlign w:val="bottom"/>
            <w:hideMark/>
          </w:tcPr>
          <w:p w14:paraId="034D8528"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Possible</w:t>
            </w:r>
          </w:p>
        </w:tc>
        <w:tc>
          <w:tcPr>
            <w:tcW w:w="2440" w:type="dxa"/>
            <w:tcBorders>
              <w:top w:val="nil"/>
              <w:left w:val="nil"/>
              <w:bottom w:val="single" w:sz="4" w:space="0" w:color="auto"/>
              <w:right w:val="single" w:sz="4" w:space="0" w:color="auto"/>
            </w:tcBorders>
            <w:shd w:val="clear" w:color="auto" w:fill="auto"/>
            <w:noWrap/>
            <w:vAlign w:val="bottom"/>
            <w:hideMark/>
          </w:tcPr>
          <w:p w14:paraId="4FF9FF09"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36%</w:t>
            </w:r>
          </w:p>
        </w:tc>
      </w:tr>
      <w:tr w:rsidR="001C4486" w:rsidRPr="00C74C78" w14:paraId="06BA8A1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9438E3E"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4</w:t>
            </w:r>
          </w:p>
        </w:tc>
        <w:tc>
          <w:tcPr>
            <w:tcW w:w="3760" w:type="dxa"/>
            <w:tcBorders>
              <w:top w:val="nil"/>
              <w:left w:val="nil"/>
              <w:bottom w:val="single" w:sz="4" w:space="0" w:color="auto"/>
              <w:right w:val="single" w:sz="4" w:space="0" w:color="auto"/>
            </w:tcBorders>
            <w:shd w:val="clear" w:color="auto" w:fill="auto"/>
            <w:noWrap/>
            <w:vAlign w:val="bottom"/>
            <w:hideMark/>
          </w:tcPr>
          <w:p w14:paraId="1FB4B831"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Probable</w:t>
            </w:r>
          </w:p>
        </w:tc>
        <w:tc>
          <w:tcPr>
            <w:tcW w:w="2440" w:type="dxa"/>
            <w:tcBorders>
              <w:top w:val="nil"/>
              <w:left w:val="nil"/>
              <w:bottom w:val="single" w:sz="4" w:space="0" w:color="auto"/>
              <w:right w:val="single" w:sz="4" w:space="0" w:color="auto"/>
            </w:tcBorders>
            <w:shd w:val="clear" w:color="auto" w:fill="auto"/>
            <w:noWrap/>
            <w:vAlign w:val="bottom"/>
            <w:hideMark/>
          </w:tcPr>
          <w:p w14:paraId="730AF734"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66%</w:t>
            </w:r>
          </w:p>
        </w:tc>
      </w:tr>
      <w:tr w:rsidR="001C4486" w:rsidRPr="00C74C78" w14:paraId="18DC06DA"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D4F7189"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5</w:t>
            </w:r>
          </w:p>
        </w:tc>
        <w:tc>
          <w:tcPr>
            <w:tcW w:w="3760" w:type="dxa"/>
            <w:tcBorders>
              <w:top w:val="nil"/>
              <w:left w:val="nil"/>
              <w:bottom w:val="single" w:sz="4" w:space="0" w:color="auto"/>
              <w:right w:val="single" w:sz="4" w:space="0" w:color="auto"/>
            </w:tcBorders>
            <w:shd w:val="clear" w:color="auto" w:fill="auto"/>
            <w:noWrap/>
            <w:vAlign w:val="bottom"/>
            <w:hideMark/>
          </w:tcPr>
          <w:p w14:paraId="2BC379ED"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Almost Certain</w:t>
            </w:r>
          </w:p>
        </w:tc>
        <w:tc>
          <w:tcPr>
            <w:tcW w:w="2440" w:type="dxa"/>
            <w:tcBorders>
              <w:top w:val="nil"/>
              <w:left w:val="nil"/>
              <w:bottom w:val="single" w:sz="4" w:space="0" w:color="auto"/>
              <w:right w:val="single" w:sz="4" w:space="0" w:color="auto"/>
            </w:tcBorders>
            <w:shd w:val="clear" w:color="auto" w:fill="auto"/>
            <w:noWrap/>
            <w:vAlign w:val="bottom"/>
            <w:hideMark/>
          </w:tcPr>
          <w:p w14:paraId="052934D2"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90%</w:t>
            </w:r>
          </w:p>
        </w:tc>
      </w:tr>
    </w:tbl>
    <w:p w14:paraId="12CFBE00" w14:textId="77777777" w:rsidR="00DB128A" w:rsidRPr="00C74C78" w:rsidRDefault="00DB128A" w:rsidP="00A4516F">
      <w:pPr>
        <w:spacing w:after="0"/>
        <w:jc w:val="both"/>
        <w:rPr>
          <w:rFonts w:ascii="Lucida Sans" w:hAnsi="Lucida Sans" w:cstheme="minorHAnsi"/>
        </w:rPr>
      </w:pPr>
    </w:p>
    <w:p w14:paraId="6B29B3D9" w14:textId="1DDFDAE5" w:rsidR="00DB128A" w:rsidRPr="00C74C78" w:rsidRDefault="00DB128A" w:rsidP="00A4516F">
      <w:pPr>
        <w:spacing w:after="0"/>
        <w:jc w:val="both"/>
        <w:rPr>
          <w:rFonts w:ascii="Lucida Sans" w:hAnsi="Lucida Sans" w:cstheme="minorHAnsi"/>
        </w:rPr>
      </w:pPr>
      <w:r w:rsidRPr="00C74C78">
        <w:rPr>
          <w:rFonts w:ascii="Lucida Sans" w:hAnsi="Lucida Sans" w:cstheme="minorHAnsi"/>
        </w:rPr>
        <w:t xml:space="preserve">When the risks are ranked a probability percentage is automatically populated, which is derived from the probability/impact schedule in the risk register template. </w:t>
      </w:r>
    </w:p>
    <w:p w14:paraId="2FDD3638" w14:textId="5475D091" w:rsidR="00DB128A" w:rsidRPr="00C74C78" w:rsidRDefault="00DB128A" w:rsidP="00A4516F">
      <w:pPr>
        <w:spacing w:after="0"/>
        <w:jc w:val="both"/>
        <w:rPr>
          <w:rFonts w:ascii="Lucida Sans" w:hAnsi="Lucida Sans" w:cstheme="minorHAnsi"/>
        </w:rPr>
      </w:pPr>
    </w:p>
    <w:p w14:paraId="46CF3CCB" w14:textId="0138C396" w:rsidR="00DB128A" w:rsidRPr="00C74C78" w:rsidRDefault="00DB128A" w:rsidP="00A4516F">
      <w:pPr>
        <w:spacing w:after="0"/>
        <w:jc w:val="both"/>
        <w:rPr>
          <w:rFonts w:ascii="Lucida Sans" w:hAnsi="Lucida Sans" w:cstheme="minorHAnsi"/>
        </w:rPr>
      </w:pPr>
      <w:r w:rsidRPr="00C74C78">
        <w:rPr>
          <w:rFonts w:ascii="Lucida Sans" w:hAnsi="Lucida Sans" w:cstheme="minorHAnsi"/>
        </w:rPr>
        <w:t xml:space="preserve">The next step in assessing the risk is to determine the impact of the risk if it were to occur. </w:t>
      </w:r>
      <w:r w:rsidRPr="00C74C78">
        <w:rPr>
          <w:rFonts w:ascii="Lucida Sans" w:hAnsi="Lucida Sans" w:cstheme="minorHAnsi"/>
          <w:b/>
          <w:bCs/>
        </w:rPr>
        <w:t>The impact of the risk occurring shall be assessed by ranking the risks using the following scale:</w:t>
      </w:r>
      <w:r w:rsidRPr="00C74C78">
        <w:rPr>
          <w:rFonts w:ascii="Lucida Sans" w:hAnsi="Lucida Sans" w:cstheme="minorHAnsi"/>
        </w:rPr>
        <w:t xml:space="preserve"> </w:t>
      </w:r>
    </w:p>
    <w:p w14:paraId="79B3F5C1" w14:textId="07E7EA06" w:rsidR="00DB128A" w:rsidRPr="00C74C78" w:rsidRDefault="00DB128A" w:rsidP="00A4516F">
      <w:pPr>
        <w:spacing w:after="0"/>
        <w:jc w:val="both"/>
        <w:rPr>
          <w:rFonts w:ascii="Lucida Sans" w:hAnsi="Lucida Sans" w:cstheme="minorHAnsi"/>
        </w:rPr>
      </w:pPr>
    </w:p>
    <w:tbl>
      <w:tblPr>
        <w:tblW w:w="7840" w:type="dxa"/>
        <w:tblLook w:val="04A0" w:firstRow="1" w:lastRow="0" w:firstColumn="1" w:lastColumn="0" w:noHBand="0" w:noVBand="1"/>
      </w:tblPr>
      <w:tblGrid>
        <w:gridCol w:w="1640"/>
        <w:gridCol w:w="3760"/>
        <w:gridCol w:w="2440"/>
      </w:tblGrid>
      <w:tr w:rsidR="00DB128A" w:rsidRPr="00C74C78" w14:paraId="1F790FB5" w14:textId="77777777" w:rsidTr="00DB128A">
        <w:trPr>
          <w:trHeight w:val="552"/>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F9869B8"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Rank</w:t>
            </w:r>
          </w:p>
        </w:tc>
        <w:tc>
          <w:tcPr>
            <w:tcW w:w="3760" w:type="dxa"/>
            <w:tcBorders>
              <w:top w:val="single" w:sz="4" w:space="0" w:color="auto"/>
              <w:left w:val="nil"/>
              <w:bottom w:val="single" w:sz="4" w:space="0" w:color="auto"/>
              <w:right w:val="single" w:sz="4" w:space="0" w:color="auto"/>
            </w:tcBorders>
            <w:shd w:val="clear" w:color="000000" w:fill="CCC0DA"/>
            <w:noWrap/>
            <w:vAlign w:val="center"/>
            <w:hideMark/>
          </w:tcPr>
          <w:p w14:paraId="051C8300"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Impact if Risk Occurs</w:t>
            </w:r>
          </w:p>
        </w:tc>
        <w:tc>
          <w:tcPr>
            <w:tcW w:w="2440" w:type="dxa"/>
            <w:tcBorders>
              <w:top w:val="single" w:sz="4" w:space="0" w:color="auto"/>
              <w:left w:val="nil"/>
              <w:bottom w:val="single" w:sz="4" w:space="0" w:color="auto"/>
              <w:right w:val="single" w:sz="4" w:space="0" w:color="auto"/>
            </w:tcBorders>
            <w:shd w:val="clear" w:color="000000" w:fill="CCC0DA"/>
            <w:vAlign w:val="center"/>
            <w:hideMark/>
          </w:tcPr>
          <w:p w14:paraId="31DA5198" w14:textId="77777777" w:rsidR="00DB128A" w:rsidRPr="00C74C78" w:rsidRDefault="00DB128A" w:rsidP="00DB128A">
            <w:pPr>
              <w:spacing w:after="0" w:line="240" w:lineRule="auto"/>
              <w:jc w:val="center"/>
              <w:rPr>
                <w:rFonts w:ascii="Lucida Sans" w:eastAsia="Times New Roman" w:hAnsi="Lucida Sans" w:cs="Calibri"/>
                <w:b/>
                <w:bCs/>
                <w:color w:val="3C0A82"/>
                <w:lang w:eastAsia="en-GB"/>
              </w:rPr>
            </w:pPr>
            <w:r w:rsidRPr="00C74C78">
              <w:rPr>
                <w:rFonts w:ascii="Lucida Sans" w:eastAsia="Times New Roman" w:hAnsi="Lucida Sans" w:cs="Calibri"/>
                <w:b/>
                <w:bCs/>
                <w:color w:val="3C0A82"/>
                <w:lang w:eastAsia="en-GB"/>
              </w:rPr>
              <w:t>Impact - % of Project Base Cost</w:t>
            </w:r>
          </w:p>
        </w:tc>
      </w:tr>
      <w:tr w:rsidR="001C4486" w:rsidRPr="00C74C78" w14:paraId="1C1D3C9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03D02F8C" w14:textId="089C8203" w:rsidR="001C4486" w:rsidRPr="00C74C78" w:rsidRDefault="00611063" w:rsidP="001C4486">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0</w:t>
            </w:r>
          </w:p>
        </w:tc>
        <w:tc>
          <w:tcPr>
            <w:tcW w:w="3760" w:type="dxa"/>
            <w:tcBorders>
              <w:top w:val="nil"/>
              <w:left w:val="nil"/>
              <w:bottom w:val="single" w:sz="4" w:space="0" w:color="auto"/>
              <w:right w:val="single" w:sz="4" w:space="0" w:color="auto"/>
            </w:tcBorders>
            <w:shd w:val="clear" w:color="auto" w:fill="auto"/>
            <w:noWrap/>
            <w:vAlign w:val="bottom"/>
          </w:tcPr>
          <w:p w14:paraId="64BCCA1A" w14:textId="342F1D4D"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No Impact</w:t>
            </w:r>
          </w:p>
        </w:tc>
        <w:tc>
          <w:tcPr>
            <w:tcW w:w="2440" w:type="dxa"/>
            <w:tcBorders>
              <w:top w:val="nil"/>
              <w:left w:val="nil"/>
              <w:bottom w:val="single" w:sz="4" w:space="0" w:color="auto"/>
              <w:right w:val="single" w:sz="4" w:space="0" w:color="auto"/>
            </w:tcBorders>
            <w:shd w:val="clear" w:color="auto" w:fill="auto"/>
            <w:noWrap/>
            <w:vAlign w:val="bottom"/>
          </w:tcPr>
          <w:p w14:paraId="39A222C9" w14:textId="76B072C4"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0%</w:t>
            </w:r>
          </w:p>
        </w:tc>
      </w:tr>
      <w:tr w:rsidR="001C4486" w:rsidRPr="00C74C78" w14:paraId="4A036B1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25C6448"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1</w:t>
            </w:r>
          </w:p>
        </w:tc>
        <w:tc>
          <w:tcPr>
            <w:tcW w:w="3760" w:type="dxa"/>
            <w:tcBorders>
              <w:top w:val="nil"/>
              <w:left w:val="nil"/>
              <w:bottom w:val="single" w:sz="4" w:space="0" w:color="auto"/>
              <w:right w:val="single" w:sz="4" w:space="0" w:color="auto"/>
            </w:tcBorders>
            <w:shd w:val="clear" w:color="auto" w:fill="auto"/>
            <w:noWrap/>
            <w:vAlign w:val="bottom"/>
            <w:hideMark/>
          </w:tcPr>
          <w:p w14:paraId="2D7FC33F"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Minimal</w:t>
            </w:r>
          </w:p>
        </w:tc>
        <w:tc>
          <w:tcPr>
            <w:tcW w:w="2440" w:type="dxa"/>
            <w:tcBorders>
              <w:top w:val="nil"/>
              <w:left w:val="nil"/>
              <w:bottom w:val="single" w:sz="4" w:space="0" w:color="auto"/>
              <w:right w:val="single" w:sz="4" w:space="0" w:color="auto"/>
            </w:tcBorders>
            <w:shd w:val="clear" w:color="auto" w:fill="auto"/>
            <w:noWrap/>
            <w:vAlign w:val="bottom"/>
            <w:hideMark/>
          </w:tcPr>
          <w:p w14:paraId="19721E5C"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0.5%</w:t>
            </w:r>
          </w:p>
        </w:tc>
      </w:tr>
      <w:tr w:rsidR="001C4486" w:rsidRPr="00C74C78" w14:paraId="1C1E581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02F3522"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2</w:t>
            </w:r>
          </w:p>
        </w:tc>
        <w:tc>
          <w:tcPr>
            <w:tcW w:w="3760" w:type="dxa"/>
            <w:tcBorders>
              <w:top w:val="nil"/>
              <w:left w:val="nil"/>
              <w:bottom w:val="single" w:sz="4" w:space="0" w:color="auto"/>
              <w:right w:val="single" w:sz="4" w:space="0" w:color="auto"/>
            </w:tcBorders>
            <w:shd w:val="clear" w:color="auto" w:fill="auto"/>
            <w:noWrap/>
            <w:vAlign w:val="bottom"/>
            <w:hideMark/>
          </w:tcPr>
          <w:p w14:paraId="2E16178B"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Minor</w:t>
            </w:r>
          </w:p>
        </w:tc>
        <w:tc>
          <w:tcPr>
            <w:tcW w:w="2440" w:type="dxa"/>
            <w:tcBorders>
              <w:top w:val="nil"/>
              <w:left w:val="nil"/>
              <w:bottom w:val="single" w:sz="4" w:space="0" w:color="auto"/>
              <w:right w:val="single" w:sz="4" w:space="0" w:color="auto"/>
            </w:tcBorders>
            <w:shd w:val="clear" w:color="auto" w:fill="auto"/>
            <w:noWrap/>
            <w:vAlign w:val="bottom"/>
            <w:hideMark/>
          </w:tcPr>
          <w:p w14:paraId="20920033"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1%</w:t>
            </w:r>
          </w:p>
        </w:tc>
      </w:tr>
      <w:tr w:rsidR="001C4486" w:rsidRPr="00C74C78" w14:paraId="69C365F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25CFE8"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3</w:t>
            </w:r>
          </w:p>
        </w:tc>
        <w:tc>
          <w:tcPr>
            <w:tcW w:w="3760" w:type="dxa"/>
            <w:tcBorders>
              <w:top w:val="nil"/>
              <w:left w:val="nil"/>
              <w:bottom w:val="single" w:sz="4" w:space="0" w:color="auto"/>
              <w:right w:val="single" w:sz="4" w:space="0" w:color="auto"/>
            </w:tcBorders>
            <w:shd w:val="clear" w:color="auto" w:fill="auto"/>
            <w:noWrap/>
            <w:vAlign w:val="bottom"/>
            <w:hideMark/>
          </w:tcPr>
          <w:p w14:paraId="6CA5CC8C"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Moderate</w:t>
            </w:r>
          </w:p>
        </w:tc>
        <w:tc>
          <w:tcPr>
            <w:tcW w:w="2440" w:type="dxa"/>
            <w:tcBorders>
              <w:top w:val="nil"/>
              <w:left w:val="nil"/>
              <w:bottom w:val="single" w:sz="4" w:space="0" w:color="auto"/>
              <w:right w:val="single" w:sz="4" w:space="0" w:color="auto"/>
            </w:tcBorders>
            <w:shd w:val="clear" w:color="auto" w:fill="auto"/>
            <w:noWrap/>
            <w:vAlign w:val="bottom"/>
            <w:hideMark/>
          </w:tcPr>
          <w:p w14:paraId="2FA50BD3"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3%</w:t>
            </w:r>
          </w:p>
        </w:tc>
      </w:tr>
      <w:tr w:rsidR="001C4486" w:rsidRPr="00C74C78" w14:paraId="0DB7B23A"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82B4CB6"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4</w:t>
            </w:r>
          </w:p>
        </w:tc>
        <w:tc>
          <w:tcPr>
            <w:tcW w:w="3760" w:type="dxa"/>
            <w:tcBorders>
              <w:top w:val="nil"/>
              <w:left w:val="nil"/>
              <w:bottom w:val="single" w:sz="4" w:space="0" w:color="auto"/>
              <w:right w:val="single" w:sz="4" w:space="0" w:color="auto"/>
            </w:tcBorders>
            <w:shd w:val="clear" w:color="auto" w:fill="auto"/>
            <w:noWrap/>
            <w:vAlign w:val="bottom"/>
            <w:hideMark/>
          </w:tcPr>
          <w:p w14:paraId="002A9A64"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Large</w:t>
            </w:r>
          </w:p>
        </w:tc>
        <w:tc>
          <w:tcPr>
            <w:tcW w:w="2440" w:type="dxa"/>
            <w:tcBorders>
              <w:top w:val="nil"/>
              <w:left w:val="nil"/>
              <w:bottom w:val="single" w:sz="4" w:space="0" w:color="auto"/>
              <w:right w:val="single" w:sz="4" w:space="0" w:color="auto"/>
            </w:tcBorders>
            <w:shd w:val="clear" w:color="auto" w:fill="auto"/>
            <w:noWrap/>
            <w:vAlign w:val="bottom"/>
            <w:hideMark/>
          </w:tcPr>
          <w:p w14:paraId="7D71B19C"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5%</w:t>
            </w:r>
          </w:p>
        </w:tc>
      </w:tr>
      <w:tr w:rsidR="001C4486" w:rsidRPr="00C74C78" w14:paraId="6337A51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3D0301"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5</w:t>
            </w:r>
          </w:p>
        </w:tc>
        <w:tc>
          <w:tcPr>
            <w:tcW w:w="3760" w:type="dxa"/>
            <w:tcBorders>
              <w:top w:val="nil"/>
              <w:left w:val="nil"/>
              <w:bottom w:val="single" w:sz="4" w:space="0" w:color="auto"/>
              <w:right w:val="single" w:sz="4" w:space="0" w:color="auto"/>
            </w:tcBorders>
            <w:shd w:val="clear" w:color="auto" w:fill="auto"/>
            <w:noWrap/>
            <w:vAlign w:val="bottom"/>
            <w:hideMark/>
          </w:tcPr>
          <w:p w14:paraId="4EA93672"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Major</w:t>
            </w:r>
          </w:p>
        </w:tc>
        <w:tc>
          <w:tcPr>
            <w:tcW w:w="2440" w:type="dxa"/>
            <w:tcBorders>
              <w:top w:val="nil"/>
              <w:left w:val="nil"/>
              <w:bottom w:val="single" w:sz="4" w:space="0" w:color="auto"/>
              <w:right w:val="single" w:sz="4" w:space="0" w:color="auto"/>
            </w:tcBorders>
            <w:shd w:val="clear" w:color="auto" w:fill="auto"/>
            <w:noWrap/>
            <w:vAlign w:val="bottom"/>
            <w:hideMark/>
          </w:tcPr>
          <w:p w14:paraId="4C9AA1A2" w14:textId="77777777" w:rsidR="001C4486" w:rsidRPr="00C74C78" w:rsidRDefault="001C4486" w:rsidP="001C4486">
            <w:pPr>
              <w:spacing w:after="0" w:line="240" w:lineRule="auto"/>
              <w:jc w:val="center"/>
              <w:rPr>
                <w:rFonts w:ascii="Lucida Sans" w:eastAsia="Times New Roman" w:hAnsi="Lucida Sans" w:cs="Calibri"/>
                <w:color w:val="000000"/>
                <w:lang w:eastAsia="en-GB"/>
              </w:rPr>
            </w:pPr>
            <w:r w:rsidRPr="00C74C78">
              <w:rPr>
                <w:rFonts w:ascii="Lucida Sans" w:eastAsia="Times New Roman" w:hAnsi="Lucida Sans" w:cs="Calibri"/>
                <w:color w:val="000000"/>
                <w:lang w:eastAsia="en-GB"/>
              </w:rPr>
              <w:t>10%</w:t>
            </w:r>
          </w:p>
        </w:tc>
      </w:tr>
    </w:tbl>
    <w:p w14:paraId="67099F66" w14:textId="77777777" w:rsidR="00DB128A" w:rsidRPr="00C74C78" w:rsidRDefault="00DB128A" w:rsidP="00A4516F">
      <w:pPr>
        <w:spacing w:after="0"/>
        <w:jc w:val="both"/>
        <w:rPr>
          <w:rFonts w:ascii="Lucida Sans" w:hAnsi="Lucida Sans" w:cstheme="minorHAnsi"/>
        </w:rPr>
      </w:pPr>
    </w:p>
    <w:p w14:paraId="38018CBC" w14:textId="68996E78" w:rsidR="00DB128A" w:rsidRPr="00C74C78" w:rsidRDefault="00DB128A" w:rsidP="00DB128A">
      <w:pPr>
        <w:spacing w:after="0"/>
        <w:jc w:val="both"/>
        <w:rPr>
          <w:rFonts w:ascii="Lucida Sans" w:hAnsi="Lucida Sans" w:cstheme="minorHAnsi"/>
        </w:rPr>
      </w:pPr>
      <w:r w:rsidRPr="00C74C78">
        <w:rPr>
          <w:rFonts w:ascii="Lucida Sans" w:hAnsi="Lucida Sans" w:cstheme="minorHAnsi"/>
        </w:rPr>
        <w:t xml:space="preserve">When the risks are ranked an impact </w:t>
      </w:r>
      <w:r w:rsidR="00611063">
        <w:rPr>
          <w:rFonts w:ascii="Lucida Sans" w:hAnsi="Lucida Sans" w:cstheme="minorHAnsi"/>
        </w:rPr>
        <w:t>value</w:t>
      </w:r>
      <w:r w:rsidRPr="00C74C78">
        <w:rPr>
          <w:rFonts w:ascii="Lucida Sans" w:hAnsi="Lucida Sans" w:cstheme="minorHAnsi"/>
        </w:rPr>
        <w:t xml:space="preserve"> is automatically populated, which is derived from the probability/impact schedule in the risk register template. </w:t>
      </w:r>
    </w:p>
    <w:p w14:paraId="34BCDD24" w14:textId="4C7C6C58" w:rsidR="00DB128A" w:rsidRPr="00C74C78" w:rsidRDefault="00DB128A" w:rsidP="00DB128A">
      <w:pPr>
        <w:spacing w:after="0"/>
        <w:jc w:val="both"/>
        <w:rPr>
          <w:rFonts w:ascii="Lucida Sans" w:hAnsi="Lucida Sans" w:cstheme="minorHAnsi"/>
        </w:rPr>
      </w:pPr>
    </w:p>
    <w:p w14:paraId="5C5543A2" w14:textId="2B7B1753" w:rsidR="00DB128A" w:rsidRPr="00C74C78" w:rsidRDefault="00DB128A" w:rsidP="00DB128A">
      <w:pPr>
        <w:spacing w:after="0"/>
        <w:jc w:val="both"/>
        <w:rPr>
          <w:rFonts w:ascii="Lucida Sans" w:hAnsi="Lucida Sans" w:cstheme="minorHAnsi"/>
        </w:rPr>
      </w:pPr>
      <w:r w:rsidRPr="00C74C78">
        <w:rPr>
          <w:rFonts w:ascii="Lucida Sans" w:hAnsi="Lucida Sans" w:cstheme="minorHAnsi"/>
        </w:rPr>
        <w:t>If the risk impact is ranked as Category 5 (Major Impact – 10%)</w:t>
      </w:r>
      <w:r w:rsidR="007D770A" w:rsidRPr="00C74C78">
        <w:rPr>
          <w:rFonts w:ascii="Lucida Sans" w:hAnsi="Lucida Sans" w:cstheme="minorHAnsi"/>
        </w:rPr>
        <w:t xml:space="preserve">, the risk shall be reviewed in conjunction with the Sponsoring Agency to determine if the impact cost percentage is sufficient. If it is deemed insufficient, the impact cost shall be adjusted manually in the risk register to a </w:t>
      </w:r>
      <w:r w:rsidR="00611063">
        <w:rPr>
          <w:rFonts w:ascii="Lucida Sans" w:hAnsi="Lucida Sans" w:cstheme="minorHAnsi"/>
        </w:rPr>
        <w:t>value</w:t>
      </w:r>
      <w:r w:rsidR="007D770A" w:rsidRPr="00C74C78">
        <w:rPr>
          <w:rFonts w:ascii="Lucida Sans" w:hAnsi="Lucida Sans" w:cstheme="minorHAnsi"/>
        </w:rPr>
        <w:t xml:space="preserve"> that is agreeable to the Sponsoring Agency. </w:t>
      </w:r>
    </w:p>
    <w:p w14:paraId="5787ED87" w14:textId="14B03561" w:rsidR="007D770A" w:rsidRPr="00C74C78" w:rsidRDefault="007D770A" w:rsidP="00DB128A">
      <w:pPr>
        <w:spacing w:after="0"/>
        <w:jc w:val="both"/>
        <w:rPr>
          <w:rFonts w:ascii="Lucida Sans" w:hAnsi="Lucida Sans" w:cstheme="minorHAnsi"/>
        </w:rPr>
      </w:pPr>
    </w:p>
    <w:p w14:paraId="46FC7BD7" w14:textId="1A101713" w:rsidR="007D770A" w:rsidRPr="00C74C78" w:rsidRDefault="007D770A" w:rsidP="00DB128A">
      <w:pPr>
        <w:spacing w:after="0"/>
        <w:jc w:val="both"/>
        <w:rPr>
          <w:rFonts w:ascii="Lucida Sans" w:hAnsi="Lucida Sans" w:cstheme="minorHAnsi"/>
        </w:rPr>
      </w:pPr>
      <w:r w:rsidRPr="00C74C78">
        <w:rPr>
          <w:rFonts w:ascii="Lucida Sans" w:hAnsi="Lucida Sans" w:cstheme="minorHAnsi"/>
        </w:rPr>
        <w:lastRenderedPageBreak/>
        <w:t xml:space="preserve">The probability percentage and impact </w:t>
      </w:r>
      <w:r w:rsidR="00611063">
        <w:rPr>
          <w:rFonts w:ascii="Lucida Sans" w:hAnsi="Lucida Sans" w:cstheme="minorHAnsi"/>
        </w:rPr>
        <w:t>values</w:t>
      </w:r>
      <w:r w:rsidRPr="00C74C78">
        <w:rPr>
          <w:rFonts w:ascii="Lucida Sans" w:hAnsi="Lucida Sans" w:cstheme="minorHAnsi"/>
        </w:rPr>
        <w:t xml:space="preserve"> are multiplied to provide an overall risk </w:t>
      </w:r>
      <w:r w:rsidR="00611063">
        <w:rPr>
          <w:rFonts w:ascii="Lucida Sans" w:hAnsi="Lucida Sans" w:cstheme="minorHAnsi"/>
        </w:rPr>
        <w:t>value</w:t>
      </w:r>
      <w:r w:rsidRPr="00C74C78">
        <w:rPr>
          <w:rFonts w:ascii="Lucida Sans" w:hAnsi="Lucida Sans" w:cstheme="minorHAnsi"/>
        </w:rPr>
        <w:t xml:space="preserve"> for that risk. </w:t>
      </w:r>
    </w:p>
    <w:p w14:paraId="115C0A87" w14:textId="130C99AA" w:rsidR="00053B73" w:rsidRPr="00C74C78" w:rsidRDefault="00053B73" w:rsidP="00DB128A">
      <w:pPr>
        <w:spacing w:after="0"/>
        <w:jc w:val="both"/>
        <w:rPr>
          <w:rFonts w:ascii="Lucida Sans" w:hAnsi="Lucida Sans" w:cstheme="minorHAnsi"/>
        </w:rPr>
      </w:pPr>
    </w:p>
    <w:p w14:paraId="656FC035" w14:textId="3BAE3032" w:rsidR="00053B73" w:rsidRDefault="00053B73" w:rsidP="00DB128A">
      <w:pPr>
        <w:spacing w:after="0"/>
        <w:jc w:val="both"/>
        <w:rPr>
          <w:rFonts w:ascii="Lucida Sans" w:hAnsi="Lucida Sans" w:cstheme="minorHAnsi"/>
        </w:rPr>
      </w:pPr>
      <w:r w:rsidRPr="00C74C78">
        <w:rPr>
          <w:rFonts w:ascii="Lucida Sans" w:hAnsi="Lucida Sans" w:cstheme="minorHAnsi"/>
        </w:rPr>
        <w:t xml:space="preserve">Supplemental to this </w:t>
      </w:r>
      <w:r w:rsidR="00CF7D37" w:rsidRPr="00C74C78">
        <w:rPr>
          <w:rFonts w:ascii="Lucida Sans" w:hAnsi="Lucida Sans" w:cstheme="minorHAnsi"/>
        </w:rPr>
        <w:t>process is the rating of the risks. The probability and ranking are multiplied to provide a risk rating. Which are rated according to the follow</w:t>
      </w:r>
      <w:r w:rsidR="00AC1343" w:rsidRPr="00C74C78">
        <w:rPr>
          <w:rFonts w:ascii="Lucida Sans" w:hAnsi="Lucida Sans" w:cstheme="minorHAnsi"/>
        </w:rPr>
        <w:t>ing</w:t>
      </w:r>
      <w:r w:rsidR="00CF7D37" w:rsidRPr="00C74C78">
        <w:rPr>
          <w:rFonts w:ascii="Lucida Sans" w:hAnsi="Lucida Sans" w:cstheme="minorHAnsi"/>
        </w:rPr>
        <w:t xml:space="preserve"> scale</w:t>
      </w:r>
      <w:r w:rsidR="00AC1343" w:rsidRPr="00C74C78">
        <w:rPr>
          <w:rFonts w:ascii="Lucida Sans" w:hAnsi="Lucida Sans" w:cstheme="minorHAnsi"/>
        </w:rPr>
        <w:t>, which provides a snapshot of the key project risks</w:t>
      </w:r>
      <w:r w:rsidR="00CF7D37" w:rsidRPr="00C74C78">
        <w:rPr>
          <w:rFonts w:ascii="Lucida Sans" w:hAnsi="Lucida Sans" w:cstheme="minorHAnsi"/>
        </w:rPr>
        <w:t>:</w:t>
      </w:r>
      <w:r w:rsidR="00CF7D37">
        <w:rPr>
          <w:rFonts w:ascii="Lucida Sans" w:hAnsi="Lucida Sans" w:cstheme="minorHAnsi"/>
        </w:rPr>
        <w:t xml:space="preserve"> </w:t>
      </w:r>
    </w:p>
    <w:p w14:paraId="72FEAD0E" w14:textId="2F41E088" w:rsidR="00CF7D37" w:rsidRDefault="00CF7D37" w:rsidP="00DB128A">
      <w:pPr>
        <w:spacing w:after="0"/>
        <w:jc w:val="both"/>
        <w:rPr>
          <w:rFonts w:ascii="Lucida Sans" w:hAnsi="Lucida Sans" w:cstheme="minorHAnsi"/>
        </w:rPr>
      </w:pPr>
    </w:p>
    <w:tbl>
      <w:tblPr>
        <w:tblW w:w="5400" w:type="dxa"/>
        <w:tblLook w:val="04A0" w:firstRow="1" w:lastRow="0" w:firstColumn="1" w:lastColumn="0" w:noHBand="0" w:noVBand="1"/>
      </w:tblPr>
      <w:tblGrid>
        <w:gridCol w:w="1640"/>
        <w:gridCol w:w="3760"/>
      </w:tblGrid>
      <w:tr w:rsidR="00CF7D37" w:rsidRPr="00895A0F" w14:paraId="446B8999" w14:textId="77777777" w:rsidTr="00CF7D37">
        <w:trPr>
          <w:trHeight w:val="552"/>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67D0183" w14:textId="1A1A6248" w:rsidR="00CF7D37" w:rsidRPr="00895A0F" w:rsidRDefault="00CF7D37" w:rsidP="00AC1343">
            <w:pPr>
              <w:spacing w:after="0" w:line="240" w:lineRule="auto"/>
              <w:jc w:val="center"/>
              <w:rPr>
                <w:rFonts w:ascii="Lucida Sans" w:eastAsia="Times New Roman" w:hAnsi="Lucida Sans" w:cs="Calibri"/>
                <w:color w:val="3C0A82"/>
                <w:lang w:eastAsia="en-GB"/>
              </w:rPr>
            </w:pPr>
            <w:r w:rsidRPr="00895A0F">
              <w:rPr>
                <w:rFonts w:ascii="Lucida Sans" w:eastAsia="Times New Roman" w:hAnsi="Lucida Sans" w:cs="Calibri"/>
                <w:color w:val="3C0A82"/>
                <w:lang w:eastAsia="en-GB"/>
              </w:rPr>
              <w:t>R</w:t>
            </w:r>
            <w:r>
              <w:rPr>
                <w:rFonts w:ascii="Lucida Sans" w:eastAsia="Times New Roman" w:hAnsi="Lucida Sans" w:cs="Calibri"/>
                <w:color w:val="3C0A82"/>
                <w:lang w:eastAsia="en-GB"/>
              </w:rPr>
              <w:t>isk Score</w:t>
            </w:r>
          </w:p>
        </w:tc>
        <w:tc>
          <w:tcPr>
            <w:tcW w:w="3760" w:type="dxa"/>
            <w:tcBorders>
              <w:top w:val="single" w:sz="4" w:space="0" w:color="auto"/>
              <w:left w:val="nil"/>
              <w:bottom w:val="single" w:sz="4" w:space="0" w:color="auto"/>
              <w:right w:val="single" w:sz="4" w:space="0" w:color="auto"/>
            </w:tcBorders>
            <w:shd w:val="clear" w:color="000000" w:fill="CCC0DA"/>
            <w:noWrap/>
            <w:vAlign w:val="center"/>
            <w:hideMark/>
          </w:tcPr>
          <w:p w14:paraId="64AFF0DB" w14:textId="2D309793" w:rsidR="00CF7D37" w:rsidRPr="00895A0F" w:rsidRDefault="00CF7D37" w:rsidP="00AC1343">
            <w:pPr>
              <w:spacing w:after="0" w:line="240" w:lineRule="auto"/>
              <w:jc w:val="center"/>
              <w:rPr>
                <w:rFonts w:ascii="Lucida Sans" w:eastAsia="Times New Roman" w:hAnsi="Lucida Sans" w:cs="Calibri"/>
                <w:color w:val="3C0A82"/>
                <w:lang w:eastAsia="en-GB"/>
              </w:rPr>
            </w:pPr>
            <w:r>
              <w:rPr>
                <w:rFonts w:ascii="Lucida Sans" w:eastAsia="Times New Roman" w:hAnsi="Lucida Sans" w:cs="Calibri"/>
                <w:color w:val="3C0A82"/>
                <w:lang w:eastAsia="en-GB"/>
              </w:rPr>
              <w:t>Risk Rating</w:t>
            </w:r>
          </w:p>
        </w:tc>
      </w:tr>
      <w:tr w:rsidR="00CF7D37" w:rsidRPr="00895A0F" w14:paraId="366E1D36" w14:textId="77777777" w:rsidTr="00481F76">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C8A87D9" w14:textId="5BB7F6B9" w:rsidR="00CF7D37" w:rsidRPr="00895A0F" w:rsidRDefault="00CF7D37" w:rsidP="00AC1343">
            <w:pPr>
              <w:spacing w:after="0" w:line="240" w:lineRule="auto"/>
              <w:jc w:val="center"/>
              <w:rPr>
                <w:rFonts w:ascii="Lucida Sans" w:eastAsia="Times New Roman" w:hAnsi="Lucida Sans" w:cs="Calibri"/>
                <w:color w:val="000000"/>
                <w:lang w:eastAsia="en-GB"/>
              </w:rPr>
            </w:pPr>
            <w:r w:rsidRPr="00895A0F">
              <w:rPr>
                <w:rFonts w:ascii="Lucida Sans" w:eastAsia="Times New Roman" w:hAnsi="Lucida Sans" w:cs="Calibri"/>
                <w:color w:val="000000"/>
                <w:lang w:eastAsia="en-GB"/>
              </w:rPr>
              <w:t>1</w:t>
            </w:r>
            <w:r>
              <w:rPr>
                <w:rFonts w:ascii="Lucida Sans" w:eastAsia="Times New Roman" w:hAnsi="Lucida Sans" w:cs="Calibri"/>
                <w:color w:val="000000"/>
                <w:lang w:eastAsia="en-GB"/>
              </w:rPr>
              <w:t xml:space="preserve"> - 4</w:t>
            </w:r>
          </w:p>
        </w:tc>
        <w:tc>
          <w:tcPr>
            <w:tcW w:w="3760" w:type="dxa"/>
            <w:tcBorders>
              <w:top w:val="nil"/>
              <w:left w:val="nil"/>
              <w:bottom w:val="single" w:sz="4" w:space="0" w:color="auto"/>
              <w:right w:val="single" w:sz="4" w:space="0" w:color="auto"/>
            </w:tcBorders>
            <w:shd w:val="clear" w:color="auto" w:fill="92D050"/>
            <w:noWrap/>
            <w:vAlign w:val="bottom"/>
            <w:hideMark/>
          </w:tcPr>
          <w:p w14:paraId="198A84CC" w14:textId="697CFAC0" w:rsidR="00CF7D37" w:rsidRPr="00895A0F" w:rsidRDefault="00481F76"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Low Risk</w:t>
            </w:r>
          </w:p>
        </w:tc>
      </w:tr>
      <w:tr w:rsidR="00CF7D37" w:rsidRPr="00895A0F" w14:paraId="6A4D14DC" w14:textId="77777777" w:rsidTr="00CF7D37">
        <w:trPr>
          <w:trHeight w:val="5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9637F41" w14:textId="6811937F"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5 - 14</w:t>
            </w:r>
          </w:p>
        </w:tc>
        <w:tc>
          <w:tcPr>
            <w:tcW w:w="3760" w:type="dxa"/>
            <w:tcBorders>
              <w:top w:val="nil"/>
              <w:left w:val="nil"/>
              <w:bottom w:val="single" w:sz="4" w:space="0" w:color="auto"/>
              <w:right w:val="single" w:sz="4" w:space="0" w:color="auto"/>
            </w:tcBorders>
            <w:shd w:val="clear" w:color="auto" w:fill="FFC000"/>
            <w:noWrap/>
            <w:vAlign w:val="bottom"/>
            <w:hideMark/>
          </w:tcPr>
          <w:p w14:paraId="3915A3E6" w14:textId="7947F927"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Medium Risk</w:t>
            </w:r>
          </w:p>
        </w:tc>
      </w:tr>
      <w:tr w:rsidR="00CF7D37" w:rsidRPr="00895A0F" w14:paraId="7D4E8F14" w14:textId="77777777" w:rsidTr="00481F76">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A2632D6" w14:textId="4598E1AC"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15 - 25</w:t>
            </w:r>
          </w:p>
        </w:tc>
        <w:tc>
          <w:tcPr>
            <w:tcW w:w="3760" w:type="dxa"/>
            <w:tcBorders>
              <w:top w:val="nil"/>
              <w:left w:val="nil"/>
              <w:bottom w:val="single" w:sz="4" w:space="0" w:color="auto"/>
              <w:right w:val="single" w:sz="4" w:space="0" w:color="auto"/>
            </w:tcBorders>
            <w:shd w:val="clear" w:color="auto" w:fill="FF0000"/>
            <w:noWrap/>
            <w:vAlign w:val="bottom"/>
            <w:hideMark/>
          </w:tcPr>
          <w:p w14:paraId="1678F956" w14:textId="16ACAC77" w:rsidR="00CF7D37" w:rsidRPr="00895A0F" w:rsidRDefault="00481F76"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High</w:t>
            </w:r>
            <w:r w:rsidR="00CF7D37">
              <w:rPr>
                <w:rFonts w:ascii="Lucida Sans" w:eastAsia="Times New Roman" w:hAnsi="Lucida Sans" w:cs="Calibri"/>
                <w:color w:val="000000"/>
                <w:lang w:eastAsia="en-GB"/>
              </w:rPr>
              <w:t xml:space="preserve"> Risk</w:t>
            </w:r>
          </w:p>
        </w:tc>
      </w:tr>
    </w:tbl>
    <w:p w14:paraId="54B2104A" w14:textId="77777777" w:rsidR="001F00DD" w:rsidRPr="00AC1343" w:rsidRDefault="001F00DD" w:rsidP="00AC1343">
      <w:pPr>
        <w:spacing w:after="0"/>
        <w:jc w:val="both"/>
        <w:rPr>
          <w:rFonts w:ascii="Lucida Sans" w:hAnsi="Lucida Sans" w:cstheme="minorHAnsi"/>
        </w:rPr>
      </w:pPr>
    </w:p>
    <w:p w14:paraId="4E27CC1C" w14:textId="77777777" w:rsidR="00E258C7" w:rsidRPr="00895A0F" w:rsidRDefault="00E258C7" w:rsidP="0070490B">
      <w:pPr>
        <w:spacing w:after="0"/>
        <w:jc w:val="both"/>
        <w:rPr>
          <w:rFonts w:ascii="Lucida Sans" w:hAnsi="Lucida Sans" w:cstheme="minorHAnsi"/>
        </w:rPr>
      </w:pPr>
    </w:p>
    <w:p w14:paraId="67CE3738" w14:textId="63582D58" w:rsidR="0070490B" w:rsidRPr="00C74C78" w:rsidRDefault="0070490B" w:rsidP="0070490B">
      <w:pPr>
        <w:spacing w:after="0"/>
        <w:jc w:val="both"/>
        <w:rPr>
          <w:rFonts w:ascii="Lucida Sans" w:hAnsi="Lucida Sans" w:cstheme="minorHAnsi"/>
          <w:i/>
          <w:u w:val="single"/>
        </w:rPr>
      </w:pPr>
      <w:r w:rsidRPr="00C74C78">
        <w:rPr>
          <w:rFonts w:ascii="Lucida Sans" w:hAnsi="Lucida Sans" w:cstheme="minorHAnsi"/>
          <w:i/>
          <w:u w:val="single"/>
        </w:rPr>
        <w:t xml:space="preserve">Step </w:t>
      </w:r>
      <w:r w:rsidR="00AC1343" w:rsidRPr="00C74C78">
        <w:rPr>
          <w:rFonts w:ascii="Lucida Sans" w:hAnsi="Lucida Sans" w:cstheme="minorHAnsi"/>
          <w:i/>
          <w:u w:val="single"/>
        </w:rPr>
        <w:t>5</w:t>
      </w:r>
      <w:r w:rsidRPr="00C74C78">
        <w:rPr>
          <w:rFonts w:ascii="Lucida Sans" w:hAnsi="Lucida Sans" w:cstheme="minorHAnsi"/>
          <w:i/>
          <w:u w:val="single"/>
        </w:rPr>
        <w:t xml:space="preserve"> – Application of </w:t>
      </w:r>
      <w:r w:rsidR="00662FC0" w:rsidRPr="00C74C78">
        <w:rPr>
          <w:rFonts w:ascii="Lucida Sans" w:hAnsi="Lucida Sans" w:cstheme="minorHAnsi"/>
          <w:i/>
          <w:u w:val="single"/>
        </w:rPr>
        <w:t xml:space="preserve">the </w:t>
      </w:r>
      <w:r w:rsidR="00AC1343" w:rsidRPr="00C74C78">
        <w:rPr>
          <w:rFonts w:ascii="Lucida Sans" w:hAnsi="Lucida Sans" w:cstheme="minorHAnsi"/>
          <w:i/>
          <w:u w:val="single"/>
        </w:rPr>
        <w:t>Risk</w:t>
      </w:r>
      <w:r w:rsidRPr="00C74C78">
        <w:rPr>
          <w:rFonts w:ascii="Lucida Sans" w:hAnsi="Lucida Sans" w:cstheme="minorHAnsi"/>
          <w:i/>
          <w:u w:val="single"/>
        </w:rPr>
        <w:t xml:space="preserve"> </w:t>
      </w:r>
      <w:r w:rsidR="00611063">
        <w:rPr>
          <w:rFonts w:ascii="Lucida Sans" w:hAnsi="Lucida Sans" w:cstheme="minorHAnsi"/>
          <w:i/>
          <w:u w:val="single"/>
        </w:rPr>
        <w:t>Value</w:t>
      </w:r>
    </w:p>
    <w:p w14:paraId="156D25AA" w14:textId="3B3CE08C" w:rsidR="00CC35EB" w:rsidRPr="00895A0F" w:rsidRDefault="00662FC0" w:rsidP="0070490B">
      <w:pPr>
        <w:spacing w:after="0"/>
        <w:jc w:val="both"/>
        <w:rPr>
          <w:rFonts w:ascii="Lucida Sans" w:hAnsi="Lucida Sans" w:cstheme="minorHAnsi"/>
        </w:rPr>
      </w:pPr>
      <w:r w:rsidRPr="00C74C78">
        <w:rPr>
          <w:rFonts w:ascii="Lucida Sans" w:hAnsi="Lucida Sans" w:cstheme="minorHAnsi"/>
          <w:b/>
          <w:bCs/>
        </w:rPr>
        <w:t xml:space="preserve">The </w:t>
      </w:r>
      <w:r w:rsidR="00611063">
        <w:rPr>
          <w:rFonts w:ascii="Lucida Sans" w:hAnsi="Lucida Sans" w:cstheme="minorHAnsi"/>
          <w:b/>
          <w:bCs/>
        </w:rPr>
        <w:t>generated total risk value</w:t>
      </w:r>
      <w:r w:rsidR="00CC35EB" w:rsidRPr="00C74C78">
        <w:rPr>
          <w:rFonts w:ascii="Lucida Sans" w:hAnsi="Lucida Sans" w:cstheme="minorHAnsi"/>
          <w:b/>
          <w:bCs/>
        </w:rPr>
        <w:t xml:space="preserve"> </w:t>
      </w:r>
      <w:r w:rsidR="00611063">
        <w:rPr>
          <w:rFonts w:ascii="Lucida Sans" w:hAnsi="Lucida Sans" w:cstheme="minorHAnsi"/>
          <w:b/>
          <w:bCs/>
        </w:rPr>
        <w:t xml:space="preserve">shall be added to the cost estimate in the applicable section. </w:t>
      </w:r>
    </w:p>
    <w:p w14:paraId="17A63B82" w14:textId="77777777" w:rsidR="00CC35EB" w:rsidRPr="00BB7048" w:rsidRDefault="00CC35EB" w:rsidP="0070490B">
      <w:pPr>
        <w:spacing w:after="0"/>
        <w:jc w:val="both"/>
        <w:rPr>
          <w:rFonts w:cstheme="minorHAnsi"/>
        </w:rPr>
      </w:pPr>
    </w:p>
    <w:p w14:paraId="654F2608" w14:textId="77777777" w:rsidR="0070490B" w:rsidRPr="00BB7048" w:rsidRDefault="0070490B" w:rsidP="00A4516F">
      <w:pPr>
        <w:spacing w:after="0"/>
        <w:jc w:val="both"/>
        <w:rPr>
          <w:rFonts w:cstheme="minorHAnsi"/>
        </w:rPr>
      </w:pPr>
    </w:p>
    <w:sectPr w:rsidR="0070490B" w:rsidRPr="00BB70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9078" w14:textId="77777777" w:rsidR="0004123B" w:rsidRDefault="0004123B" w:rsidP="0082742C">
      <w:pPr>
        <w:spacing w:after="0" w:line="240" w:lineRule="auto"/>
      </w:pPr>
      <w:r>
        <w:separator/>
      </w:r>
    </w:p>
  </w:endnote>
  <w:endnote w:type="continuationSeparator" w:id="0">
    <w:p w14:paraId="25155738" w14:textId="77777777" w:rsidR="0004123B" w:rsidRDefault="0004123B" w:rsidP="0082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035A" w14:textId="77777777" w:rsidR="0004123B" w:rsidRDefault="0004123B" w:rsidP="0082742C">
      <w:pPr>
        <w:spacing w:after="0" w:line="240" w:lineRule="auto"/>
      </w:pPr>
      <w:r>
        <w:separator/>
      </w:r>
    </w:p>
  </w:footnote>
  <w:footnote w:type="continuationSeparator" w:id="0">
    <w:p w14:paraId="59BE9402" w14:textId="77777777" w:rsidR="0004123B" w:rsidRDefault="0004123B" w:rsidP="00827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21C9" w14:textId="77777777" w:rsidR="00AC1343" w:rsidRDefault="00AC1343">
    <w:pPr>
      <w:pStyle w:val="Header"/>
    </w:pPr>
    <w:r>
      <w:ptab w:relativeTo="margin" w:alignment="center" w:leader="none"/>
    </w:r>
    <w:r>
      <w:ptab w:relativeTo="margin" w:alignment="right" w:leader="none"/>
    </w:r>
    <w:r>
      <w:rPr>
        <w:noProof/>
      </w:rPr>
      <w:drawing>
        <wp:inline distT="0" distB="0" distL="0" distR="0" wp14:anchorId="4D3CB81D" wp14:editId="2D6FFC5D">
          <wp:extent cx="1069144" cy="731520"/>
          <wp:effectExtent l="0" t="0" r="0" b="0"/>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pic:cNvPicPr>
                </pic:nvPicPr>
                <pic:blipFill rotWithShape="1">
                  <a:blip r:embed="rId1"/>
                  <a:srcRect l="-719" t="14854" r="719" b="17045"/>
                  <a:stretch/>
                </pic:blipFill>
                <pic:spPr>
                  <a:xfrm>
                    <a:off x="0" y="0"/>
                    <a:ext cx="1078784" cy="7381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F6C"/>
    <w:multiLevelType w:val="hybridMultilevel"/>
    <w:tmpl w:val="886E6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7B687F"/>
    <w:multiLevelType w:val="hybridMultilevel"/>
    <w:tmpl w:val="45C893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3B14F0"/>
    <w:multiLevelType w:val="hybridMultilevel"/>
    <w:tmpl w:val="0582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4D2D99"/>
    <w:multiLevelType w:val="hybridMultilevel"/>
    <w:tmpl w:val="FCB2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F8"/>
    <w:rsid w:val="00012C7A"/>
    <w:rsid w:val="000152F0"/>
    <w:rsid w:val="00022FDD"/>
    <w:rsid w:val="00026BA7"/>
    <w:rsid w:val="0004123B"/>
    <w:rsid w:val="00051A1D"/>
    <w:rsid w:val="00053B73"/>
    <w:rsid w:val="00056167"/>
    <w:rsid w:val="00061AEA"/>
    <w:rsid w:val="00064DC2"/>
    <w:rsid w:val="00071FC1"/>
    <w:rsid w:val="00073F5C"/>
    <w:rsid w:val="000A38A7"/>
    <w:rsid w:val="000A6DD1"/>
    <w:rsid w:val="000C50B0"/>
    <w:rsid w:val="000D0D91"/>
    <w:rsid w:val="000E6CAB"/>
    <w:rsid w:val="000E6D11"/>
    <w:rsid w:val="000F4619"/>
    <w:rsid w:val="00100A99"/>
    <w:rsid w:val="00101111"/>
    <w:rsid w:val="00105925"/>
    <w:rsid w:val="00107C2D"/>
    <w:rsid w:val="001148E7"/>
    <w:rsid w:val="00125BE1"/>
    <w:rsid w:val="00127CD4"/>
    <w:rsid w:val="00132C1C"/>
    <w:rsid w:val="00155A87"/>
    <w:rsid w:val="00161595"/>
    <w:rsid w:val="00171D23"/>
    <w:rsid w:val="00172B1D"/>
    <w:rsid w:val="00176677"/>
    <w:rsid w:val="00176B23"/>
    <w:rsid w:val="0018278C"/>
    <w:rsid w:val="00185194"/>
    <w:rsid w:val="00195318"/>
    <w:rsid w:val="001A1C82"/>
    <w:rsid w:val="001A50AC"/>
    <w:rsid w:val="001A5B00"/>
    <w:rsid w:val="001A5D9C"/>
    <w:rsid w:val="001B058F"/>
    <w:rsid w:val="001C1588"/>
    <w:rsid w:val="001C4486"/>
    <w:rsid w:val="001C7865"/>
    <w:rsid w:val="001E676D"/>
    <w:rsid w:val="001F00DD"/>
    <w:rsid w:val="0020486D"/>
    <w:rsid w:val="00205A5D"/>
    <w:rsid w:val="00222D48"/>
    <w:rsid w:val="00226C33"/>
    <w:rsid w:val="00226EDD"/>
    <w:rsid w:val="00227E43"/>
    <w:rsid w:val="002334EC"/>
    <w:rsid w:val="00235742"/>
    <w:rsid w:val="002371F8"/>
    <w:rsid w:val="00253623"/>
    <w:rsid w:val="00262ACD"/>
    <w:rsid w:val="002B11A3"/>
    <w:rsid w:val="002D2C72"/>
    <w:rsid w:val="002E3CC6"/>
    <w:rsid w:val="002E6F86"/>
    <w:rsid w:val="00302883"/>
    <w:rsid w:val="00310D3B"/>
    <w:rsid w:val="003150EE"/>
    <w:rsid w:val="00320BBE"/>
    <w:rsid w:val="0032140E"/>
    <w:rsid w:val="00323256"/>
    <w:rsid w:val="00331511"/>
    <w:rsid w:val="0033551D"/>
    <w:rsid w:val="003461BD"/>
    <w:rsid w:val="003510B1"/>
    <w:rsid w:val="00357006"/>
    <w:rsid w:val="003915E9"/>
    <w:rsid w:val="003A0091"/>
    <w:rsid w:val="003A5046"/>
    <w:rsid w:val="003B748E"/>
    <w:rsid w:val="003C39A1"/>
    <w:rsid w:val="003C5CD3"/>
    <w:rsid w:val="003D73BD"/>
    <w:rsid w:val="003E6CC9"/>
    <w:rsid w:val="00406CB8"/>
    <w:rsid w:val="00406E0B"/>
    <w:rsid w:val="00444E8B"/>
    <w:rsid w:val="00447520"/>
    <w:rsid w:val="00481F76"/>
    <w:rsid w:val="004B1C7D"/>
    <w:rsid w:val="004C67A2"/>
    <w:rsid w:val="004D03E8"/>
    <w:rsid w:val="004D0A17"/>
    <w:rsid w:val="004E586F"/>
    <w:rsid w:val="004F6BB6"/>
    <w:rsid w:val="004F77E4"/>
    <w:rsid w:val="00520283"/>
    <w:rsid w:val="00526A98"/>
    <w:rsid w:val="00541EFA"/>
    <w:rsid w:val="00546F33"/>
    <w:rsid w:val="0055351D"/>
    <w:rsid w:val="00557C91"/>
    <w:rsid w:val="005B222B"/>
    <w:rsid w:val="005C1898"/>
    <w:rsid w:val="005C3BA3"/>
    <w:rsid w:val="005E04FE"/>
    <w:rsid w:val="00600EF8"/>
    <w:rsid w:val="00605785"/>
    <w:rsid w:val="00611063"/>
    <w:rsid w:val="006202C9"/>
    <w:rsid w:val="00631466"/>
    <w:rsid w:val="0064189F"/>
    <w:rsid w:val="00645AF8"/>
    <w:rsid w:val="0064709B"/>
    <w:rsid w:val="00652795"/>
    <w:rsid w:val="00662FC0"/>
    <w:rsid w:val="00676FA8"/>
    <w:rsid w:val="0068056B"/>
    <w:rsid w:val="006B1E07"/>
    <w:rsid w:val="006C6823"/>
    <w:rsid w:val="006D61D5"/>
    <w:rsid w:val="006E0F66"/>
    <w:rsid w:val="006E3786"/>
    <w:rsid w:val="006E3EC7"/>
    <w:rsid w:val="006E563C"/>
    <w:rsid w:val="006E7578"/>
    <w:rsid w:val="006F7DD3"/>
    <w:rsid w:val="007034C6"/>
    <w:rsid w:val="0070490B"/>
    <w:rsid w:val="0072485A"/>
    <w:rsid w:val="007267E5"/>
    <w:rsid w:val="00727497"/>
    <w:rsid w:val="00731C7A"/>
    <w:rsid w:val="00771B22"/>
    <w:rsid w:val="00772D5A"/>
    <w:rsid w:val="00781DDC"/>
    <w:rsid w:val="0078206C"/>
    <w:rsid w:val="00793271"/>
    <w:rsid w:val="007A3769"/>
    <w:rsid w:val="007A37C7"/>
    <w:rsid w:val="007A6846"/>
    <w:rsid w:val="007B5861"/>
    <w:rsid w:val="007C61BD"/>
    <w:rsid w:val="007D1062"/>
    <w:rsid w:val="007D3CC9"/>
    <w:rsid w:val="007D770A"/>
    <w:rsid w:val="007E66E5"/>
    <w:rsid w:val="007F1729"/>
    <w:rsid w:val="007F1E51"/>
    <w:rsid w:val="00805A0C"/>
    <w:rsid w:val="00823E88"/>
    <w:rsid w:val="0082742C"/>
    <w:rsid w:val="008405E2"/>
    <w:rsid w:val="008410A8"/>
    <w:rsid w:val="00846175"/>
    <w:rsid w:val="008539DC"/>
    <w:rsid w:val="00857FE8"/>
    <w:rsid w:val="00863C11"/>
    <w:rsid w:val="008802E8"/>
    <w:rsid w:val="00881014"/>
    <w:rsid w:val="00895A0F"/>
    <w:rsid w:val="008A3BEF"/>
    <w:rsid w:val="008B49DE"/>
    <w:rsid w:val="008D05C5"/>
    <w:rsid w:val="008D2B7F"/>
    <w:rsid w:val="008D768C"/>
    <w:rsid w:val="008E549A"/>
    <w:rsid w:val="00911EB3"/>
    <w:rsid w:val="0092073F"/>
    <w:rsid w:val="0093546B"/>
    <w:rsid w:val="009411E6"/>
    <w:rsid w:val="00944B30"/>
    <w:rsid w:val="00985E4D"/>
    <w:rsid w:val="00992516"/>
    <w:rsid w:val="009A1252"/>
    <w:rsid w:val="009A4D49"/>
    <w:rsid w:val="009A6C1A"/>
    <w:rsid w:val="009B3F99"/>
    <w:rsid w:val="009D4D54"/>
    <w:rsid w:val="009D5911"/>
    <w:rsid w:val="009D79C5"/>
    <w:rsid w:val="009E0264"/>
    <w:rsid w:val="009E472A"/>
    <w:rsid w:val="009E563E"/>
    <w:rsid w:val="009F38E3"/>
    <w:rsid w:val="00A00637"/>
    <w:rsid w:val="00A0339C"/>
    <w:rsid w:val="00A077CD"/>
    <w:rsid w:val="00A11EBC"/>
    <w:rsid w:val="00A17E89"/>
    <w:rsid w:val="00A37015"/>
    <w:rsid w:val="00A4516F"/>
    <w:rsid w:val="00A45941"/>
    <w:rsid w:val="00A55565"/>
    <w:rsid w:val="00A722DE"/>
    <w:rsid w:val="00A84BC8"/>
    <w:rsid w:val="00A95604"/>
    <w:rsid w:val="00AA2CB2"/>
    <w:rsid w:val="00AB77EA"/>
    <w:rsid w:val="00AC1343"/>
    <w:rsid w:val="00AD6D3E"/>
    <w:rsid w:val="00AE122A"/>
    <w:rsid w:val="00AF1B44"/>
    <w:rsid w:val="00B075A7"/>
    <w:rsid w:val="00B13AF2"/>
    <w:rsid w:val="00B21EB8"/>
    <w:rsid w:val="00B27366"/>
    <w:rsid w:val="00B3642B"/>
    <w:rsid w:val="00B3701F"/>
    <w:rsid w:val="00B42018"/>
    <w:rsid w:val="00B43B2D"/>
    <w:rsid w:val="00B4416F"/>
    <w:rsid w:val="00B53924"/>
    <w:rsid w:val="00B57984"/>
    <w:rsid w:val="00B602D4"/>
    <w:rsid w:val="00B73A49"/>
    <w:rsid w:val="00B80638"/>
    <w:rsid w:val="00B858C4"/>
    <w:rsid w:val="00B86E0A"/>
    <w:rsid w:val="00B86F72"/>
    <w:rsid w:val="00B92C62"/>
    <w:rsid w:val="00BA3A72"/>
    <w:rsid w:val="00BB7048"/>
    <w:rsid w:val="00BC7069"/>
    <w:rsid w:val="00BD0304"/>
    <w:rsid w:val="00BE28E5"/>
    <w:rsid w:val="00BE4E02"/>
    <w:rsid w:val="00BE59B2"/>
    <w:rsid w:val="00C00000"/>
    <w:rsid w:val="00C01DBE"/>
    <w:rsid w:val="00C101E1"/>
    <w:rsid w:val="00C137DF"/>
    <w:rsid w:val="00C37B9C"/>
    <w:rsid w:val="00C4499C"/>
    <w:rsid w:val="00C60BD1"/>
    <w:rsid w:val="00C65EA9"/>
    <w:rsid w:val="00C74C78"/>
    <w:rsid w:val="00CB27C0"/>
    <w:rsid w:val="00CC3515"/>
    <w:rsid w:val="00CC35EB"/>
    <w:rsid w:val="00CC799A"/>
    <w:rsid w:val="00CE1D64"/>
    <w:rsid w:val="00CE4E3C"/>
    <w:rsid w:val="00CE6D01"/>
    <w:rsid w:val="00CF5B88"/>
    <w:rsid w:val="00CF7D37"/>
    <w:rsid w:val="00D02081"/>
    <w:rsid w:val="00D234E9"/>
    <w:rsid w:val="00D2710A"/>
    <w:rsid w:val="00D31924"/>
    <w:rsid w:val="00D43D6E"/>
    <w:rsid w:val="00D45660"/>
    <w:rsid w:val="00D53DEE"/>
    <w:rsid w:val="00D570EC"/>
    <w:rsid w:val="00D64F3F"/>
    <w:rsid w:val="00D65D76"/>
    <w:rsid w:val="00D76C58"/>
    <w:rsid w:val="00D812F3"/>
    <w:rsid w:val="00D9717B"/>
    <w:rsid w:val="00D975A5"/>
    <w:rsid w:val="00DA6B69"/>
    <w:rsid w:val="00DB128A"/>
    <w:rsid w:val="00DB2A81"/>
    <w:rsid w:val="00DB41FC"/>
    <w:rsid w:val="00DC1921"/>
    <w:rsid w:val="00DD07B8"/>
    <w:rsid w:val="00DD5B42"/>
    <w:rsid w:val="00DD6472"/>
    <w:rsid w:val="00DE4FF3"/>
    <w:rsid w:val="00DE64CC"/>
    <w:rsid w:val="00DF07E8"/>
    <w:rsid w:val="00DF3444"/>
    <w:rsid w:val="00DF3526"/>
    <w:rsid w:val="00E05D9F"/>
    <w:rsid w:val="00E10C44"/>
    <w:rsid w:val="00E13925"/>
    <w:rsid w:val="00E15430"/>
    <w:rsid w:val="00E1690D"/>
    <w:rsid w:val="00E258C7"/>
    <w:rsid w:val="00E55910"/>
    <w:rsid w:val="00E5745A"/>
    <w:rsid w:val="00E639B7"/>
    <w:rsid w:val="00E63F02"/>
    <w:rsid w:val="00E84D52"/>
    <w:rsid w:val="00E90065"/>
    <w:rsid w:val="00E90B03"/>
    <w:rsid w:val="00E97950"/>
    <w:rsid w:val="00EA007F"/>
    <w:rsid w:val="00EA2B4F"/>
    <w:rsid w:val="00EB1C69"/>
    <w:rsid w:val="00EC026E"/>
    <w:rsid w:val="00ED0F23"/>
    <w:rsid w:val="00ED616E"/>
    <w:rsid w:val="00EF3EAD"/>
    <w:rsid w:val="00F06032"/>
    <w:rsid w:val="00F12FC7"/>
    <w:rsid w:val="00F27F00"/>
    <w:rsid w:val="00F34667"/>
    <w:rsid w:val="00F42D44"/>
    <w:rsid w:val="00F431E8"/>
    <w:rsid w:val="00F454E6"/>
    <w:rsid w:val="00F459A6"/>
    <w:rsid w:val="00F83FAB"/>
    <w:rsid w:val="00F8408C"/>
    <w:rsid w:val="00F87723"/>
    <w:rsid w:val="00FB4776"/>
    <w:rsid w:val="00FC2781"/>
    <w:rsid w:val="00FC33F8"/>
    <w:rsid w:val="00FD2319"/>
    <w:rsid w:val="00FD2492"/>
    <w:rsid w:val="00FD2747"/>
    <w:rsid w:val="00FD5AAA"/>
    <w:rsid w:val="00FF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38B2"/>
  <w15:chartTrackingRefBased/>
  <w15:docId w15:val="{01F3F8CE-27C0-43A8-9BC6-E22C201A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2C"/>
  </w:style>
  <w:style w:type="paragraph" w:styleId="Footer">
    <w:name w:val="footer"/>
    <w:basedOn w:val="Normal"/>
    <w:link w:val="FooterChar"/>
    <w:uiPriority w:val="99"/>
    <w:unhideWhenUsed/>
    <w:rsid w:val="0082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2C"/>
  </w:style>
  <w:style w:type="paragraph" w:styleId="ListParagraph">
    <w:name w:val="List Paragraph"/>
    <w:basedOn w:val="Normal"/>
    <w:uiPriority w:val="34"/>
    <w:qFormat/>
    <w:rsid w:val="007A6846"/>
    <w:pPr>
      <w:ind w:left="720"/>
      <w:contextualSpacing/>
    </w:pPr>
  </w:style>
  <w:style w:type="paragraph" w:styleId="BalloonText">
    <w:name w:val="Balloon Text"/>
    <w:basedOn w:val="Normal"/>
    <w:link w:val="BalloonTextChar"/>
    <w:uiPriority w:val="99"/>
    <w:semiHidden/>
    <w:unhideWhenUsed/>
    <w:rsid w:val="0023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805">
      <w:bodyDiv w:val="1"/>
      <w:marLeft w:val="0"/>
      <w:marRight w:val="0"/>
      <w:marTop w:val="0"/>
      <w:marBottom w:val="0"/>
      <w:divBdr>
        <w:top w:val="none" w:sz="0" w:space="0" w:color="auto"/>
        <w:left w:val="none" w:sz="0" w:space="0" w:color="auto"/>
        <w:bottom w:val="none" w:sz="0" w:space="0" w:color="auto"/>
        <w:right w:val="none" w:sz="0" w:space="0" w:color="auto"/>
      </w:divBdr>
    </w:div>
    <w:div w:id="9603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99F134-45C7-433E-A1D7-E19EF57A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Paudraic O'Hagan</dc:creator>
  <cp:keywords/>
  <dc:description/>
  <cp:lastModifiedBy>Paudraic O'Hagan</cp:lastModifiedBy>
  <cp:revision>2</cp:revision>
  <cp:lastPrinted>2019-03-21T14:43:00Z</cp:lastPrinted>
  <dcterms:created xsi:type="dcterms:W3CDTF">2021-09-17T15:14:00Z</dcterms:created>
  <dcterms:modified xsi:type="dcterms:W3CDTF">2021-09-17T15:14:00Z</dcterms:modified>
</cp:coreProperties>
</file>