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C8535" w14:textId="77777777" w:rsidR="00140DC9" w:rsidRPr="000F2327" w:rsidRDefault="00140DC9" w:rsidP="00E6233C">
      <w:pPr>
        <w:spacing w:line="360" w:lineRule="auto"/>
        <w:ind w:left="-720" w:right="-32"/>
        <w:jc w:val="center"/>
        <w:rPr>
          <w:color w:val="000000" w:themeColor="text1"/>
          <w:sz w:val="22"/>
          <w:lang w:val="en-IE"/>
        </w:rPr>
      </w:pPr>
      <w:r w:rsidRPr="000F2327">
        <w:rPr>
          <w:color w:val="000000" w:themeColor="text1"/>
          <w:sz w:val="22"/>
          <w:lang w:val="en-IE"/>
        </w:rPr>
        <w:t xml:space="preserve">                                                                                                                             </w:t>
      </w:r>
    </w:p>
    <w:p w14:paraId="46FF0431" w14:textId="77777777" w:rsidR="00A50368" w:rsidRPr="000F2327" w:rsidRDefault="00CD037A" w:rsidP="00F24B7E">
      <w:pPr>
        <w:spacing w:line="360" w:lineRule="auto"/>
        <w:ind w:left="-720" w:right="-32"/>
        <w:jc w:val="center"/>
        <w:rPr>
          <w:rFonts w:ascii="Calibri" w:hAnsi="Calibri"/>
          <w:color w:val="000000" w:themeColor="text1"/>
          <w:sz w:val="22"/>
          <w:lang w:val="en-IE"/>
        </w:rPr>
      </w:pPr>
      <w:r w:rsidRPr="000F2327">
        <w:rPr>
          <w:noProof/>
          <w:color w:val="000000" w:themeColor="text1"/>
          <w:lang w:val="en-IE" w:eastAsia="en-IE"/>
        </w:rPr>
        <w:drawing>
          <wp:inline distT="0" distB="0" distL="0" distR="0" wp14:anchorId="68EBB80A" wp14:editId="360036F1">
            <wp:extent cx="2216303" cy="1228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22197" cy="1232073"/>
                    </a:xfrm>
                    <a:prstGeom prst="rect">
                      <a:avLst/>
                    </a:prstGeom>
                  </pic:spPr>
                </pic:pic>
              </a:graphicData>
            </a:graphic>
          </wp:inline>
        </w:drawing>
      </w:r>
    </w:p>
    <w:p w14:paraId="40509FA6" w14:textId="77777777" w:rsidR="00F24B7E" w:rsidRPr="000F2327" w:rsidRDefault="00F24B7E" w:rsidP="00AB0218">
      <w:pPr>
        <w:spacing w:line="360" w:lineRule="auto"/>
        <w:ind w:left="-720" w:right="-32"/>
        <w:jc w:val="center"/>
        <w:rPr>
          <w:rFonts w:ascii="Calibri" w:hAnsi="Calibri"/>
          <w:b/>
          <w:color w:val="000000" w:themeColor="text1"/>
          <w:sz w:val="28"/>
          <w:lang w:val="en-IE"/>
        </w:rPr>
      </w:pPr>
    </w:p>
    <w:p w14:paraId="51D98048" w14:textId="211D1A52" w:rsidR="00646A01" w:rsidRDefault="00646A01" w:rsidP="00D75834">
      <w:pPr>
        <w:spacing w:line="360" w:lineRule="auto"/>
        <w:ind w:left="-720" w:right="-32"/>
        <w:jc w:val="center"/>
        <w:rPr>
          <w:rFonts w:ascii="Calibri" w:hAnsi="Calibri"/>
          <w:b/>
          <w:color w:val="000000" w:themeColor="text1"/>
          <w:sz w:val="36"/>
          <w:lang w:val="en-IE"/>
        </w:rPr>
      </w:pPr>
      <w:r>
        <w:rPr>
          <w:rFonts w:ascii="Calibri" w:hAnsi="Calibri"/>
          <w:b/>
          <w:color w:val="000000" w:themeColor="text1"/>
          <w:sz w:val="36"/>
          <w:lang w:val="en-IE"/>
        </w:rPr>
        <w:t>Marketing Officer</w:t>
      </w:r>
    </w:p>
    <w:p w14:paraId="34F37E8F" w14:textId="1654E4C8" w:rsidR="00F24B7E" w:rsidRPr="000F2327" w:rsidRDefault="00F24B7E" w:rsidP="00D75834">
      <w:pPr>
        <w:spacing w:line="360" w:lineRule="auto"/>
        <w:ind w:left="-720" w:right="-32"/>
        <w:jc w:val="center"/>
        <w:rPr>
          <w:rFonts w:ascii="Calibri" w:hAnsi="Calibri"/>
          <w:b/>
          <w:color w:val="000000" w:themeColor="text1"/>
          <w:sz w:val="28"/>
          <w:lang w:val="en-IE"/>
        </w:rPr>
      </w:pPr>
      <w:r w:rsidRPr="000F2327">
        <w:rPr>
          <w:rFonts w:ascii="Calibri" w:hAnsi="Calibri"/>
          <w:b/>
          <w:color w:val="000000" w:themeColor="text1"/>
          <w:sz w:val="28"/>
          <w:lang w:val="en-IE"/>
        </w:rPr>
        <w:t>Competition Information Booklet</w:t>
      </w:r>
    </w:p>
    <w:p w14:paraId="7C4AF2A9" w14:textId="77777777" w:rsidR="00F24B7E" w:rsidRPr="00D75834" w:rsidRDefault="00F24B7E" w:rsidP="00D75834">
      <w:pPr>
        <w:spacing w:line="360" w:lineRule="auto"/>
        <w:ind w:left="-720" w:right="-32"/>
        <w:jc w:val="center"/>
        <w:rPr>
          <w:rFonts w:ascii="Calibri" w:hAnsi="Calibri"/>
          <w:color w:val="000000" w:themeColor="text1"/>
          <w:sz w:val="28"/>
          <w:lang w:val="en-IE"/>
        </w:rPr>
      </w:pPr>
      <w:r w:rsidRPr="00D75834">
        <w:rPr>
          <w:rFonts w:ascii="Calibri" w:hAnsi="Calibri"/>
          <w:color w:val="000000" w:themeColor="text1"/>
          <w:sz w:val="28"/>
          <w:lang w:val="en-IE"/>
        </w:rPr>
        <w:t>Please read carefully</w:t>
      </w:r>
    </w:p>
    <w:p w14:paraId="2214C60F" w14:textId="4E96E32F" w:rsidR="00AB0218" w:rsidRPr="000F2327" w:rsidRDefault="00AB0218" w:rsidP="00CF7A4E">
      <w:pPr>
        <w:spacing w:line="360" w:lineRule="auto"/>
        <w:ind w:right="-32"/>
        <w:rPr>
          <w:rFonts w:ascii="Calibri" w:hAnsi="Calibri"/>
          <w:color w:val="000000" w:themeColor="text1"/>
          <w:spacing w:val="-2"/>
          <w:sz w:val="22"/>
          <w:lang w:val="en-IE"/>
        </w:rPr>
      </w:pPr>
    </w:p>
    <w:tbl>
      <w:tblPr>
        <w:tblW w:w="85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0"/>
      </w:tblGrid>
      <w:tr w:rsidR="00DC4826" w:rsidRPr="000F2327" w14:paraId="48CCA623" w14:textId="77777777" w:rsidTr="00D75834">
        <w:trPr>
          <w:trHeight w:val="2355"/>
          <w:jc w:val="center"/>
        </w:trPr>
        <w:tc>
          <w:tcPr>
            <w:tcW w:w="8500" w:type="dxa"/>
            <w:vAlign w:val="center"/>
          </w:tcPr>
          <w:p w14:paraId="11FEE726" w14:textId="77777777" w:rsidR="000F2327" w:rsidRPr="000F2327" w:rsidRDefault="000F2327" w:rsidP="00D75834">
            <w:pPr>
              <w:tabs>
                <w:tab w:val="left" w:pos="2835"/>
              </w:tabs>
              <w:spacing w:line="480" w:lineRule="auto"/>
              <w:ind w:left="2160" w:right="-32" w:hanging="2160"/>
              <w:jc w:val="both"/>
              <w:rPr>
                <w:rFonts w:ascii="Calibri" w:hAnsi="Calibri" w:cs="Arial"/>
                <w:b/>
                <w:bCs/>
                <w:color w:val="000000" w:themeColor="text1"/>
                <w:sz w:val="22"/>
                <w:szCs w:val="22"/>
              </w:rPr>
            </w:pPr>
          </w:p>
          <w:p w14:paraId="7AF64B08" w14:textId="1EE76C89" w:rsidR="000F2327" w:rsidRPr="000F2327" w:rsidRDefault="0080272F" w:rsidP="00D75834">
            <w:pPr>
              <w:tabs>
                <w:tab w:val="left" w:pos="2835"/>
              </w:tabs>
              <w:spacing w:line="480" w:lineRule="auto"/>
              <w:ind w:left="2160" w:right="-32" w:hanging="2160"/>
              <w:jc w:val="both"/>
              <w:rPr>
                <w:rFonts w:ascii="Calibri" w:hAnsi="Calibri" w:cs="Arial"/>
                <w:b/>
                <w:bCs/>
                <w:color w:val="000000" w:themeColor="text1"/>
                <w:sz w:val="22"/>
                <w:szCs w:val="22"/>
              </w:rPr>
            </w:pPr>
            <w:r>
              <w:rPr>
                <w:rFonts w:ascii="Calibri" w:hAnsi="Calibri" w:cs="Arial"/>
                <w:b/>
                <w:bCs/>
                <w:color w:val="000000" w:themeColor="text1"/>
                <w:sz w:val="22"/>
                <w:szCs w:val="22"/>
              </w:rPr>
              <w:t>Position</w:t>
            </w:r>
            <w:r w:rsidR="000F2327" w:rsidRPr="000F2327">
              <w:rPr>
                <w:rFonts w:ascii="Calibri" w:hAnsi="Calibri" w:cs="Arial"/>
                <w:b/>
                <w:bCs/>
                <w:color w:val="000000" w:themeColor="text1"/>
                <w:sz w:val="22"/>
                <w:szCs w:val="22"/>
              </w:rPr>
              <w:t xml:space="preserve">: </w:t>
            </w:r>
            <w:r w:rsidR="00016D42">
              <w:rPr>
                <w:rFonts w:ascii="Calibri" w:hAnsi="Calibri" w:cs="Arial"/>
                <w:b/>
                <w:bCs/>
                <w:color w:val="000000" w:themeColor="text1"/>
                <w:sz w:val="22"/>
                <w:szCs w:val="22"/>
              </w:rPr>
              <w:t xml:space="preserve">   </w:t>
            </w:r>
            <w:r w:rsidR="00D75834">
              <w:rPr>
                <w:rFonts w:ascii="Calibri" w:hAnsi="Calibri" w:cs="Arial"/>
                <w:b/>
                <w:bCs/>
                <w:color w:val="000000" w:themeColor="text1"/>
                <w:sz w:val="22"/>
                <w:szCs w:val="22"/>
              </w:rPr>
              <w:t xml:space="preserve">                               </w:t>
            </w:r>
            <w:r>
              <w:rPr>
                <w:rFonts w:ascii="Calibri" w:hAnsi="Calibri" w:cs="Arial"/>
                <w:b/>
                <w:bCs/>
                <w:color w:val="000000" w:themeColor="text1"/>
                <w:sz w:val="22"/>
                <w:szCs w:val="22"/>
              </w:rPr>
              <w:t xml:space="preserve">   </w:t>
            </w:r>
            <w:r w:rsidR="00646A01">
              <w:rPr>
                <w:rFonts w:ascii="Calibri" w:hAnsi="Calibri" w:cs="Arial"/>
                <w:bCs/>
                <w:color w:val="000000" w:themeColor="text1"/>
                <w:sz w:val="22"/>
                <w:szCs w:val="22"/>
              </w:rPr>
              <w:t>Marketing Officer (Panel)</w:t>
            </w:r>
          </w:p>
          <w:p w14:paraId="55A974E1" w14:textId="71C208BA" w:rsidR="00F24B7E" w:rsidRPr="00646A01" w:rsidRDefault="0080272F" w:rsidP="00D75834">
            <w:pPr>
              <w:tabs>
                <w:tab w:val="left" w:pos="2835"/>
              </w:tabs>
              <w:spacing w:line="480" w:lineRule="auto"/>
              <w:ind w:left="2160" w:right="-32" w:hanging="2160"/>
              <w:jc w:val="both"/>
              <w:rPr>
                <w:rFonts w:ascii="Calibri" w:hAnsi="Calibri" w:cs="Arial"/>
                <w:bCs/>
                <w:color w:val="000000" w:themeColor="text1"/>
                <w:sz w:val="22"/>
                <w:szCs w:val="22"/>
              </w:rPr>
            </w:pPr>
            <w:r>
              <w:rPr>
                <w:rFonts w:ascii="Calibri" w:hAnsi="Calibri" w:cs="Arial"/>
                <w:b/>
                <w:bCs/>
                <w:color w:val="000000" w:themeColor="text1"/>
                <w:sz w:val="22"/>
                <w:szCs w:val="22"/>
              </w:rPr>
              <w:t>Grade</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00646A01" w:rsidRPr="00646A01">
              <w:rPr>
                <w:rFonts w:ascii="Calibri" w:hAnsi="Calibri" w:cs="Arial"/>
                <w:bCs/>
                <w:color w:val="000000" w:themeColor="text1"/>
                <w:sz w:val="22"/>
                <w:szCs w:val="22"/>
              </w:rPr>
              <w:t>Executive Officer</w:t>
            </w:r>
          </w:p>
          <w:p w14:paraId="39E7B217" w14:textId="77777777" w:rsidR="00EC6FEC" w:rsidRDefault="0080272F" w:rsidP="00D75834">
            <w:pPr>
              <w:tabs>
                <w:tab w:val="left" w:pos="2835"/>
              </w:tabs>
              <w:spacing w:line="480" w:lineRule="auto"/>
              <w:ind w:left="2160" w:right="-32" w:hanging="2160"/>
              <w:jc w:val="both"/>
              <w:rPr>
                <w:rFonts w:ascii="Calibri" w:hAnsi="Calibri" w:cs="Arial"/>
                <w:bCs/>
                <w:color w:val="000000" w:themeColor="text1"/>
                <w:sz w:val="22"/>
                <w:szCs w:val="22"/>
              </w:rPr>
            </w:pPr>
            <w:r>
              <w:rPr>
                <w:rFonts w:ascii="Calibri" w:hAnsi="Calibri" w:cs="Arial"/>
                <w:b/>
                <w:bCs/>
                <w:color w:val="000000" w:themeColor="text1"/>
                <w:sz w:val="22"/>
                <w:szCs w:val="22"/>
              </w:rPr>
              <w:t>Directorate</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00EC6FEC" w:rsidRPr="00EC6FEC">
              <w:rPr>
                <w:rFonts w:ascii="Calibri" w:hAnsi="Calibri" w:cs="Arial"/>
                <w:bCs/>
                <w:color w:val="000000" w:themeColor="text1"/>
                <w:sz w:val="22"/>
                <w:szCs w:val="22"/>
              </w:rPr>
              <w:t>Public Transport Services</w:t>
            </w:r>
          </w:p>
          <w:p w14:paraId="502F1ED0" w14:textId="1CDF3457" w:rsidR="00F24B7E" w:rsidRPr="000F2327" w:rsidRDefault="0080272F" w:rsidP="00D75834">
            <w:pPr>
              <w:tabs>
                <w:tab w:val="left" w:pos="2835"/>
              </w:tabs>
              <w:spacing w:line="480" w:lineRule="auto"/>
              <w:ind w:left="2160" w:right="-32" w:hanging="2160"/>
              <w:jc w:val="both"/>
              <w:rPr>
                <w:rFonts w:ascii="Calibri" w:hAnsi="Calibri" w:cs="Arial"/>
                <w:color w:val="000000" w:themeColor="text1"/>
                <w:sz w:val="22"/>
                <w:szCs w:val="22"/>
              </w:rPr>
            </w:pPr>
            <w:r>
              <w:rPr>
                <w:rFonts w:ascii="Calibri" w:hAnsi="Calibri" w:cs="Arial"/>
                <w:b/>
                <w:bCs/>
                <w:color w:val="000000" w:themeColor="text1"/>
                <w:sz w:val="22"/>
                <w:szCs w:val="22"/>
              </w:rPr>
              <w:t>Reporting to</w:t>
            </w:r>
            <w:r w:rsidR="00F24B7E" w:rsidRPr="000F2327">
              <w:rPr>
                <w:rFonts w:ascii="Calibri" w:hAnsi="Calibri" w:cs="Arial"/>
                <w:b/>
                <w:bCs/>
                <w:color w:val="000000" w:themeColor="text1"/>
                <w:sz w:val="22"/>
                <w:szCs w:val="22"/>
              </w:rPr>
              <w:t xml:space="preserve">:                      </w:t>
            </w:r>
            <w:r w:rsidR="00D75834">
              <w:rPr>
                <w:rFonts w:ascii="Calibri" w:hAnsi="Calibri" w:cs="Arial"/>
                <w:color w:val="000000" w:themeColor="text1"/>
                <w:sz w:val="22"/>
                <w:szCs w:val="22"/>
              </w:rPr>
              <w:t xml:space="preserve">    </w:t>
            </w:r>
            <w:r>
              <w:rPr>
                <w:rFonts w:ascii="Calibri" w:hAnsi="Calibri" w:cs="Arial"/>
                <w:color w:val="000000" w:themeColor="text1"/>
                <w:sz w:val="22"/>
                <w:szCs w:val="22"/>
              </w:rPr>
              <w:t xml:space="preserve">    </w:t>
            </w:r>
            <w:r w:rsidR="00646A01">
              <w:rPr>
                <w:rFonts w:ascii="Calibri" w:hAnsi="Calibri" w:cs="Arial"/>
                <w:color w:val="000000" w:themeColor="text1"/>
                <w:sz w:val="22"/>
                <w:szCs w:val="22"/>
              </w:rPr>
              <w:t>Head of Customer Experience</w:t>
            </w:r>
          </w:p>
          <w:p w14:paraId="0F9EB1CB" w14:textId="77777777" w:rsidR="0080272F" w:rsidRDefault="0080272F" w:rsidP="0080272F">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Location</w:t>
            </w:r>
            <w:r w:rsidR="00D75834">
              <w:rPr>
                <w:rFonts w:ascii="Calibri" w:hAnsi="Calibri" w:cs="Arial"/>
                <w:b/>
                <w:bCs/>
                <w:color w:val="000000" w:themeColor="text1"/>
                <w:sz w:val="22"/>
                <w:szCs w:val="22"/>
              </w:rPr>
              <w:t>:</w:t>
            </w:r>
            <w:r w:rsidR="00D75834">
              <w:rPr>
                <w:rFonts w:ascii="Calibri" w:hAnsi="Calibri" w:cs="Arial"/>
                <w:b/>
                <w:bCs/>
                <w:color w:val="000000" w:themeColor="text1"/>
                <w:sz w:val="22"/>
                <w:szCs w:val="22"/>
              </w:rPr>
              <w:tab/>
              <w:t xml:space="preserve">                          </w:t>
            </w:r>
            <w:r w:rsidRPr="000F2327">
              <w:rPr>
                <w:rFonts w:asciiTheme="minorHAnsi" w:eastAsiaTheme="minorHAnsi" w:hAnsiTheme="minorHAnsi" w:cstheme="minorBidi"/>
                <w:color w:val="000000" w:themeColor="text1"/>
                <w:sz w:val="22"/>
                <w:szCs w:val="22"/>
                <w:lang w:val="en-IE" w:eastAsia="en-US"/>
              </w:rPr>
              <w:t>Blended work model with office location(s) in Dublin 2</w:t>
            </w:r>
          </w:p>
          <w:p w14:paraId="56177E81" w14:textId="5E11A1DF" w:rsidR="0080272F" w:rsidRDefault="0080272F" w:rsidP="0080272F">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The NTA is consolidating its office locations later in 2024</w:t>
            </w:r>
          </w:p>
          <w:p w14:paraId="5E5CF8D2" w14:textId="56767E50" w:rsidR="0080272F" w:rsidRDefault="0080272F" w:rsidP="0080272F">
            <w:pPr>
              <w:tabs>
                <w:tab w:val="left" w:pos="2835"/>
              </w:tabs>
              <w:spacing w:line="480" w:lineRule="auto"/>
              <w:ind w:right="-32"/>
              <w:rPr>
                <w:rFonts w:asciiTheme="minorHAnsi" w:eastAsiaTheme="minorHAnsi" w:hAnsiTheme="minorHAnsi" w:cstheme="minorBidi"/>
                <w:color w:val="000000" w:themeColor="text1"/>
                <w:sz w:val="22"/>
                <w:szCs w:val="22"/>
                <w:lang w:val="en-IE" w:eastAsia="en-US"/>
              </w:rPr>
            </w:pPr>
            <w:r>
              <w:rPr>
                <w:rFonts w:asciiTheme="minorHAnsi" w:eastAsiaTheme="minorHAnsi" w:hAnsiTheme="minorHAnsi" w:cstheme="minorBidi"/>
                <w:color w:val="000000" w:themeColor="text1"/>
                <w:sz w:val="22"/>
                <w:szCs w:val="22"/>
                <w:lang w:val="en-IE" w:eastAsia="en-US"/>
              </w:rPr>
              <w:t xml:space="preserve">                                                      </w:t>
            </w:r>
            <w:r w:rsidR="00EE34D0">
              <w:rPr>
                <w:rFonts w:asciiTheme="minorHAnsi" w:eastAsiaTheme="minorHAnsi" w:hAnsiTheme="minorHAnsi" w:cstheme="minorBidi"/>
                <w:color w:val="000000" w:themeColor="text1"/>
                <w:sz w:val="22"/>
                <w:szCs w:val="22"/>
                <w:lang w:val="en-IE" w:eastAsia="en-US"/>
              </w:rPr>
              <w:t xml:space="preserve"> </w:t>
            </w:r>
            <w:r>
              <w:rPr>
                <w:rFonts w:asciiTheme="minorHAnsi" w:eastAsiaTheme="minorHAnsi" w:hAnsiTheme="minorHAnsi" w:cstheme="minorBidi"/>
                <w:color w:val="000000" w:themeColor="text1"/>
                <w:sz w:val="22"/>
                <w:szCs w:val="22"/>
                <w:lang w:val="en-IE" w:eastAsia="en-US"/>
              </w:rPr>
              <w:t xml:space="preserve">to brand new office space in Haymarket, Smithfield, Dublin 7 </w:t>
            </w:r>
          </w:p>
          <w:p w14:paraId="2352DC36" w14:textId="5E9220AF" w:rsidR="00F24B7E" w:rsidRPr="000F2327" w:rsidRDefault="0080272F" w:rsidP="00D75834">
            <w:pPr>
              <w:tabs>
                <w:tab w:val="left" w:pos="2835"/>
              </w:tabs>
              <w:spacing w:line="480" w:lineRule="auto"/>
              <w:ind w:left="1418" w:right="-32" w:hanging="1418"/>
              <w:jc w:val="both"/>
              <w:rPr>
                <w:rFonts w:asciiTheme="minorHAnsi" w:eastAsiaTheme="minorHAnsi" w:hAnsiTheme="minorHAnsi" w:cstheme="minorBidi"/>
                <w:color w:val="000000" w:themeColor="text1"/>
                <w:sz w:val="22"/>
                <w:szCs w:val="22"/>
                <w:lang w:val="en-IE" w:eastAsia="en-US"/>
              </w:rPr>
            </w:pPr>
            <w:r>
              <w:rPr>
                <w:rFonts w:ascii="Calibri" w:hAnsi="Calibri" w:cs="Arial"/>
                <w:b/>
                <w:bCs/>
                <w:color w:val="000000" w:themeColor="text1"/>
                <w:sz w:val="22"/>
                <w:szCs w:val="22"/>
              </w:rPr>
              <w:t>Starting salary</w:t>
            </w:r>
            <w:r w:rsidR="00F24B7E" w:rsidRPr="000F2327">
              <w:rPr>
                <w:rFonts w:ascii="Calibri" w:hAnsi="Calibri" w:cs="Arial"/>
                <w:b/>
                <w:bCs/>
                <w:color w:val="000000" w:themeColor="text1"/>
                <w:sz w:val="22"/>
                <w:szCs w:val="22"/>
              </w:rPr>
              <w:t>:</w:t>
            </w:r>
            <w:r w:rsidR="00F24B7E" w:rsidRPr="000F2327">
              <w:rPr>
                <w:rFonts w:asciiTheme="minorHAnsi" w:eastAsiaTheme="minorHAnsi" w:hAnsiTheme="minorHAnsi" w:cstheme="minorBidi"/>
                <w:color w:val="000000" w:themeColor="text1"/>
                <w:sz w:val="22"/>
                <w:szCs w:val="22"/>
                <w:lang w:val="en-IE" w:eastAsia="en-US"/>
              </w:rPr>
              <w:t xml:space="preserve">          </w:t>
            </w:r>
            <w:r w:rsidR="00016D42">
              <w:rPr>
                <w:rFonts w:asciiTheme="minorHAnsi" w:eastAsiaTheme="minorHAnsi" w:hAnsiTheme="minorHAnsi" w:cstheme="minorBidi"/>
                <w:color w:val="000000" w:themeColor="text1"/>
                <w:sz w:val="22"/>
                <w:szCs w:val="22"/>
                <w:lang w:val="en-IE" w:eastAsia="en-US"/>
              </w:rPr>
              <w:t xml:space="preserve">          </w:t>
            </w:r>
            <w:r>
              <w:rPr>
                <w:rFonts w:asciiTheme="minorHAnsi" w:eastAsiaTheme="minorHAnsi" w:hAnsiTheme="minorHAnsi" w:cstheme="minorBidi"/>
                <w:color w:val="000000" w:themeColor="text1"/>
                <w:sz w:val="22"/>
                <w:szCs w:val="22"/>
                <w:lang w:val="en-IE" w:eastAsia="en-US"/>
              </w:rPr>
              <w:t xml:space="preserve">       </w:t>
            </w:r>
            <w:r w:rsidR="00646A01">
              <w:rPr>
                <w:rFonts w:asciiTheme="minorHAnsi" w:eastAsiaTheme="minorHAnsi" w:hAnsiTheme="minorHAnsi" w:cstheme="minorBidi"/>
                <w:color w:val="000000" w:themeColor="text1"/>
                <w:sz w:val="22"/>
                <w:szCs w:val="22"/>
                <w:lang w:val="en-IE" w:eastAsia="en-US"/>
              </w:rPr>
              <w:t>€35,687</w:t>
            </w:r>
          </w:p>
          <w:p w14:paraId="3CD6D477" w14:textId="77777777" w:rsidR="00F24B7E" w:rsidRPr="00D75834" w:rsidRDefault="00F24B7E" w:rsidP="00D75834">
            <w:pPr>
              <w:tabs>
                <w:tab w:val="left" w:pos="2835"/>
              </w:tabs>
              <w:spacing w:line="360" w:lineRule="auto"/>
              <w:ind w:right="-32"/>
              <w:jc w:val="both"/>
              <w:rPr>
                <w:rFonts w:asciiTheme="minorHAnsi" w:eastAsiaTheme="minorHAnsi" w:hAnsiTheme="minorHAnsi" w:cstheme="minorBidi"/>
                <w:b/>
                <w:color w:val="000000" w:themeColor="text1"/>
                <w:sz w:val="22"/>
                <w:szCs w:val="22"/>
                <w:u w:val="single"/>
                <w:lang w:val="en-IE" w:eastAsia="en-US"/>
              </w:rPr>
            </w:pPr>
          </w:p>
          <w:p w14:paraId="18A1B2B3" w14:textId="77777777" w:rsidR="000F2327" w:rsidRPr="00D75834" w:rsidRDefault="000F2327" w:rsidP="00F24B7E">
            <w:pPr>
              <w:spacing w:line="360" w:lineRule="auto"/>
              <w:ind w:right="-32"/>
              <w:jc w:val="center"/>
              <w:rPr>
                <w:rFonts w:asciiTheme="minorHAnsi" w:eastAsiaTheme="minorHAnsi" w:hAnsiTheme="minorHAnsi" w:cstheme="minorBidi"/>
                <w:color w:val="000000" w:themeColor="text1"/>
                <w:sz w:val="22"/>
                <w:szCs w:val="22"/>
                <w:lang w:val="en-IE" w:eastAsia="en-US"/>
              </w:rPr>
            </w:pPr>
          </w:p>
          <w:p w14:paraId="0E512BDC" w14:textId="77777777" w:rsidR="00F24B7E" w:rsidRPr="00EE34D0" w:rsidRDefault="00F24B7E" w:rsidP="00EE34D0">
            <w:pPr>
              <w:tabs>
                <w:tab w:val="left" w:pos="2835"/>
              </w:tabs>
              <w:spacing w:line="480" w:lineRule="auto"/>
              <w:ind w:right="-32"/>
              <w:jc w:val="center"/>
              <w:rPr>
                <w:rFonts w:asciiTheme="minorHAnsi" w:eastAsiaTheme="minorHAnsi" w:hAnsiTheme="minorHAnsi" w:cstheme="minorBidi"/>
                <w:color w:val="000000" w:themeColor="text1"/>
                <w:sz w:val="22"/>
                <w:szCs w:val="22"/>
                <w:lang w:val="en-IE" w:eastAsia="en-US"/>
              </w:rPr>
            </w:pPr>
            <w:r w:rsidRPr="00EE34D0">
              <w:rPr>
                <w:rFonts w:asciiTheme="minorHAnsi" w:eastAsiaTheme="minorHAnsi" w:hAnsiTheme="minorHAnsi" w:cstheme="minorBidi"/>
                <w:color w:val="000000" w:themeColor="text1"/>
                <w:sz w:val="22"/>
                <w:szCs w:val="22"/>
                <w:lang w:val="en-IE" w:eastAsia="en-US"/>
              </w:rPr>
              <w:t>Closing date for receipt of completed applications:</w:t>
            </w:r>
          </w:p>
          <w:p w14:paraId="5B0C5E8D" w14:textId="78C7C90E" w:rsidR="00F24B7E" w:rsidRPr="00EE34D0" w:rsidRDefault="00F24B7E" w:rsidP="00F24B7E">
            <w:pPr>
              <w:spacing w:line="360" w:lineRule="auto"/>
              <w:ind w:right="-32"/>
              <w:jc w:val="center"/>
              <w:rPr>
                <w:rFonts w:ascii="Calibri" w:hAnsi="Calibri"/>
                <w:b/>
                <w:spacing w:val="-2"/>
                <w:sz w:val="22"/>
                <w:szCs w:val="22"/>
              </w:rPr>
            </w:pPr>
            <w:r w:rsidRPr="00EE34D0">
              <w:rPr>
                <w:rFonts w:ascii="Calibri" w:hAnsi="Calibri"/>
                <w:b/>
                <w:spacing w:val="-2"/>
                <w:sz w:val="22"/>
                <w:szCs w:val="22"/>
              </w:rPr>
              <w:t>12pm (noon) on Friday</w:t>
            </w:r>
            <w:r w:rsidRPr="00646A01">
              <w:rPr>
                <w:rFonts w:ascii="Calibri" w:hAnsi="Calibri"/>
                <w:b/>
                <w:spacing w:val="-2"/>
                <w:sz w:val="22"/>
                <w:szCs w:val="22"/>
              </w:rPr>
              <w:t xml:space="preserve">, </w:t>
            </w:r>
            <w:r w:rsidR="00646A01" w:rsidRPr="00646A01">
              <w:rPr>
                <w:rFonts w:ascii="Calibri" w:hAnsi="Calibri"/>
                <w:b/>
                <w:spacing w:val="-2"/>
                <w:sz w:val="22"/>
                <w:szCs w:val="22"/>
              </w:rPr>
              <w:t>17</w:t>
            </w:r>
            <w:r w:rsidR="00646A01" w:rsidRPr="00646A01">
              <w:rPr>
                <w:rFonts w:ascii="Calibri" w:hAnsi="Calibri"/>
                <w:b/>
                <w:spacing w:val="-2"/>
                <w:sz w:val="22"/>
                <w:szCs w:val="22"/>
                <w:vertAlign w:val="superscript"/>
              </w:rPr>
              <w:t>th</w:t>
            </w:r>
            <w:r w:rsidR="00646A01" w:rsidRPr="00646A01">
              <w:rPr>
                <w:rFonts w:ascii="Calibri" w:hAnsi="Calibri"/>
                <w:b/>
                <w:spacing w:val="-2"/>
                <w:sz w:val="22"/>
                <w:szCs w:val="22"/>
              </w:rPr>
              <w:t xml:space="preserve"> May</w:t>
            </w:r>
            <w:r w:rsidR="00646A01">
              <w:rPr>
                <w:rFonts w:ascii="Calibri" w:hAnsi="Calibri"/>
                <w:b/>
                <w:spacing w:val="-2"/>
                <w:sz w:val="22"/>
                <w:szCs w:val="22"/>
              </w:rPr>
              <w:t xml:space="preserve"> 2024</w:t>
            </w:r>
          </w:p>
          <w:p w14:paraId="049439F1" w14:textId="34A06EBB" w:rsidR="000F2327" w:rsidRPr="00EE34D0" w:rsidRDefault="000F2327" w:rsidP="00F24B7E">
            <w:pPr>
              <w:spacing w:line="360" w:lineRule="auto"/>
              <w:ind w:right="-32"/>
              <w:jc w:val="center"/>
              <w:rPr>
                <w:rFonts w:ascii="Calibri" w:hAnsi="Calibri"/>
                <w:b/>
                <w:spacing w:val="-2"/>
                <w:sz w:val="22"/>
                <w:szCs w:val="22"/>
              </w:rPr>
            </w:pPr>
            <w:r w:rsidRPr="00EE34D0">
              <w:rPr>
                <w:rFonts w:ascii="Calibri" w:hAnsi="Calibri"/>
                <w:b/>
                <w:spacing w:val="-2"/>
                <w:sz w:val="22"/>
                <w:szCs w:val="22"/>
              </w:rPr>
              <w:t xml:space="preserve">Contact: </w:t>
            </w:r>
            <w:r w:rsidR="00646A01" w:rsidRPr="00646A01">
              <w:rPr>
                <w:rFonts w:ascii="Calibri" w:hAnsi="Calibri"/>
                <w:b/>
                <w:spacing w:val="-2"/>
                <w:sz w:val="22"/>
                <w:szCs w:val="22"/>
              </w:rPr>
              <w:t>ntacareers@rsmireland.ie</w:t>
            </w:r>
          </w:p>
          <w:p w14:paraId="457F898C" w14:textId="77777777" w:rsidR="00140DC9" w:rsidRPr="000F2327"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14:paraId="6E0E643B"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p>
    <w:p w14:paraId="39280B45" w14:textId="77777777" w:rsidR="00F24B7E" w:rsidRPr="000F2327" w:rsidRDefault="00F24B7E" w:rsidP="00CF7A4E">
      <w:pPr>
        <w:suppressAutoHyphens/>
        <w:spacing w:line="360" w:lineRule="auto"/>
        <w:ind w:right="-32"/>
        <w:rPr>
          <w:rFonts w:ascii="Calibri" w:hAnsi="Calibri"/>
          <w:color w:val="000000" w:themeColor="text1"/>
          <w:lang w:val="en-IE"/>
        </w:rPr>
      </w:pPr>
    </w:p>
    <w:p w14:paraId="504515D4" w14:textId="77777777" w:rsidR="00F24B7E" w:rsidRPr="000F2327" w:rsidRDefault="00F24B7E" w:rsidP="00F24B7E">
      <w:pPr>
        <w:suppressAutoHyphens/>
        <w:spacing w:line="360" w:lineRule="auto"/>
        <w:ind w:left="-357" w:right="-32"/>
        <w:jc w:val="center"/>
        <w:rPr>
          <w:rFonts w:ascii="Calibri" w:hAnsi="Calibri"/>
          <w:color w:val="000000" w:themeColor="text1"/>
          <w:lang w:val="en-IE"/>
        </w:rPr>
      </w:pPr>
      <w:r w:rsidRPr="000F2327">
        <w:rPr>
          <w:rFonts w:ascii="Calibri" w:hAnsi="Calibri"/>
          <w:color w:val="000000" w:themeColor="text1"/>
          <w:lang w:val="en-IE"/>
        </w:rPr>
        <w:t xml:space="preserve">The </w:t>
      </w:r>
      <w:r w:rsidRPr="000F2327">
        <w:rPr>
          <w:rFonts w:ascii="Calibri" w:hAnsi="Calibri"/>
          <w:color w:val="000000" w:themeColor="text1"/>
          <w:spacing w:val="-2"/>
          <w:lang w:val="en-IE"/>
        </w:rPr>
        <w:t xml:space="preserve">National Transport Authority </w:t>
      </w:r>
      <w:r w:rsidRPr="000F2327">
        <w:rPr>
          <w:rFonts w:ascii="Calibri" w:hAnsi="Calibri"/>
          <w:color w:val="000000" w:themeColor="text1"/>
          <w:lang w:val="en-IE"/>
        </w:rPr>
        <w:t>is committed to a policy of equal opportunity.</w:t>
      </w:r>
    </w:p>
    <w:p w14:paraId="056355F6" w14:textId="77777777" w:rsidR="00AC29F4" w:rsidRPr="000F2327" w:rsidRDefault="00AC29F4" w:rsidP="00E6233C">
      <w:pPr>
        <w:suppressAutoHyphens/>
        <w:spacing w:line="360" w:lineRule="auto"/>
        <w:ind w:right="-32"/>
        <w:rPr>
          <w:rFonts w:ascii="Calibri" w:hAnsi="Calibri"/>
          <w:color w:val="000000" w:themeColor="text1"/>
          <w:spacing w:val="-2"/>
          <w:lang w:val="en-IE"/>
        </w:rPr>
      </w:pPr>
    </w:p>
    <w:p w14:paraId="4EE58014" w14:textId="77777777" w:rsidR="00AB0218" w:rsidRPr="000F2327" w:rsidRDefault="00AB0218" w:rsidP="00E6233C">
      <w:pPr>
        <w:suppressAutoHyphens/>
        <w:spacing w:line="360" w:lineRule="auto"/>
        <w:ind w:right="-32"/>
        <w:rPr>
          <w:rFonts w:ascii="Calibri" w:hAnsi="Calibri"/>
          <w:color w:val="000000" w:themeColor="text1"/>
          <w:spacing w:val="-2"/>
          <w:lang w:val="en-IE"/>
        </w:rPr>
      </w:pPr>
    </w:p>
    <w:p w14:paraId="556F6491" w14:textId="77777777" w:rsidR="00AB0218" w:rsidRDefault="00AB0218" w:rsidP="00E6233C">
      <w:pPr>
        <w:suppressAutoHyphens/>
        <w:spacing w:line="360" w:lineRule="auto"/>
        <w:ind w:right="-32"/>
        <w:rPr>
          <w:rFonts w:ascii="Calibri" w:hAnsi="Calibri"/>
          <w:color w:val="000000" w:themeColor="text1"/>
          <w:spacing w:val="-2"/>
          <w:lang w:val="en-IE"/>
        </w:rPr>
      </w:pPr>
    </w:p>
    <w:p w14:paraId="2CD40027" w14:textId="78699D96" w:rsidR="00B72EB2" w:rsidRPr="000F2327" w:rsidRDefault="00B72EB2" w:rsidP="00E6233C">
      <w:pPr>
        <w:suppressAutoHyphens/>
        <w:spacing w:line="360" w:lineRule="auto"/>
        <w:ind w:right="-32"/>
        <w:rPr>
          <w:rFonts w:ascii="Calibri" w:hAnsi="Calibri"/>
          <w:color w:val="000000" w:themeColor="text1"/>
          <w:spacing w:val="-2"/>
          <w:lang w:val="en-IE"/>
        </w:rPr>
      </w:pPr>
    </w:p>
    <w:p w14:paraId="5C16A232" w14:textId="77777777" w:rsidR="00534C6C" w:rsidRPr="00D75834" w:rsidRDefault="00534C6C" w:rsidP="00534C6C">
      <w:pPr>
        <w:spacing w:line="360" w:lineRule="auto"/>
        <w:ind w:right="-32"/>
        <w:jc w:val="both"/>
        <w:rPr>
          <w:rFonts w:asciiTheme="minorHAnsi" w:hAnsiTheme="minorHAnsi" w:cstheme="minorHAnsi"/>
          <w:b/>
          <w:color w:val="000000" w:themeColor="text1"/>
          <w:sz w:val="24"/>
          <w:szCs w:val="26"/>
          <w:lang w:val="en-IE"/>
        </w:rPr>
      </w:pPr>
      <w:r w:rsidRPr="00D75834">
        <w:rPr>
          <w:rFonts w:asciiTheme="minorHAnsi" w:hAnsiTheme="minorHAnsi" w:cstheme="minorHAnsi"/>
          <w:b/>
          <w:color w:val="000000" w:themeColor="text1"/>
          <w:sz w:val="24"/>
          <w:szCs w:val="26"/>
          <w:lang w:val="en-IE"/>
        </w:rPr>
        <w:t>O</w:t>
      </w:r>
      <w:r w:rsidR="00016D42" w:rsidRPr="00D75834">
        <w:rPr>
          <w:rFonts w:asciiTheme="minorHAnsi" w:hAnsiTheme="minorHAnsi" w:cstheme="minorHAnsi"/>
          <w:b/>
          <w:color w:val="000000" w:themeColor="text1"/>
          <w:sz w:val="24"/>
          <w:szCs w:val="26"/>
          <w:lang w:val="en-IE"/>
        </w:rPr>
        <w:t>verview of the N</w:t>
      </w:r>
      <w:r w:rsidR="00A6561C" w:rsidRPr="00D75834">
        <w:rPr>
          <w:rFonts w:asciiTheme="minorHAnsi" w:hAnsiTheme="minorHAnsi" w:cstheme="minorHAnsi"/>
          <w:b/>
          <w:color w:val="000000" w:themeColor="text1"/>
          <w:sz w:val="24"/>
          <w:szCs w:val="26"/>
          <w:lang w:val="en-IE"/>
        </w:rPr>
        <w:t xml:space="preserve">ational </w:t>
      </w:r>
      <w:r w:rsidR="00016D42" w:rsidRPr="00D75834">
        <w:rPr>
          <w:rFonts w:asciiTheme="minorHAnsi" w:hAnsiTheme="minorHAnsi" w:cstheme="minorHAnsi"/>
          <w:b/>
          <w:color w:val="000000" w:themeColor="text1"/>
          <w:sz w:val="24"/>
          <w:szCs w:val="26"/>
          <w:lang w:val="en-IE"/>
        </w:rPr>
        <w:t>T</w:t>
      </w:r>
      <w:r w:rsidR="00A6561C" w:rsidRPr="00D75834">
        <w:rPr>
          <w:rFonts w:asciiTheme="minorHAnsi" w:hAnsiTheme="minorHAnsi" w:cstheme="minorHAnsi"/>
          <w:b/>
          <w:color w:val="000000" w:themeColor="text1"/>
          <w:sz w:val="24"/>
          <w:szCs w:val="26"/>
          <w:lang w:val="en-IE"/>
        </w:rPr>
        <w:t xml:space="preserve">ransport </w:t>
      </w:r>
      <w:r w:rsidR="00016D42" w:rsidRPr="00D75834">
        <w:rPr>
          <w:rFonts w:asciiTheme="minorHAnsi" w:hAnsiTheme="minorHAnsi" w:cstheme="minorHAnsi"/>
          <w:b/>
          <w:color w:val="000000" w:themeColor="text1"/>
          <w:sz w:val="24"/>
          <w:szCs w:val="26"/>
          <w:lang w:val="en-IE"/>
        </w:rPr>
        <w:t>A</w:t>
      </w:r>
      <w:r w:rsidR="00A6561C" w:rsidRPr="00D75834">
        <w:rPr>
          <w:rFonts w:asciiTheme="minorHAnsi" w:hAnsiTheme="minorHAnsi" w:cstheme="minorHAnsi"/>
          <w:b/>
          <w:color w:val="000000" w:themeColor="text1"/>
          <w:sz w:val="24"/>
          <w:szCs w:val="26"/>
          <w:lang w:val="en-IE"/>
        </w:rPr>
        <w:t>uthority</w:t>
      </w:r>
      <w:r w:rsidRPr="00D75834">
        <w:rPr>
          <w:rFonts w:asciiTheme="minorHAnsi" w:hAnsiTheme="minorHAnsi" w:cstheme="minorHAnsi"/>
          <w:b/>
          <w:color w:val="000000" w:themeColor="text1"/>
          <w:sz w:val="24"/>
          <w:szCs w:val="26"/>
          <w:lang w:val="en-IE"/>
        </w:rPr>
        <w:t xml:space="preserve"> </w:t>
      </w:r>
    </w:p>
    <w:p w14:paraId="6B5943AF" w14:textId="77777777" w:rsidR="00534C6C" w:rsidRPr="000F2327" w:rsidRDefault="00534C6C" w:rsidP="00534C6C">
      <w:pPr>
        <w:pStyle w:val="BodyText"/>
        <w:kinsoku w:val="0"/>
        <w:overflowPunct w:val="0"/>
        <w:spacing w:after="200" w:line="360" w:lineRule="auto"/>
        <w:ind w:right="-32"/>
        <w:jc w:val="both"/>
        <w:rPr>
          <w:rFonts w:asciiTheme="minorHAnsi" w:hAnsiTheme="minorHAnsi" w:cstheme="minorHAnsi"/>
          <w:color w:val="000000" w:themeColor="text1"/>
          <w:sz w:val="22"/>
          <w:szCs w:val="22"/>
          <w:lang w:val="en-IE"/>
        </w:rPr>
      </w:pPr>
      <w:r w:rsidRPr="000F2327">
        <w:rPr>
          <w:rFonts w:asciiTheme="minorHAnsi" w:hAnsiTheme="minorHAnsi" w:cstheme="minorHAnsi"/>
          <w:color w:val="000000" w:themeColor="text1"/>
          <w:sz w:val="22"/>
          <w:szCs w:val="22"/>
          <w:lang w:val="en-IE"/>
        </w:rPr>
        <w:t xml:space="preserve">The National Transport Authority (NTA) is a statutory body established by the Minister for Transport on 1 December 2009. </w:t>
      </w:r>
    </w:p>
    <w:p w14:paraId="5A868383"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Theme="minorHAnsi" w:hAnsiTheme="minorHAnsi" w:cstheme="minorHAnsi"/>
          <w:color w:val="000000" w:themeColor="text1"/>
          <w:sz w:val="22"/>
          <w:szCs w:val="22"/>
        </w:rPr>
        <w:t>At national level, the Authority has responsibility for securing the provision of public passenger land transport services, including subsidised bus and rail and light rail services.  The Authority also licenses public bus passenger services delivered by private operators and has responsibility for the regulation of the small public service vehicle (SPSV) industry (taxis, hackneys and limousines).  Other areas of responsibility include the State’s rural transport programme, integrated information systems for public transport customers,</w:t>
      </w:r>
      <w:r w:rsidRPr="000F2327">
        <w:rPr>
          <w:rFonts w:ascii="Calibri" w:hAnsi="Calibri"/>
          <w:color w:val="000000" w:themeColor="text1"/>
          <w:sz w:val="22"/>
          <w:szCs w:val="22"/>
        </w:rPr>
        <w:t xml:space="preserve"> management of the Integrated Ticketing Scheme for Ireland (the Leap Card system), and regulation of vehicle clamping.</w:t>
      </w:r>
    </w:p>
    <w:p w14:paraId="75702B01"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Within the Greater Dublin Area (GDA) the Authority carries additional responsibilities including:</w:t>
      </w:r>
    </w:p>
    <w:p w14:paraId="6B2EAD36"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Strategic planning of transport;</w:t>
      </w:r>
    </w:p>
    <w:p w14:paraId="78B7E786"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Development of an integrated, accessible public transport network;</w:t>
      </w:r>
    </w:p>
    <w:p w14:paraId="423A0A13"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Promoting cycling and walking;</w:t>
      </w:r>
    </w:p>
    <w:p w14:paraId="47A14143" w14:textId="77777777" w:rsidR="00534C6C" w:rsidRPr="000F2327" w:rsidRDefault="00534C6C" w:rsidP="00534C6C">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0F2327">
        <w:rPr>
          <w:rFonts w:ascii="Calibri" w:hAnsi="Calibri"/>
          <w:color w:val="000000" w:themeColor="text1"/>
          <w:sz w:val="22"/>
          <w:szCs w:val="22"/>
        </w:rPr>
        <w:t>Provision of public transport infrastructure generally including light rail, metro and heavy rail; and</w:t>
      </w:r>
    </w:p>
    <w:p w14:paraId="10517053" w14:textId="77777777" w:rsidR="00534C6C" w:rsidRPr="000F2327" w:rsidRDefault="00534C6C" w:rsidP="00534C6C">
      <w:pPr>
        <w:pStyle w:val="BodyText"/>
        <w:widowControl w:val="0"/>
        <w:numPr>
          <w:ilvl w:val="0"/>
          <w:numId w:val="7"/>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 xml:space="preserve">Effective management of traffic and transport demand. </w:t>
      </w:r>
    </w:p>
    <w:p w14:paraId="1F4ED07C" w14:textId="77777777" w:rsidR="00534C6C" w:rsidRPr="000F2327" w:rsidRDefault="00534C6C" w:rsidP="00534C6C">
      <w:pPr>
        <w:pStyle w:val="BodyText"/>
        <w:kinsoku w:val="0"/>
        <w:overflowPunct w:val="0"/>
        <w:spacing w:after="200" w:line="360" w:lineRule="auto"/>
        <w:ind w:right="-32"/>
        <w:jc w:val="both"/>
        <w:rPr>
          <w:rFonts w:ascii="Calibri" w:hAnsi="Calibri"/>
          <w:color w:val="000000" w:themeColor="text1"/>
          <w:sz w:val="22"/>
          <w:szCs w:val="22"/>
        </w:rPr>
      </w:pPr>
      <w:r w:rsidRPr="000F2327">
        <w:rPr>
          <w:rFonts w:ascii="Calibri" w:hAnsi="Calibri"/>
          <w:color w:val="000000" w:themeColor="text1"/>
          <w:sz w:val="22"/>
          <w:szCs w:val="22"/>
        </w:rPr>
        <w:t>The GDA includes the local authority areas of Dublin City, Fingal, Dún Laoghaire-Rathdown, South Dublin, Kildare, Meath and Wicklow.</w:t>
      </w:r>
    </w:p>
    <w:p w14:paraId="2E53A880" w14:textId="77777777" w:rsidR="007738B9" w:rsidRDefault="007738B9" w:rsidP="007738B9">
      <w:pPr>
        <w:pStyle w:val="BodyText"/>
        <w:kinsoku w:val="0"/>
        <w:overflowPunct w:val="0"/>
        <w:spacing w:line="360" w:lineRule="auto"/>
        <w:ind w:right="-45"/>
        <w:jc w:val="both"/>
        <w:rPr>
          <w:rFonts w:ascii="Calibri" w:hAnsi="Calibri"/>
          <w:sz w:val="22"/>
          <w:szCs w:val="22"/>
        </w:rPr>
      </w:pPr>
      <w:r>
        <w:rPr>
          <w:rFonts w:ascii="Calibri" w:hAnsi="Calibri"/>
          <w:sz w:val="22"/>
          <w:szCs w:val="22"/>
        </w:rPr>
        <w:t xml:space="preserve">The Authority’s Capital Investment Programme includes an exciting and challenging range of projects and programmes for development and delivery over the coming years. These include mega-projects such as MetroLink, BusConnects Dublin and the DART+ Programme, together with numerous other major projects/programmes in the heavy rail area, light rail area, bus infrastructure and public transport fleet, in addition to a large portfolio of projects in the active travel area. Along with other initiatives in the areas of micro-mobility, transport technology and climate adaption, there are stimulating and rewarding opportunities to make a real contribution to enhancing Ireland’s overall transport system. </w:t>
      </w:r>
    </w:p>
    <w:p w14:paraId="0F8833E1" w14:textId="77777777" w:rsidR="00534C6C" w:rsidRPr="000F2327" w:rsidRDefault="00534C6C" w:rsidP="00534C6C">
      <w:pPr>
        <w:pStyle w:val="BodyText"/>
        <w:kinsoku w:val="0"/>
        <w:overflowPunct w:val="0"/>
        <w:spacing w:line="360" w:lineRule="auto"/>
        <w:ind w:right="-32"/>
        <w:jc w:val="both"/>
        <w:rPr>
          <w:rFonts w:ascii="Calibri" w:hAnsi="Calibri" w:cs="Arial"/>
          <w:sz w:val="22"/>
          <w:szCs w:val="22"/>
          <w:lang w:val="en-IE" w:eastAsia="en-IE"/>
        </w:rPr>
      </w:pPr>
    </w:p>
    <w:p w14:paraId="773AFD3A" w14:textId="77777777" w:rsidR="00534C6C" w:rsidRPr="000F2327" w:rsidRDefault="00534C6C" w:rsidP="00534C6C">
      <w:pPr>
        <w:pStyle w:val="BodyText"/>
        <w:kinsoku w:val="0"/>
        <w:overflowPunct w:val="0"/>
        <w:spacing w:line="360" w:lineRule="auto"/>
        <w:ind w:right="-32"/>
        <w:jc w:val="both"/>
        <w:rPr>
          <w:rFonts w:asciiTheme="minorHAnsi" w:hAnsiTheme="minorHAnsi" w:cs="Arial"/>
          <w:sz w:val="22"/>
          <w:szCs w:val="22"/>
          <w:lang w:val="en-IE" w:eastAsia="en-US"/>
        </w:rPr>
      </w:pPr>
      <w:r w:rsidRPr="000F2327">
        <w:rPr>
          <w:rFonts w:ascii="Calibri" w:hAnsi="Calibri" w:cs="Arial"/>
          <w:sz w:val="22"/>
          <w:szCs w:val="22"/>
          <w:lang w:val="en-IE" w:eastAsia="en-IE"/>
        </w:rPr>
        <w:t>Further information on the Authority is available on its website</w:t>
      </w:r>
      <w:r w:rsidRPr="000F2327">
        <w:rPr>
          <w:rFonts w:ascii="Calibri" w:hAnsi="Calibri"/>
          <w:color w:val="000000" w:themeColor="text1"/>
          <w:sz w:val="22"/>
          <w:szCs w:val="22"/>
        </w:rPr>
        <w:t xml:space="preserve"> </w:t>
      </w:r>
      <w:hyperlink r:id="rId9" w:history="1">
        <w:r w:rsidRPr="000F2327">
          <w:rPr>
            <w:rStyle w:val="Hyperlink"/>
            <w:rFonts w:asciiTheme="minorHAnsi" w:hAnsiTheme="minorHAnsi"/>
            <w:sz w:val="22"/>
            <w:szCs w:val="22"/>
            <w:lang w:val="en-IE"/>
          </w:rPr>
          <w:t>www.nationaltransport.ie</w:t>
        </w:r>
      </w:hyperlink>
    </w:p>
    <w:p w14:paraId="2D1186A5" w14:textId="77777777" w:rsidR="00D937D2" w:rsidRPr="000F2327" w:rsidRDefault="00D937D2" w:rsidP="00E6233C">
      <w:pPr>
        <w:pStyle w:val="BodyText"/>
        <w:kinsoku w:val="0"/>
        <w:overflowPunct w:val="0"/>
        <w:spacing w:line="360" w:lineRule="auto"/>
        <w:ind w:right="-32"/>
        <w:jc w:val="both"/>
        <w:rPr>
          <w:rFonts w:asciiTheme="minorHAnsi" w:hAnsiTheme="minorHAnsi" w:cstheme="minorHAnsi"/>
          <w:sz w:val="22"/>
          <w:szCs w:val="22"/>
          <w:lang w:val="en-IE" w:eastAsia="en-US"/>
        </w:rPr>
      </w:pPr>
    </w:p>
    <w:p w14:paraId="53B8DC5A" w14:textId="4871C156" w:rsidR="00C100A4" w:rsidRDefault="00646A01" w:rsidP="00E6233C">
      <w:pPr>
        <w:spacing w:line="360" w:lineRule="auto"/>
        <w:ind w:right="-32"/>
        <w:jc w:val="both"/>
        <w:rPr>
          <w:rFonts w:ascii="Calibri" w:hAnsi="Calibri" w:cs="Arial"/>
          <w:color w:val="000000" w:themeColor="text1"/>
          <w:sz w:val="22"/>
          <w:szCs w:val="22"/>
          <w:lang w:val="en-IE"/>
        </w:rPr>
      </w:pPr>
      <w:r w:rsidRPr="00646A01">
        <w:rPr>
          <w:rFonts w:ascii="Calibri" w:hAnsi="Calibri" w:cs="Arial"/>
          <w:color w:val="000000" w:themeColor="text1"/>
          <w:sz w:val="22"/>
          <w:szCs w:val="22"/>
          <w:lang w:val="en-IE"/>
        </w:rPr>
        <w:t>The National Transport Authority wishes to establish a panel of suitabl</w:t>
      </w:r>
      <w:r>
        <w:rPr>
          <w:rFonts w:ascii="Calibri" w:hAnsi="Calibri" w:cs="Arial"/>
          <w:color w:val="000000" w:themeColor="text1"/>
          <w:sz w:val="22"/>
          <w:szCs w:val="22"/>
          <w:lang w:val="en-IE"/>
        </w:rPr>
        <w:t>y experienced and qualified Marketing Officers</w:t>
      </w:r>
      <w:r w:rsidRPr="00646A01">
        <w:rPr>
          <w:rFonts w:ascii="Calibri" w:hAnsi="Calibri" w:cs="Arial"/>
          <w:color w:val="000000" w:themeColor="text1"/>
          <w:sz w:val="22"/>
          <w:szCs w:val="22"/>
          <w:lang w:val="en-IE"/>
        </w:rPr>
        <w:t xml:space="preserve"> from which vacancies may be filled as they arise. The panel will be live for one year and may be extended for a further year.</w:t>
      </w:r>
    </w:p>
    <w:p w14:paraId="1F715344" w14:textId="06F8373D" w:rsidR="00D75834" w:rsidRDefault="00D75834" w:rsidP="00E6233C">
      <w:pPr>
        <w:spacing w:line="360" w:lineRule="auto"/>
        <w:ind w:right="-32"/>
        <w:jc w:val="both"/>
        <w:rPr>
          <w:rFonts w:ascii="Calibri" w:hAnsi="Calibri" w:cs="Arial"/>
          <w:color w:val="000000" w:themeColor="text1"/>
          <w:sz w:val="22"/>
          <w:szCs w:val="22"/>
          <w:lang w:val="en-IE"/>
        </w:rPr>
      </w:pPr>
    </w:p>
    <w:p w14:paraId="7B6BDBC6" w14:textId="77777777" w:rsidR="00646A01" w:rsidRDefault="00646A01" w:rsidP="00E6233C">
      <w:pPr>
        <w:spacing w:line="360" w:lineRule="auto"/>
        <w:ind w:right="-32"/>
        <w:jc w:val="both"/>
        <w:rPr>
          <w:rFonts w:ascii="Calibri" w:hAnsi="Calibri" w:cs="Arial"/>
          <w:color w:val="000000" w:themeColor="text1"/>
          <w:sz w:val="22"/>
          <w:szCs w:val="22"/>
          <w:lang w:val="en-IE"/>
        </w:rPr>
      </w:pPr>
    </w:p>
    <w:p w14:paraId="5994093B" w14:textId="721EE81F" w:rsidR="00D75834" w:rsidRDefault="00D75834" w:rsidP="00E6233C">
      <w:pPr>
        <w:spacing w:line="360" w:lineRule="auto"/>
        <w:ind w:right="-32"/>
        <w:jc w:val="both"/>
        <w:rPr>
          <w:rFonts w:ascii="Calibri" w:hAnsi="Calibri" w:cs="Arial"/>
          <w:color w:val="000000" w:themeColor="text1"/>
          <w:sz w:val="22"/>
          <w:szCs w:val="22"/>
          <w:lang w:val="en-IE"/>
        </w:rPr>
      </w:pPr>
    </w:p>
    <w:p w14:paraId="26BBE5E6" w14:textId="77777777" w:rsidR="00CF7A4E" w:rsidRDefault="00CF7A4E" w:rsidP="00E6233C">
      <w:pPr>
        <w:spacing w:line="360" w:lineRule="auto"/>
        <w:ind w:right="-32"/>
        <w:jc w:val="both"/>
        <w:rPr>
          <w:rFonts w:ascii="Calibri" w:hAnsi="Calibri" w:cs="Arial"/>
          <w:color w:val="000000" w:themeColor="text1"/>
          <w:sz w:val="22"/>
          <w:szCs w:val="22"/>
          <w:lang w:val="en-IE"/>
        </w:rPr>
      </w:pPr>
    </w:p>
    <w:p w14:paraId="1F32F8BF" w14:textId="77777777" w:rsidR="00446481" w:rsidRPr="00171DD5" w:rsidRDefault="004D5DF5" w:rsidP="00E6233C">
      <w:pPr>
        <w:spacing w:line="360" w:lineRule="auto"/>
        <w:ind w:right="-32"/>
        <w:jc w:val="both"/>
        <w:rPr>
          <w:rFonts w:ascii="Calibri" w:hAnsi="Calibri" w:cs="Arial"/>
          <w:b/>
          <w:color w:val="000000" w:themeColor="text1"/>
          <w:sz w:val="26"/>
          <w:szCs w:val="26"/>
          <w:lang w:val="en-IE"/>
        </w:rPr>
      </w:pPr>
      <w:r w:rsidRPr="00171DD5">
        <w:rPr>
          <w:rFonts w:ascii="Calibri" w:hAnsi="Calibri" w:cs="Arial"/>
          <w:b/>
          <w:color w:val="000000" w:themeColor="text1"/>
          <w:sz w:val="24"/>
          <w:szCs w:val="26"/>
          <w:lang w:val="en-IE"/>
        </w:rPr>
        <w:t>D</w:t>
      </w:r>
      <w:r w:rsidR="000F2327" w:rsidRPr="00171DD5">
        <w:rPr>
          <w:rFonts w:ascii="Calibri" w:hAnsi="Calibri" w:cs="Arial"/>
          <w:b/>
          <w:color w:val="000000" w:themeColor="text1"/>
          <w:sz w:val="24"/>
          <w:szCs w:val="26"/>
          <w:lang w:val="en-IE"/>
        </w:rPr>
        <w:t>uties</w:t>
      </w:r>
      <w:r w:rsidRPr="00171DD5">
        <w:rPr>
          <w:rFonts w:ascii="Calibri" w:hAnsi="Calibri" w:cs="Arial"/>
          <w:b/>
          <w:color w:val="000000" w:themeColor="text1"/>
          <w:sz w:val="24"/>
          <w:szCs w:val="26"/>
          <w:lang w:val="en-IE"/>
        </w:rPr>
        <w:t xml:space="preserve"> </w:t>
      </w:r>
      <w:r w:rsidR="000F2327" w:rsidRPr="00171DD5">
        <w:rPr>
          <w:rFonts w:ascii="Calibri" w:hAnsi="Calibri" w:cs="Arial"/>
          <w:b/>
          <w:color w:val="000000" w:themeColor="text1"/>
          <w:sz w:val="24"/>
          <w:szCs w:val="26"/>
          <w:lang w:val="en-IE"/>
        </w:rPr>
        <w:t>and</w:t>
      </w:r>
      <w:r w:rsidRPr="00171DD5">
        <w:rPr>
          <w:rFonts w:ascii="Calibri" w:hAnsi="Calibri" w:cs="Arial"/>
          <w:b/>
          <w:color w:val="000000" w:themeColor="text1"/>
          <w:sz w:val="24"/>
          <w:szCs w:val="26"/>
          <w:lang w:val="en-IE"/>
        </w:rPr>
        <w:t xml:space="preserve"> </w:t>
      </w:r>
      <w:r w:rsidR="000F2327" w:rsidRPr="00171DD5">
        <w:rPr>
          <w:rFonts w:ascii="Calibri" w:hAnsi="Calibri" w:cs="Arial"/>
          <w:b/>
          <w:color w:val="000000" w:themeColor="text1"/>
          <w:sz w:val="24"/>
          <w:szCs w:val="26"/>
          <w:lang w:val="en-IE"/>
        </w:rPr>
        <w:t>Responsibilities</w:t>
      </w:r>
    </w:p>
    <w:p w14:paraId="0C98F616" w14:textId="77777777" w:rsidR="00171DD5" w:rsidRPr="003B10E4" w:rsidRDefault="00171DD5" w:rsidP="00171DD5">
      <w:pPr>
        <w:pStyle w:val="BodyText"/>
        <w:kinsoku w:val="0"/>
        <w:overflowPunct w:val="0"/>
        <w:spacing w:after="200" w:line="360" w:lineRule="auto"/>
        <w:ind w:right="-45"/>
        <w:rPr>
          <w:rFonts w:ascii="Calibri" w:hAnsi="Calibri" w:cs="Arial"/>
          <w:color w:val="000000" w:themeColor="text1"/>
          <w:sz w:val="22"/>
          <w:szCs w:val="22"/>
          <w:lang w:val="en-IE"/>
        </w:rPr>
      </w:pPr>
      <w:r w:rsidRPr="003B10E4">
        <w:rPr>
          <w:rFonts w:ascii="Calibri" w:hAnsi="Calibri" w:cs="Arial"/>
          <w:color w:val="000000" w:themeColor="text1"/>
          <w:sz w:val="22"/>
          <w:szCs w:val="22"/>
          <w:lang w:val="en-IE"/>
        </w:rPr>
        <w:t xml:space="preserve">The successful candidate will support NTA’s Marketing Manager in promoting public transport initiatives as well as cycling, walking and other NTA customer experience initiatives. </w:t>
      </w:r>
    </w:p>
    <w:p w14:paraId="6CF50DF0" w14:textId="17A938E8" w:rsidR="00171DD5" w:rsidRPr="003B10E4" w:rsidRDefault="00171DD5" w:rsidP="00171DD5">
      <w:pPr>
        <w:pStyle w:val="BodyText"/>
        <w:kinsoku w:val="0"/>
        <w:overflowPunct w:val="0"/>
        <w:spacing w:after="200" w:line="360" w:lineRule="auto"/>
        <w:ind w:right="-45"/>
        <w:rPr>
          <w:rFonts w:ascii="Calibri" w:hAnsi="Calibri" w:cs="Arial"/>
          <w:color w:val="000000" w:themeColor="text1"/>
          <w:sz w:val="22"/>
          <w:szCs w:val="22"/>
          <w:lang w:val="en-IE"/>
        </w:rPr>
      </w:pPr>
      <w:r w:rsidRPr="003B10E4">
        <w:rPr>
          <w:rFonts w:ascii="Calibri" w:hAnsi="Calibri" w:cs="Arial"/>
          <w:color w:val="000000" w:themeColor="text1"/>
          <w:sz w:val="22"/>
          <w:szCs w:val="22"/>
          <w:lang w:val="en-IE"/>
        </w:rPr>
        <w:t>The successful candidate will be required to fulfil the following principal responsibilities:</w:t>
      </w:r>
    </w:p>
    <w:p w14:paraId="2EE3BD96" w14:textId="77777777" w:rsidR="00171DD5" w:rsidRPr="007738B9" w:rsidRDefault="00171DD5" w:rsidP="007738B9">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7738B9">
        <w:rPr>
          <w:rFonts w:ascii="Calibri" w:hAnsi="Calibri"/>
          <w:color w:val="000000" w:themeColor="text1"/>
          <w:sz w:val="22"/>
          <w:szCs w:val="22"/>
        </w:rPr>
        <w:t>Work with stakeholders and NTA’s advertising agency to develop campaigns to promote existing and new public transport routes/networks as well as key public transport features such as integrated ticketing and real time passenger information Apps;</w:t>
      </w:r>
    </w:p>
    <w:p w14:paraId="71ECFE3A" w14:textId="77777777" w:rsidR="00171DD5" w:rsidRPr="007738B9" w:rsidRDefault="00171DD5" w:rsidP="007738B9">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7738B9">
        <w:rPr>
          <w:rFonts w:ascii="Calibri" w:hAnsi="Calibri"/>
          <w:color w:val="000000" w:themeColor="text1"/>
          <w:sz w:val="22"/>
          <w:szCs w:val="22"/>
        </w:rPr>
        <w:t xml:space="preserve">Collate data sources that provide information on the usability public transport features such as integrated ticketing, journey planning, real time information, and TFI websites; </w:t>
      </w:r>
    </w:p>
    <w:p w14:paraId="2BE1F600" w14:textId="77777777" w:rsidR="00171DD5" w:rsidRPr="007738B9" w:rsidRDefault="00171DD5" w:rsidP="007738B9">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7738B9">
        <w:rPr>
          <w:rFonts w:ascii="Calibri" w:hAnsi="Calibri"/>
          <w:color w:val="000000" w:themeColor="text1"/>
          <w:sz w:val="22"/>
          <w:szCs w:val="22"/>
        </w:rPr>
        <w:t>Provide marketing support to other departments that may require assistance in developing marketing campaigns;</w:t>
      </w:r>
    </w:p>
    <w:p w14:paraId="16A72C74" w14:textId="77777777" w:rsidR="00171DD5" w:rsidRPr="007738B9" w:rsidRDefault="00171DD5" w:rsidP="007738B9">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7738B9">
        <w:rPr>
          <w:rFonts w:ascii="Calibri" w:hAnsi="Calibri"/>
          <w:color w:val="000000" w:themeColor="text1"/>
          <w:sz w:val="22"/>
          <w:szCs w:val="22"/>
        </w:rPr>
        <w:t>Ensure marketing collateral is approved by the Marketing Manager or another authorised person as appropriate;</w:t>
      </w:r>
    </w:p>
    <w:p w14:paraId="26611870" w14:textId="77777777" w:rsidR="00171DD5" w:rsidRPr="007738B9" w:rsidRDefault="00171DD5" w:rsidP="007738B9">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7738B9">
        <w:rPr>
          <w:rFonts w:ascii="Calibri" w:hAnsi="Calibri"/>
          <w:color w:val="000000" w:themeColor="text1"/>
          <w:sz w:val="22"/>
          <w:szCs w:val="22"/>
        </w:rPr>
        <w:t>Write copy for websites and update the websites accordingly. Also write copy for other publications;</w:t>
      </w:r>
    </w:p>
    <w:p w14:paraId="75F3404C" w14:textId="77777777" w:rsidR="00171DD5" w:rsidRPr="007738B9" w:rsidRDefault="00171DD5" w:rsidP="007738B9">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7738B9">
        <w:rPr>
          <w:rFonts w:ascii="Calibri" w:hAnsi="Calibri"/>
          <w:color w:val="000000" w:themeColor="text1"/>
          <w:sz w:val="22"/>
          <w:szCs w:val="22"/>
        </w:rPr>
        <w:t>Directly manage Social Media accounts as required, sometimes after core business hours;</w:t>
      </w:r>
    </w:p>
    <w:p w14:paraId="0FF6ABFB" w14:textId="77777777" w:rsidR="00171DD5" w:rsidRPr="007738B9" w:rsidRDefault="00171DD5" w:rsidP="007738B9">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7738B9">
        <w:rPr>
          <w:rFonts w:ascii="Calibri" w:hAnsi="Calibri"/>
          <w:color w:val="000000" w:themeColor="text1"/>
          <w:sz w:val="22"/>
          <w:szCs w:val="22"/>
        </w:rPr>
        <w:t>Directly answer customer queries through the NTA Customer Relationship Management system;</w:t>
      </w:r>
    </w:p>
    <w:p w14:paraId="05308624" w14:textId="77777777" w:rsidR="00171DD5" w:rsidRPr="007738B9" w:rsidRDefault="00171DD5" w:rsidP="007738B9">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7738B9">
        <w:rPr>
          <w:rFonts w:ascii="Calibri" w:hAnsi="Calibri"/>
          <w:color w:val="000000" w:themeColor="text1"/>
          <w:sz w:val="22"/>
          <w:szCs w:val="22"/>
        </w:rPr>
        <w:t xml:space="preserve">Assist with the procurement of the contracts that support Marketing including Graphic Design, Creative Advertising, Market Research, Digital Channels, and Media Buying; </w:t>
      </w:r>
    </w:p>
    <w:p w14:paraId="3196D145" w14:textId="77777777" w:rsidR="00171DD5" w:rsidRPr="007738B9" w:rsidRDefault="00171DD5" w:rsidP="007738B9">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7738B9">
        <w:rPr>
          <w:rFonts w:ascii="Calibri" w:hAnsi="Calibri"/>
          <w:color w:val="000000" w:themeColor="text1"/>
          <w:sz w:val="22"/>
          <w:szCs w:val="22"/>
        </w:rPr>
        <w:t>Assist with the allocation of advertising space in accordance with the terms and conditions of advertising space within NTA’s control;</w:t>
      </w:r>
    </w:p>
    <w:p w14:paraId="01E714C5" w14:textId="77777777" w:rsidR="00171DD5" w:rsidRPr="007738B9" w:rsidRDefault="00171DD5" w:rsidP="007738B9">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7738B9">
        <w:rPr>
          <w:rFonts w:ascii="Calibri" w:hAnsi="Calibri"/>
          <w:color w:val="000000" w:themeColor="text1"/>
          <w:sz w:val="22"/>
          <w:szCs w:val="22"/>
        </w:rPr>
        <w:t>Assist with the coordination of the integrated public transport operator marketing group; and</w:t>
      </w:r>
    </w:p>
    <w:p w14:paraId="19146EBC" w14:textId="77777777" w:rsidR="00171DD5" w:rsidRPr="007738B9" w:rsidRDefault="00171DD5" w:rsidP="007738B9">
      <w:pPr>
        <w:pStyle w:val="BodyText"/>
        <w:widowControl w:val="0"/>
        <w:numPr>
          <w:ilvl w:val="0"/>
          <w:numId w:val="7"/>
        </w:numPr>
        <w:kinsoku w:val="0"/>
        <w:overflowPunct w:val="0"/>
        <w:autoSpaceDE w:val="0"/>
        <w:autoSpaceDN w:val="0"/>
        <w:adjustRightInd w:val="0"/>
        <w:spacing w:line="360" w:lineRule="auto"/>
        <w:ind w:right="-32"/>
        <w:contextualSpacing/>
        <w:jc w:val="both"/>
        <w:rPr>
          <w:rFonts w:ascii="Calibri" w:hAnsi="Calibri"/>
          <w:color w:val="000000" w:themeColor="text1"/>
          <w:sz w:val="22"/>
          <w:szCs w:val="22"/>
        </w:rPr>
      </w:pPr>
      <w:r w:rsidRPr="007738B9">
        <w:rPr>
          <w:rFonts w:ascii="Calibri" w:hAnsi="Calibri"/>
          <w:color w:val="000000" w:themeColor="text1"/>
          <w:sz w:val="22"/>
          <w:szCs w:val="22"/>
        </w:rPr>
        <w:t>Other tasks as required.</w:t>
      </w:r>
    </w:p>
    <w:p w14:paraId="2008E366" w14:textId="2B672137" w:rsidR="005100A8" w:rsidRPr="000F2327" w:rsidRDefault="005100A8" w:rsidP="00D937D2">
      <w:pPr>
        <w:pStyle w:val="BodyText"/>
        <w:widowControl w:val="0"/>
        <w:kinsoku w:val="0"/>
        <w:overflowPunct w:val="0"/>
        <w:autoSpaceDE w:val="0"/>
        <w:autoSpaceDN w:val="0"/>
        <w:adjustRightInd w:val="0"/>
        <w:spacing w:line="360" w:lineRule="auto"/>
        <w:ind w:right="-32"/>
        <w:jc w:val="both"/>
        <w:rPr>
          <w:rFonts w:asciiTheme="minorHAnsi" w:hAnsiTheme="minorHAnsi" w:cstheme="minorHAnsi"/>
          <w:color w:val="000000" w:themeColor="text1"/>
          <w:sz w:val="22"/>
          <w:szCs w:val="22"/>
          <w:lang w:val="en-IE"/>
        </w:rPr>
      </w:pPr>
    </w:p>
    <w:p w14:paraId="10087E66" w14:textId="5B69DBA1" w:rsidR="00477066" w:rsidRPr="00D75834" w:rsidRDefault="007B1ACB" w:rsidP="00950BE1">
      <w:pPr>
        <w:spacing w:line="360" w:lineRule="auto"/>
        <w:ind w:right="-32"/>
        <w:jc w:val="both"/>
        <w:rPr>
          <w:rFonts w:asciiTheme="minorHAnsi" w:hAnsiTheme="minorHAnsi" w:cstheme="minorHAnsi"/>
          <w:sz w:val="22"/>
          <w:szCs w:val="22"/>
        </w:rPr>
      </w:pPr>
      <w:r w:rsidRPr="00D75834">
        <w:rPr>
          <w:rFonts w:asciiTheme="minorHAnsi" w:eastAsia="Calibri" w:hAnsiTheme="minorHAnsi" w:cstheme="minorHAnsi"/>
          <w:b/>
          <w:sz w:val="22"/>
          <w:szCs w:val="22"/>
          <w:u w:val="single"/>
          <w:lang w:val="en-IE" w:eastAsia="en-US"/>
        </w:rPr>
        <w:t>Note</w:t>
      </w:r>
      <w:r w:rsidRPr="00D75834">
        <w:rPr>
          <w:rFonts w:asciiTheme="minorHAnsi" w:eastAsia="Calibri" w:hAnsiTheme="minorHAnsi" w:cstheme="minorHAnsi"/>
          <w:b/>
          <w:sz w:val="22"/>
          <w:szCs w:val="22"/>
          <w:lang w:val="en-IE" w:eastAsia="en-US"/>
        </w:rPr>
        <w:t>:</w:t>
      </w:r>
      <w:r w:rsidR="002A1397" w:rsidRPr="00D75834">
        <w:rPr>
          <w:rFonts w:asciiTheme="minorHAnsi" w:eastAsia="Calibri" w:hAnsiTheme="minorHAnsi" w:cstheme="minorHAnsi"/>
          <w:b/>
          <w:sz w:val="22"/>
          <w:szCs w:val="22"/>
          <w:lang w:val="en-IE" w:eastAsia="en-US"/>
        </w:rPr>
        <w:t xml:space="preserve"> </w:t>
      </w:r>
      <w:r w:rsidRPr="00D75834">
        <w:rPr>
          <w:rFonts w:asciiTheme="minorHAnsi" w:hAnsiTheme="minorHAnsi" w:cstheme="minorHAnsi"/>
          <w:sz w:val="22"/>
          <w:szCs w:val="22"/>
        </w:rPr>
        <w:t>The functions and responsibilities initially assigned to the position</w:t>
      </w:r>
      <w:r w:rsidR="00646A01">
        <w:rPr>
          <w:rFonts w:asciiTheme="minorHAnsi" w:hAnsiTheme="minorHAnsi" w:cstheme="minorHAnsi"/>
          <w:sz w:val="22"/>
          <w:szCs w:val="22"/>
        </w:rPr>
        <w:t xml:space="preserve">s </w:t>
      </w:r>
      <w:r w:rsidRPr="00D75834">
        <w:rPr>
          <w:rFonts w:asciiTheme="minorHAnsi" w:hAnsiTheme="minorHAnsi" w:cstheme="minorHAnsi"/>
          <w:sz w:val="22"/>
          <w:szCs w:val="22"/>
        </w:rPr>
        <w:t>are based on the current organisational requirements and may be changed from time to time. The person</w:t>
      </w:r>
      <w:r w:rsidR="00646A01">
        <w:rPr>
          <w:rFonts w:asciiTheme="minorHAnsi" w:hAnsiTheme="minorHAnsi" w:cstheme="minorHAnsi"/>
          <w:sz w:val="22"/>
          <w:szCs w:val="22"/>
        </w:rPr>
        <w:t xml:space="preserve">s </w:t>
      </w:r>
      <w:r w:rsidRPr="00D75834">
        <w:rPr>
          <w:rFonts w:asciiTheme="minorHAnsi" w:hAnsiTheme="minorHAnsi" w:cstheme="minorHAnsi"/>
          <w:sz w:val="22"/>
          <w:szCs w:val="22"/>
        </w:rPr>
        <w:t>appointed require the flexibility to fulfil other roles and responsibilities at a similar level within the Authority.</w:t>
      </w:r>
    </w:p>
    <w:p w14:paraId="30E5C754" w14:textId="77777777" w:rsidR="004D5DF5" w:rsidRPr="00D75834" w:rsidRDefault="004D5DF5" w:rsidP="00E6233C">
      <w:pPr>
        <w:tabs>
          <w:tab w:val="left" w:pos="8364"/>
        </w:tabs>
        <w:spacing w:line="360" w:lineRule="auto"/>
        <w:ind w:right="-32"/>
        <w:rPr>
          <w:rFonts w:asciiTheme="minorHAnsi" w:hAnsiTheme="minorHAnsi" w:cstheme="minorHAnsi"/>
          <w:b/>
          <w:sz w:val="22"/>
          <w:szCs w:val="22"/>
          <w:u w:val="single"/>
        </w:rPr>
      </w:pPr>
    </w:p>
    <w:p w14:paraId="7A1CA4CC" w14:textId="7876FD4D" w:rsidR="00CC60B3" w:rsidRDefault="00CC60B3" w:rsidP="00E6233C">
      <w:pPr>
        <w:tabs>
          <w:tab w:val="left" w:pos="8364"/>
        </w:tabs>
        <w:spacing w:line="360" w:lineRule="auto"/>
        <w:ind w:right="-32"/>
        <w:jc w:val="both"/>
        <w:rPr>
          <w:rFonts w:ascii="Calibri" w:hAnsi="Calibri"/>
          <w:sz w:val="22"/>
          <w:szCs w:val="22"/>
        </w:rPr>
      </w:pPr>
    </w:p>
    <w:p w14:paraId="07E077C0" w14:textId="63BEE8D1" w:rsidR="007738B9" w:rsidRDefault="007738B9" w:rsidP="00E6233C">
      <w:pPr>
        <w:tabs>
          <w:tab w:val="left" w:pos="8364"/>
        </w:tabs>
        <w:spacing w:line="360" w:lineRule="auto"/>
        <w:ind w:right="-32"/>
        <w:jc w:val="both"/>
        <w:rPr>
          <w:rFonts w:ascii="Calibri" w:hAnsi="Calibri"/>
          <w:sz w:val="22"/>
          <w:szCs w:val="22"/>
        </w:rPr>
      </w:pPr>
    </w:p>
    <w:p w14:paraId="2DF691F6" w14:textId="77777777" w:rsidR="007738B9" w:rsidRDefault="007738B9" w:rsidP="00E6233C">
      <w:pPr>
        <w:tabs>
          <w:tab w:val="left" w:pos="8364"/>
        </w:tabs>
        <w:spacing w:line="360" w:lineRule="auto"/>
        <w:ind w:right="-32"/>
        <w:jc w:val="both"/>
        <w:rPr>
          <w:rFonts w:ascii="Calibri" w:hAnsi="Calibri"/>
          <w:sz w:val="22"/>
          <w:szCs w:val="22"/>
        </w:rPr>
      </w:pPr>
    </w:p>
    <w:p w14:paraId="1A2EED02" w14:textId="4872D529" w:rsidR="007738B9" w:rsidRDefault="007738B9" w:rsidP="00E6233C">
      <w:pPr>
        <w:tabs>
          <w:tab w:val="left" w:pos="8364"/>
        </w:tabs>
        <w:spacing w:line="360" w:lineRule="auto"/>
        <w:ind w:right="-32"/>
        <w:jc w:val="both"/>
        <w:rPr>
          <w:rFonts w:ascii="Calibri" w:hAnsi="Calibri"/>
          <w:sz w:val="22"/>
          <w:szCs w:val="22"/>
        </w:rPr>
      </w:pPr>
    </w:p>
    <w:p w14:paraId="78686174" w14:textId="77777777" w:rsidR="007738B9" w:rsidRPr="000F2327" w:rsidRDefault="007738B9" w:rsidP="00E6233C">
      <w:pPr>
        <w:tabs>
          <w:tab w:val="left" w:pos="8364"/>
        </w:tabs>
        <w:spacing w:line="360" w:lineRule="auto"/>
        <w:ind w:right="-32"/>
        <w:jc w:val="both"/>
        <w:rPr>
          <w:rFonts w:ascii="Calibri" w:hAnsi="Calibri"/>
          <w:sz w:val="22"/>
          <w:szCs w:val="22"/>
        </w:rPr>
      </w:pPr>
    </w:p>
    <w:p w14:paraId="37EB2AA9" w14:textId="77777777" w:rsidR="00B7768C" w:rsidRPr="00D75834" w:rsidRDefault="00B7768C" w:rsidP="00D75834">
      <w:pPr>
        <w:keepNext/>
        <w:tabs>
          <w:tab w:val="left" w:pos="8364"/>
        </w:tabs>
        <w:kinsoku w:val="0"/>
        <w:overflowPunct w:val="0"/>
        <w:spacing w:line="360" w:lineRule="auto"/>
        <w:ind w:right="-32"/>
        <w:jc w:val="both"/>
        <w:outlineLvl w:val="0"/>
        <w:rPr>
          <w:rFonts w:asciiTheme="minorHAnsi" w:hAnsiTheme="minorHAnsi" w:cstheme="minorHAnsi"/>
          <w:b/>
          <w:bCs/>
          <w:kern w:val="32"/>
          <w:sz w:val="24"/>
          <w:szCs w:val="26"/>
        </w:rPr>
      </w:pPr>
      <w:r w:rsidRPr="00171DD5">
        <w:rPr>
          <w:rFonts w:asciiTheme="minorHAnsi" w:hAnsiTheme="minorHAnsi" w:cstheme="minorHAnsi"/>
          <w:b/>
          <w:bCs/>
          <w:kern w:val="32"/>
          <w:sz w:val="24"/>
          <w:szCs w:val="26"/>
        </w:rPr>
        <w:t>E</w:t>
      </w:r>
      <w:r w:rsidR="00A6561C" w:rsidRPr="00171DD5">
        <w:rPr>
          <w:rFonts w:asciiTheme="minorHAnsi" w:hAnsiTheme="minorHAnsi" w:cstheme="minorHAnsi"/>
          <w:b/>
          <w:bCs/>
          <w:kern w:val="32"/>
          <w:sz w:val="24"/>
          <w:szCs w:val="26"/>
        </w:rPr>
        <w:t>ssential Criteria</w:t>
      </w:r>
    </w:p>
    <w:p w14:paraId="53D0554F" w14:textId="77777777" w:rsidR="00B7768C" w:rsidRPr="000F2327" w:rsidRDefault="00B7768C" w:rsidP="00B7768C">
      <w:pPr>
        <w:tabs>
          <w:tab w:val="left" w:pos="8364"/>
        </w:tabs>
        <w:spacing w:line="360" w:lineRule="auto"/>
        <w:ind w:right="-32"/>
        <w:rPr>
          <w:rFonts w:asciiTheme="minorHAnsi" w:hAnsiTheme="minorHAnsi" w:cstheme="minorHAnsi"/>
          <w:b/>
          <w:sz w:val="22"/>
          <w:szCs w:val="22"/>
        </w:rPr>
      </w:pPr>
      <w:r w:rsidRPr="000F2327">
        <w:rPr>
          <w:rFonts w:asciiTheme="minorHAnsi" w:hAnsiTheme="minorHAnsi" w:cstheme="minorHAnsi"/>
          <w:b/>
          <w:sz w:val="22"/>
          <w:szCs w:val="22"/>
        </w:rPr>
        <w:t xml:space="preserve">Please note: </w:t>
      </w:r>
      <w:r w:rsidR="00AF63E8" w:rsidRPr="000F2327">
        <w:rPr>
          <w:rFonts w:asciiTheme="minorHAnsi" w:hAnsiTheme="minorHAnsi" w:cstheme="minorHAnsi"/>
          <w:b/>
          <w:sz w:val="22"/>
          <w:szCs w:val="22"/>
        </w:rPr>
        <w:t xml:space="preserve"> I</w:t>
      </w:r>
      <w:r w:rsidRPr="000F2327">
        <w:rPr>
          <w:rFonts w:asciiTheme="minorHAnsi" w:hAnsiTheme="minorHAnsi" w:cstheme="minorHAnsi"/>
          <w:b/>
          <w:sz w:val="22"/>
          <w:szCs w:val="22"/>
        </w:rPr>
        <w:t>n order to satisfy the shortlisting panel that you meet these criteria you must explicitly reference how you meet same in your application. Failure to demonstrate these may prevent your application progressing to future shortlisting stages.</w:t>
      </w:r>
    </w:p>
    <w:p w14:paraId="7A658F36" w14:textId="77777777" w:rsidR="00B7768C" w:rsidRPr="00D75834" w:rsidRDefault="00B7768C" w:rsidP="00B7768C">
      <w:pPr>
        <w:tabs>
          <w:tab w:val="left" w:pos="8364"/>
        </w:tabs>
        <w:spacing w:after="200" w:line="360" w:lineRule="auto"/>
        <w:ind w:right="-32"/>
        <w:contextualSpacing/>
        <w:jc w:val="both"/>
        <w:rPr>
          <w:rFonts w:asciiTheme="minorHAnsi" w:hAnsiTheme="minorHAnsi" w:cstheme="minorHAnsi"/>
          <w:b/>
          <w:color w:val="000000" w:themeColor="text1"/>
          <w:sz w:val="22"/>
          <w:szCs w:val="22"/>
        </w:rPr>
      </w:pPr>
    </w:p>
    <w:p w14:paraId="253410D1" w14:textId="77777777" w:rsidR="00B7768C" w:rsidRPr="000F2327" w:rsidRDefault="00B7768C" w:rsidP="00B7768C">
      <w:pPr>
        <w:spacing w:after="120" w:line="360" w:lineRule="auto"/>
        <w:ind w:right="-34"/>
        <w:jc w:val="both"/>
        <w:rPr>
          <w:rFonts w:asciiTheme="minorHAnsi" w:hAnsiTheme="minorHAnsi" w:cstheme="minorHAnsi"/>
          <w:sz w:val="22"/>
          <w:szCs w:val="22"/>
        </w:rPr>
      </w:pPr>
      <w:r w:rsidRPr="000F2327">
        <w:rPr>
          <w:rFonts w:asciiTheme="minorHAnsi" w:hAnsiTheme="minorHAnsi" w:cstheme="minorHAnsi"/>
          <w:color w:val="000000" w:themeColor="text1"/>
          <w:sz w:val="22"/>
          <w:szCs w:val="22"/>
        </w:rPr>
        <w:t>E</w:t>
      </w:r>
      <w:r w:rsidRPr="000F2327">
        <w:rPr>
          <w:rFonts w:asciiTheme="minorHAnsi" w:hAnsiTheme="minorHAnsi" w:cstheme="minorHAnsi"/>
          <w:sz w:val="22"/>
          <w:szCs w:val="22"/>
        </w:rPr>
        <w:t>ach candidate must meet the following requirements at the time of the competition closing:</w:t>
      </w:r>
    </w:p>
    <w:p w14:paraId="10EE612D" w14:textId="77777777" w:rsidR="00171DD5" w:rsidRPr="003E12DB" w:rsidRDefault="00171DD5" w:rsidP="00171DD5">
      <w:pPr>
        <w:pStyle w:val="ListParagraph"/>
        <w:numPr>
          <w:ilvl w:val="0"/>
          <w:numId w:val="47"/>
        </w:numPr>
        <w:spacing w:after="120" w:line="360" w:lineRule="auto"/>
        <w:jc w:val="both"/>
        <w:rPr>
          <w:rFonts w:ascii="Calibri" w:hAnsi="Calibri"/>
          <w:color w:val="000000"/>
          <w:sz w:val="22"/>
          <w:szCs w:val="22"/>
          <w:lang w:eastAsia="en-US"/>
        </w:rPr>
      </w:pPr>
      <w:r w:rsidRPr="00AD1891">
        <w:rPr>
          <w:rFonts w:asciiTheme="minorHAnsi" w:hAnsiTheme="minorHAnsi"/>
          <w:sz w:val="22"/>
          <w:szCs w:val="22"/>
        </w:rPr>
        <w:t xml:space="preserve">Hold a minimum of a NFQ Level </w:t>
      </w:r>
      <w:r>
        <w:rPr>
          <w:rFonts w:asciiTheme="minorHAnsi" w:hAnsiTheme="minorHAnsi"/>
          <w:sz w:val="22"/>
          <w:szCs w:val="22"/>
        </w:rPr>
        <w:t xml:space="preserve">6 qualification </w:t>
      </w:r>
      <w:r w:rsidRPr="00AD1891">
        <w:rPr>
          <w:rFonts w:asciiTheme="minorHAnsi" w:hAnsiTheme="minorHAnsi"/>
          <w:sz w:val="22"/>
          <w:szCs w:val="22"/>
        </w:rPr>
        <w:t xml:space="preserve">in a relevant discipline, being </w:t>
      </w:r>
      <w:r w:rsidRPr="003E12DB">
        <w:rPr>
          <w:rFonts w:ascii="Calibri" w:hAnsi="Calibri"/>
          <w:color w:val="000000"/>
          <w:sz w:val="22"/>
          <w:szCs w:val="22"/>
          <w:lang w:eastAsia="en-US"/>
        </w:rPr>
        <w:t>communications, marketing, busines</w:t>
      </w:r>
      <w:r>
        <w:rPr>
          <w:rFonts w:ascii="Calibri" w:hAnsi="Calibri"/>
          <w:color w:val="000000"/>
          <w:sz w:val="22"/>
          <w:szCs w:val="22"/>
          <w:lang w:eastAsia="en-US"/>
        </w:rPr>
        <w:t>s, or equivalent;</w:t>
      </w:r>
    </w:p>
    <w:p w14:paraId="2412BE30" w14:textId="77777777" w:rsidR="00171DD5" w:rsidRDefault="00171DD5" w:rsidP="00171DD5">
      <w:pPr>
        <w:pStyle w:val="ListParagraph"/>
        <w:numPr>
          <w:ilvl w:val="0"/>
          <w:numId w:val="47"/>
        </w:numPr>
        <w:spacing w:after="120" w:line="360" w:lineRule="auto"/>
        <w:jc w:val="both"/>
        <w:rPr>
          <w:rFonts w:ascii="Calibri" w:hAnsi="Calibri"/>
          <w:color w:val="000000"/>
          <w:sz w:val="22"/>
          <w:szCs w:val="22"/>
          <w:lang w:eastAsia="en-US"/>
        </w:rPr>
      </w:pPr>
      <w:r>
        <w:rPr>
          <w:rFonts w:ascii="Calibri" w:hAnsi="Calibri"/>
          <w:color w:val="000000"/>
          <w:sz w:val="22"/>
          <w:szCs w:val="22"/>
          <w:lang w:eastAsia="en-US"/>
        </w:rPr>
        <w:lastRenderedPageBreak/>
        <w:t xml:space="preserve">Have </w:t>
      </w:r>
      <w:r w:rsidRPr="003E12DB">
        <w:rPr>
          <w:rFonts w:ascii="Calibri" w:hAnsi="Calibri"/>
          <w:color w:val="000000"/>
          <w:sz w:val="22"/>
          <w:szCs w:val="22"/>
          <w:lang w:eastAsia="en-US"/>
        </w:rPr>
        <w:t xml:space="preserve">at least </w:t>
      </w:r>
      <w:r>
        <w:rPr>
          <w:rFonts w:ascii="Calibri" w:hAnsi="Calibri"/>
          <w:color w:val="000000"/>
          <w:sz w:val="22"/>
          <w:szCs w:val="22"/>
          <w:lang w:eastAsia="en-US"/>
        </w:rPr>
        <w:t>two</w:t>
      </w:r>
      <w:r w:rsidRPr="003E12DB">
        <w:rPr>
          <w:rFonts w:ascii="Calibri" w:hAnsi="Calibri"/>
          <w:color w:val="000000"/>
          <w:sz w:val="22"/>
          <w:szCs w:val="22"/>
          <w:lang w:eastAsia="en-US"/>
        </w:rPr>
        <w:t xml:space="preserve"> years’</w:t>
      </w:r>
      <w:r>
        <w:rPr>
          <w:rFonts w:ascii="Calibri" w:hAnsi="Calibri"/>
          <w:color w:val="000000"/>
          <w:sz w:val="22"/>
          <w:szCs w:val="22"/>
          <w:lang w:eastAsia="en-US"/>
        </w:rPr>
        <w:t xml:space="preserve"> relevant </w:t>
      </w:r>
      <w:r w:rsidRPr="00AD56F6">
        <w:rPr>
          <w:rFonts w:ascii="Calibri" w:hAnsi="Calibri"/>
          <w:color w:val="000000"/>
          <w:sz w:val="22"/>
          <w:szCs w:val="22"/>
          <w:lang w:eastAsia="en-US"/>
        </w:rPr>
        <w:t>experience</w:t>
      </w:r>
      <w:r>
        <w:rPr>
          <w:rFonts w:ascii="Calibri" w:hAnsi="Calibri"/>
          <w:color w:val="000000"/>
          <w:sz w:val="22"/>
          <w:szCs w:val="22"/>
          <w:lang w:eastAsia="en-US"/>
        </w:rPr>
        <w:t xml:space="preserve"> in a marketing/communications role;</w:t>
      </w:r>
    </w:p>
    <w:p w14:paraId="7E16EBCF" w14:textId="6E80162D" w:rsidR="00171DD5" w:rsidRDefault="00171DD5" w:rsidP="00171DD5">
      <w:pPr>
        <w:pStyle w:val="ListParagraph"/>
        <w:numPr>
          <w:ilvl w:val="0"/>
          <w:numId w:val="47"/>
        </w:numPr>
        <w:spacing w:after="120" w:line="360" w:lineRule="auto"/>
        <w:jc w:val="both"/>
        <w:rPr>
          <w:rFonts w:ascii="Calibri" w:hAnsi="Calibri"/>
          <w:color w:val="000000"/>
          <w:sz w:val="22"/>
          <w:szCs w:val="22"/>
          <w:lang w:eastAsia="en-US"/>
        </w:rPr>
      </w:pPr>
      <w:r>
        <w:rPr>
          <w:rFonts w:ascii="Calibri" w:hAnsi="Calibri"/>
          <w:color w:val="000000"/>
          <w:sz w:val="22"/>
          <w:szCs w:val="22"/>
          <w:lang w:eastAsia="en-US"/>
        </w:rPr>
        <w:t>Have relevant experience running specific marketing campaigns and</w:t>
      </w:r>
      <w:r w:rsidRPr="009716C7">
        <w:rPr>
          <w:rFonts w:ascii="Calibri" w:hAnsi="Calibri"/>
          <w:color w:val="000000"/>
          <w:sz w:val="22"/>
          <w:szCs w:val="22"/>
          <w:lang w:eastAsia="en-US"/>
        </w:rPr>
        <w:t xml:space="preserve"> budget</w:t>
      </w:r>
      <w:r>
        <w:rPr>
          <w:rFonts w:ascii="Calibri" w:hAnsi="Calibri"/>
          <w:color w:val="000000"/>
          <w:sz w:val="22"/>
          <w:szCs w:val="22"/>
          <w:lang w:eastAsia="en-US"/>
        </w:rPr>
        <w:t>s;</w:t>
      </w:r>
      <w:r w:rsidR="007738B9">
        <w:rPr>
          <w:rFonts w:ascii="Calibri" w:hAnsi="Calibri"/>
          <w:color w:val="000000"/>
          <w:sz w:val="22"/>
          <w:szCs w:val="22"/>
          <w:lang w:eastAsia="en-US"/>
        </w:rPr>
        <w:t xml:space="preserve"> and</w:t>
      </w:r>
    </w:p>
    <w:p w14:paraId="50616321" w14:textId="77777777" w:rsidR="00171DD5" w:rsidRDefault="00171DD5" w:rsidP="00171DD5">
      <w:pPr>
        <w:pStyle w:val="ListParagraph"/>
        <w:numPr>
          <w:ilvl w:val="0"/>
          <w:numId w:val="47"/>
        </w:numPr>
        <w:spacing w:after="120" w:line="360" w:lineRule="auto"/>
        <w:jc w:val="both"/>
        <w:rPr>
          <w:rFonts w:asciiTheme="minorHAnsi" w:hAnsiTheme="minorHAnsi"/>
          <w:sz w:val="22"/>
          <w:szCs w:val="22"/>
        </w:rPr>
      </w:pPr>
      <w:r>
        <w:rPr>
          <w:rFonts w:asciiTheme="minorHAnsi" w:hAnsiTheme="minorHAnsi"/>
          <w:sz w:val="22"/>
          <w:szCs w:val="22"/>
        </w:rPr>
        <w:t>Have relevant</w:t>
      </w:r>
      <w:r w:rsidRPr="00C96500">
        <w:rPr>
          <w:rFonts w:asciiTheme="minorHAnsi" w:hAnsiTheme="minorHAnsi"/>
          <w:sz w:val="22"/>
          <w:szCs w:val="22"/>
        </w:rPr>
        <w:t xml:space="preserve"> experience of writing copy for websites and</w:t>
      </w:r>
      <w:r>
        <w:rPr>
          <w:rFonts w:asciiTheme="minorHAnsi" w:hAnsiTheme="minorHAnsi"/>
          <w:sz w:val="22"/>
          <w:szCs w:val="22"/>
        </w:rPr>
        <w:t>/or</w:t>
      </w:r>
      <w:r w:rsidRPr="00C96500">
        <w:rPr>
          <w:rFonts w:asciiTheme="minorHAnsi" w:hAnsiTheme="minorHAnsi"/>
          <w:sz w:val="22"/>
          <w:szCs w:val="22"/>
        </w:rPr>
        <w:t xml:space="preserve"> other publications</w:t>
      </w:r>
      <w:r>
        <w:rPr>
          <w:rFonts w:asciiTheme="minorHAnsi" w:hAnsiTheme="minorHAnsi"/>
          <w:sz w:val="22"/>
          <w:szCs w:val="22"/>
        </w:rPr>
        <w:t>.</w:t>
      </w:r>
    </w:p>
    <w:p w14:paraId="1A600CE2" w14:textId="6207FEB8" w:rsidR="00B7768C" w:rsidRDefault="00B7768C" w:rsidP="00B7768C">
      <w:pPr>
        <w:tabs>
          <w:tab w:val="left" w:pos="8364"/>
        </w:tabs>
        <w:spacing w:line="360" w:lineRule="auto"/>
        <w:ind w:right="-32"/>
        <w:rPr>
          <w:rFonts w:asciiTheme="minorHAnsi" w:hAnsiTheme="minorHAnsi" w:cstheme="minorHAnsi"/>
          <w:b/>
          <w:color w:val="000000" w:themeColor="text1"/>
          <w:sz w:val="22"/>
          <w:szCs w:val="22"/>
          <w:u w:val="single"/>
        </w:rPr>
      </w:pPr>
    </w:p>
    <w:p w14:paraId="67C3D2C0" w14:textId="77777777" w:rsidR="007738B9" w:rsidRPr="00D75834" w:rsidRDefault="007738B9" w:rsidP="00B7768C">
      <w:pPr>
        <w:tabs>
          <w:tab w:val="left" w:pos="8364"/>
        </w:tabs>
        <w:spacing w:line="360" w:lineRule="auto"/>
        <w:ind w:right="-32"/>
        <w:rPr>
          <w:rFonts w:asciiTheme="minorHAnsi" w:hAnsiTheme="minorHAnsi" w:cstheme="minorHAnsi"/>
          <w:b/>
          <w:color w:val="000000" w:themeColor="text1"/>
          <w:sz w:val="22"/>
          <w:szCs w:val="22"/>
          <w:u w:val="single"/>
        </w:rPr>
      </w:pPr>
    </w:p>
    <w:p w14:paraId="71DAFBD0" w14:textId="77777777" w:rsidR="00B7768C" w:rsidRPr="00D75834" w:rsidRDefault="00B7768C" w:rsidP="00B7768C">
      <w:pPr>
        <w:tabs>
          <w:tab w:val="left" w:pos="8364"/>
        </w:tabs>
        <w:spacing w:line="360" w:lineRule="auto"/>
        <w:ind w:right="-32"/>
        <w:rPr>
          <w:rFonts w:asciiTheme="minorHAnsi" w:hAnsiTheme="minorHAnsi" w:cstheme="minorHAnsi"/>
          <w:color w:val="000000" w:themeColor="text1"/>
          <w:sz w:val="26"/>
          <w:szCs w:val="26"/>
        </w:rPr>
      </w:pPr>
      <w:r w:rsidRPr="00171DD5">
        <w:rPr>
          <w:rFonts w:asciiTheme="minorHAnsi" w:hAnsiTheme="minorHAnsi" w:cstheme="minorHAnsi"/>
          <w:b/>
          <w:color w:val="000000" w:themeColor="text1"/>
          <w:sz w:val="24"/>
          <w:szCs w:val="26"/>
        </w:rPr>
        <w:t>D</w:t>
      </w:r>
      <w:r w:rsidR="00A6561C" w:rsidRPr="00171DD5">
        <w:rPr>
          <w:rFonts w:asciiTheme="minorHAnsi" w:hAnsiTheme="minorHAnsi" w:cstheme="minorHAnsi"/>
          <w:b/>
          <w:color w:val="000000" w:themeColor="text1"/>
          <w:sz w:val="24"/>
          <w:szCs w:val="26"/>
        </w:rPr>
        <w:t xml:space="preserve">esirable </w:t>
      </w:r>
      <w:r w:rsidR="00A47731" w:rsidRPr="00171DD5">
        <w:rPr>
          <w:rFonts w:asciiTheme="minorHAnsi" w:hAnsiTheme="minorHAnsi" w:cstheme="minorHAnsi"/>
          <w:b/>
          <w:color w:val="000000" w:themeColor="text1"/>
          <w:sz w:val="24"/>
          <w:szCs w:val="26"/>
        </w:rPr>
        <w:t>Criteria</w:t>
      </w:r>
    </w:p>
    <w:p w14:paraId="78FB3FDD" w14:textId="77777777" w:rsidR="00B7768C" w:rsidRPr="000F2327" w:rsidRDefault="00B7768C" w:rsidP="00B7768C">
      <w:pPr>
        <w:tabs>
          <w:tab w:val="left" w:pos="8364"/>
        </w:tabs>
        <w:spacing w:line="360" w:lineRule="auto"/>
        <w:ind w:right="-32"/>
        <w:contextualSpacing/>
        <w:jc w:val="both"/>
        <w:rPr>
          <w:rFonts w:asciiTheme="minorHAnsi" w:hAnsiTheme="minorHAnsi" w:cstheme="minorHAnsi"/>
          <w:b/>
          <w:sz w:val="22"/>
          <w:szCs w:val="22"/>
        </w:rPr>
      </w:pPr>
      <w:r w:rsidRPr="000F2327">
        <w:rPr>
          <w:rFonts w:asciiTheme="minorHAnsi" w:hAnsiTheme="minorHAnsi" w:cstheme="minorHAnsi"/>
          <w:b/>
          <w:sz w:val="22"/>
          <w:szCs w:val="22"/>
        </w:rPr>
        <w:t xml:space="preserve">Please note: </w:t>
      </w:r>
      <w:r w:rsidR="00AF63E8" w:rsidRPr="000F2327">
        <w:rPr>
          <w:rFonts w:asciiTheme="minorHAnsi" w:hAnsiTheme="minorHAnsi" w:cstheme="minorHAnsi"/>
          <w:b/>
          <w:sz w:val="22"/>
          <w:szCs w:val="22"/>
        </w:rPr>
        <w:t xml:space="preserve"> S</w:t>
      </w:r>
      <w:r w:rsidRPr="000F2327">
        <w:rPr>
          <w:rFonts w:asciiTheme="minorHAnsi" w:hAnsiTheme="minorHAnsi" w:cstheme="minorHAnsi"/>
          <w:b/>
          <w:sz w:val="22"/>
          <w:szCs w:val="22"/>
        </w:rPr>
        <w:t xml:space="preserve">hould further shortlisting be required after essential criteria above, a selection of the following may be assessed. </w:t>
      </w:r>
    </w:p>
    <w:p w14:paraId="59CDF14D" w14:textId="77777777" w:rsidR="00B7768C" w:rsidRPr="00D75834" w:rsidRDefault="00B7768C" w:rsidP="00B7768C">
      <w:pPr>
        <w:spacing w:after="200" w:line="360" w:lineRule="auto"/>
        <w:ind w:right="-32"/>
        <w:contextualSpacing/>
        <w:jc w:val="both"/>
        <w:rPr>
          <w:rFonts w:asciiTheme="minorHAnsi" w:hAnsiTheme="minorHAnsi" w:cstheme="minorHAnsi"/>
          <w:color w:val="000000" w:themeColor="text1"/>
          <w:sz w:val="22"/>
          <w:szCs w:val="22"/>
          <w:u w:val="single"/>
        </w:rPr>
      </w:pPr>
    </w:p>
    <w:p w14:paraId="4446A922" w14:textId="297BFA07" w:rsidR="00446481" w:rsidRDefault="00B7768C" w:rsidP="00171DD5">
      <w:pPr>
        <w:tabs>
          <w:tab w:val="left" w:pos="8364"/>
        </w:tabs>
        <w:spacing w:after="200" w:line="360" w:lineRule="auto"/>
        <w:ind w:right="-32"/>
        <w:jc w:val="both"/>
        <w:rPr>
          <w:rFonts w:asciiTheme="minorHAnsi" w:hAnsiTheme="minorHAnsi" w:cstheme="minorHAnsi"/>
          <w:sz w:val="22"/>
          <w:szCs w:val="22"/>
        </w:rPr>
      </w:pPr>
      <w:r w:rsidRPr="000F2327">
        <w:rPr>
          <w:rFonts w:asciiTheme="minorHAnsi" w:hAnsiTheme="minorHAnsi" w:cstheme="minorHAnsi"/>
          <w:sz w:val="22"/>
          <w:szCs w:val="22"/>
        </w:rPr>
        <w:t>The ideal candidate will also:</w:t>
      </w:r>
    </w:p>
    <w:p w14:paraId="3F538FCD" w14:textId="542177F5" w:rsidR="00171DD5" w:rsidRDefault="00171DD5" w:rsidP="00171DD5">
      <w:pPr>
        <w:pStyle w:val="ListParagraph"/>
        <w:numPr>
          <w:ilvl w:val="0"/>
          <w:numId w:val="47"/>
        </w:numPr>
        <w:spacing w:after="120" w:line="360" w:lineRule="auto"/>
        <w:jc w:val="both"/>
        <w:rPr>
          <w:rFonts w:asciiTheme="minorHAnsi" w:hAnsiTheme="minorHAnsi"/>
          <w:sz w:val="22"/>
          <w:szCs w:val="22"/>
        </w:rPr>
      </w:pPr>
      <w:r w:rsidRPr="00B465F7">
        <w:rPr>
          <w:rFonts w:asciiTheme="minorHAnsi" w:hAnsiTheme="minorHAnsi"/>
          <w:sz w:val="22"/>
          <w:szCs w:val="22"/>
        </w:rPr>
        <w:t>Have e</w:t>
      </w:r>
      <w:r>
        <w:rPr>
          <w:rFonts w:asciiTheme="minorHAnsi" w:hAnsiTheme="minorHAnsi"/>
          <w:sz w:val="22"/>
          <w:szCs w:val="22"/>
        </w:rPr>
        <w:t>xperience developing briefs for graphic designers, advertising</w:t>
      </w:r>
      <w:r w:rsidRPr="00B465F7">
        <w:rPr>
          <w:rFonts w:asciiTheme="minorHAnsi" w:hAnsiTheme="minorHAnsi"/>
          <w:sz w:val="22"/>
          <w:szCs w:val="22"/>
        </w:rPr>
        <w:t xml:space="preserve"> and media buying agencies</w:t>
      </w:r>
      <w:r>
        <w:rPr>
          <w:rFonts w:asciiTheme="minorHAnsi" w:hAnsiTheme="minorHAnsi"/>
          <w:sz w:val="22"/>
          <w:szCs w:val="22"/>
        </w:rPr>
        <w:t>;</w:t>
      </w:r>
    </w:p>
    <w:p w14:paraId="03C08B76" w14:textId="3FF47D07" w:rsidR="00171DD5" w:rsidRDefault="00171DD5" w:rsidP="00171DD5">
      <w:pPr>
        <w:pStyle w:val="ListParagraph"/>
        <w:numPr>
          <w:ilvl w:val="0"/>
          <w:numId w:val="47"/>
        </w:numPr>
        <w:spacing w:after="120" w:line="360" w:lineRule="auto"/>
        <w:jc w:val="both"/>
        <w:rPr>
          <w:rFonts w:asciiTheme="minorHAnsi" w:hAnsiTheme="minorHAnsi"/>
          <w:sz w:val="22"/>
          <w:szCs w:val="22"/>
        </w:rPr>
      </w:pPr>
      <w:r w:rsidRPr="00AD1891">
        <w:rPr>
          <w:rFonts w:asciiTheme="minorHAnsi" w:hAnsiTheme="minorHAnsi"/>
          <w:sz w:val="22"/>
          <w:szCs w:val="22"/>
        </w:rPr>
        <w:t xml:space="preserve">Have </w:t>
      </w:r>
      <w:r>
        <w:rPr>
          <w:rFonts w:asciiTheme="minorHAnsi" w:hAnsiTheme="minorHAnsi"/>
          <w:sz w:val="22"/>
          <w:szCs w:val="22"/>
        </w:rPr>
        <w:t>experience</w:t>
      </w:r>
      <w:r w:rsidRPr="00AD1891">
        <w:rPr>
          <w:rFonts w:asciiTheme="minorHAnsi" w:hAnsiTheme="minorHAnsi"/>
          <w:sz w:val="22"/>
          <w:szCs w:val="22"/>
        </w:rPr>
        <w:t xml:space="preserve"> </w:t>
      </w:r>
      <w:r>
        <w:rPr>
          <w:rFonts w:asciiTheme="minorHAnsi" w:hAnsiTheme="minorHAnsi"/>
          <w:sz w:val="22"/>
          <w:szCs w:val="22"/>
        </w:rPr>
        <w:t>marketing transport services</w:t>
      </w:r>
      <w:r w:rsidRPr="00AD1891">
        <w:rPr>
          <w:rFonts w:asciiTheme="minorHAnsi" w:hAnsiTheme="minorHAnsi"/>
          <w:sz w:val="22"/>
          <w:szCs w:val="22"/>
        </w:rPr>
        <w:t xml:space="preserve">; </w:t>
      </w:r>
      <w:r w:rsidR="007738B9">
        <w:rPr>
          <w:rFonts w:asciiTheme="minorHAnsi" w:hAnsiTheme="minorHAnsi"/>
          <w:sz w:val="22"/>
          <w:szCs w:val="22"/>
        </w:rPr>
        <w:t>and</w:t>
      </w:r>
    </w:p>
    <w:p w14:paraId="1433B10B" w14:textId="27071A8E" w:rsidR="00171DD5" w:rsidRPr="007738B9" w:rsidRDefault="00171DD5" w:rsidP="00171DD5">
      <w:pPr>
        <w:pStyle w:val="ListParagraph"/>
        <w:numPr>
          <w:ilvl w:val="0"/>
          <w:numId w:val="47"/>
        </w:numPr>
        <w:tabs>
          <w:tab w:val="left" w:pos="8364"/>
        </w:tabs>
        <w:spacing w:after="200" w:line="360" w:lineRule="auto"/>
        <w:ind w:right="-32"/>
        <w:jc w:val="both"/>
        <w:rPr>
          <w:rFonts w:asciiTheme="minorHAnsi" w:hAnsiTheme="minorHAnsi" w:cstheme="minorHAnsi"/>
          <w:sz w:val="22"/>
          <w:szCs w:val="22"/>
        </w:rPr>
      </w:pPr>
      <w:r w:rsidRPr="00171DD5">
        <w:rPr>
          <w:rFonts w:ascii="Calibri" w:hAnsi="Calibri"/>
          <w:color w:val="000000"/>
          <w:sz w:val="22"/>
          <w:szCs w:val="22"/>
          <w:lang w:eastAsia="en-US"/>
        </w:rPr>
        <w:t>Have excellent report writing and communication skills with the ability to present results to a more senior audience</w:t>
      </w:r>
      <w:r w:rsidR="007738B9">
        <w:rPr>
          <w:rFonts w:ascii="Calibri" w:hAnsi="Calibri"/>
          <w:color w:val="000000"/>
          <w:sz w:val="22"/>
          <w:szCs w:val="22"/>
          <w:lang w:eastAsia="en-US"/>
        </w:rPr>
        <w:t>.</w:t>
      </w:r>
    </w:p>
    <w:p w14:paraId="56928C9B" w14:textId="77777777" w:rsidR="007738B9" w:rsidRPr="007738B9" w:rsidRDefault="007738B9" w:rsidP="007738B9">
      <w:pPr>
        <w:tabs>
          <w:tab w:val="left" w:pos="8364"/>
        </w:tabs>
        <w:spacing w:after="200" w:line="360" w:lineRule="auto"/>
        <w:ind w:right="-32"/>
        <w:jc w:val="both"/>
        <w:rPr>
          <w:rFonts w:asciiTheme="minorHAnsi" w:hAnsiTheme="minorHAnsi" w:cstheme="minorHAnsi"/>
          <w:sz w:val="22"/>
          <w:szCs w:val="22"/>
        </w:rPr>
      </w:pPr>
    </w:p>
    <w:p w14:paraId="65D36952" w14:textId="77777777" w:rsidR="00805C30" w:rsidRPr="00171DD5" w:rsidRDefault="007A1FEC" w:rsidP="00E6233C">
      <w:pPr>
        <w:spacing w:line="360" w:lineRule="auto"/>
        <w:ind w:right="-32"/>
        <w:jc w:val="both"/>
        <w:rPr>
          <w:rFonts w:ascii="Calibri" w:hAnsi="Calibri" w:cs="Arial"/>
          <w:b/>
          <w:color w:val="000000" w:themeColor="text1"/>
          <w:sz w:val="24"/>
          <w:szCs w:val="24"/>
        </w:rPr>
      </w:pPr>
      <w:r w:rsidRPr="00171DD5">
        <w:rPr>
          <w:rFonts w:ascii="Calibri" w:hAnsi="Calibri" w:cs="Arial"/>
          <w:b/>
          <w:color w:val="000000" w:themeColor="text1"/>
          <w:sz w:val="24"/>
          <w:szCs w:val="24"/>
        </w:rPr>
        <w:t>R</w:t>
      </w:r>
      <w:r w:rsidR="00805C30" w:rsidRPr="00171DD5">
        <w:rPr>
          <w:rFonts w:ascii="Calibri" w:hAnsi="Calibri" w:cs="Arial"/>
          <w:b/>
          <w:color w:val="000000" w:themeColor="text1"/>
          <w:sz w:val="24"/>
          <w:szCs w:val="24"/>
        </w:rPr>
        <w:t>emuneration</w:t>
      </w:r>
    </w:p>
    <w:p w14:paraId="7A7C652C" w14:textId="6A7C7F00" w:rsidR="000C4777" w:rsidRPr="00171DD5" w:rsidRDefault="00690EB0" w:rsidP="00E6233C">
      <w:pPr>
        <w:spacing w:line="360" w:lineRule="auto"/>
        <w:ind w:right="-32"/>
        <w:jc w:val="both"/>
        <w:rPr>
          <w:rFonts w:ascii="Calibri" w:hAnsi="Calibri" w:cs="Arial"/>
          <w:color w:val="000000" w:themeColor="text1"/>
          <w:sz w:val="22"/>
          <w:szCs w:val="22"/>
        </w:rPr>
      </w:pPr>
      <w:r w:rsidRPr="00171DD5">
        <w:rPr>
          <w:rFonts w:ascii="Calibri" w:hAnsi="Calibri" w:cs="Arial"/>
          <w:b/>
          <w:color w:val="000000" w:themeColor="text1"/>
          <w:sz w:val="22"/>
          <w:szCs w:val="22"/>
        </w:rPr>
        <w:t>Salary Grade:</w:t>
      </w:r>
      <w:r w:rsidRPr="00171DD5">
        <w:rPr>
          <w:rFonts w:ascii="Calibri" w:hAnsi="Calibri" w:cs="Arial"/>
          <w:b/>
          <w:color w:val="000000" w:themeColor="text1"/>
          <w:sz w:val="22"/>
          <w:szCs w:val="22"/>
        </w:rPr>
        <w:tab/>
      </w:r>
      <w:r w:rsidRPr="00171DD5">
        <w:rPr>
          <w:rFonts w:ascii="Calibri" w:hAnsi="Calibri" w:cs="Arial"/>
          <w:b/>
          <w:color w:val="000000" w:themeColor="text1"/>
          <w:sz w:val="22"/>
          <w:szCs w:val="22"/>
        </w:rPr>
        <w:tab/>
      </w:r>
      <w:r w:rsidR="00F63274" w:rsidRPr="00171DD5">
        <w:rPr>
          <w:rFonts w:ascii="Calibri" w:hAnsi="Calibri" w:cs="Arial"/>
          <w:b/>
          <w:color w:val="000000" w:themeColor="text1"/>
          <w:sz w:val="22"/>
          <w:szCs w:val="22"/>
        </w:rPr>
        <w:tab/>
      </w:r>
      <w:r w:rsidR="00FD03E2">
        <w:rPr>
          <w:rFonts w:ascii="Calibri" w:hAnsi="Calibri" w:cs="Arial"/>
          <w:b/>
          <w:color w:val="000000" w:themeColor="text1"/>
          <w:sz w:val="22"/>
          <w:szCs w:val="22"/>
        </w:rPr>
        <w:t>Executive Officer</w:t>
      </w:r>
      <w:r w:rsidR="008E2756" w:rsidRPr="00171DD5">
        <w:rPr>
          <w:rFonts w:ascii="Calibri" w:hAnsi="Calibri" w:cs="Arial"/>
          <w:b/>
          <w:color w:val="000000" w:themeColor="text1"/>
          <w:sz w:val="22"/>
          <w:szCs w:val="22"/>
        </w:rPr>
        <w:t xml:space="preserve"> </w:t>
      </w:r>
    </w:p>
    <w:p w14:paraId="114248E4" w14:textId="1159F885" w:rsidR="00A171F1" w:rsidRDefault="00D8645F" w:rsidP="00E6233C">
      <w:pPr>
        <w:spacing w:line="360" w:lineRule="auto"/>
        <w:ind w:right="-32"/>
        <w:jc w:val="both"/>
        <w:rPr>
          <w:rFonts w:asciiTheme="minorHAnsi" w:hAnsiTheme="minorHAnsi"/>
          <w:b/>
          <w:color w:val="000000" w:themeColor="text1"/>
          <w:sz w:val="22"/>
          <w:szCs w:val="22"/>
        </w:rPr>
      </w:pPr>
      <w:r w:rsidRPr="00171DD5">
        <w:rPr>
          <w:rFonts w:ascii="Calibri" w:hAnsi="Calibri" w:cs="Arial"/>
          <w:b/>
          <w:color w:val="000000" w:themeColor="text1"/>
          <w:sz w:val="22"/>
          <w:szCs w:val="22"/>
        </w:rPr>
        <w:t>Salary Scale</w:t>
      </w:r>
      <w:r w:rsidR="00CF7A81" w:rsidRPr="00171DD5">
        <w:rPr>
          <w:rFonts w:ascii="Calibri" w:hAnsi="Calibri" w:cs="Arial"/>
          <w:b/>
          <w:color w:val="000000" w:themeColor="text1"/>
          <w:sz w:val="22"/>
          <w:szCs w:val="22"/>
        </w:rPr>
        <w:t>:</w:t>
      </w:r>
      <w:r w:rsidR="00F63274" w:rsidRPr="00171DD5">
        <w:rPr>
          <w:rFonts w:ascii="Calibri" w:hAnsi="Calibri" w:cs="Arial"/>
          <w:b/>
          <w:color w:val="000000" w:themeColor="text1"/>
          <w:sz w:val="22"/>
          <w:szCs w:val="22"/>
        </w:rPr>
        <w:tab/>
      </w:r>
      <w:r w:rsidR="00373814" w:rsidRPr="00171DD5">
        <w:rPr>
          <w:rFonts w:ascii="Calibri" w:hAnsi="Calibri" w:cs="Arial"/>
          <w:b/>
          <w:color w:val="000000" w:themeColor="text1"/>
          <w:sz w:val="22"/>
          <w:szCs w:val="22"/>
        </w:rPr>
        <w:tab/>
      </w:r>
      <w:r w:rsidR="00373814" w:rsidRPr="00171DD5">
        <w:rPr>
          <w:rFonts w:asciiTheme="minorHAnsi" w:hAnsiTheme="minorHAnsi"/>
          <w:b/>
          <w:color w:val="000000" w:themeColor="text1"/>
          <w:sz w:val="22"/>
          <w:szCs w:val="22"/>
        </w:rPr>
        <w:tab/>
      </w:r>
      <w:r w:rsidR="00171DD5">
        <w:rPr>
          <w:rFonts w:asciiTheme="minorHAnsi" w:hAnsiTheme="minorHAnsi"/>
          <w:b/>
          <w:color w:val="000000" w:themeColor="text1"/>
          <w:sz w:val="22"/>
          <w:szCs w:val="22"/>
        </w:rPr>
        <w:t>€35,687, €37,589, €38,663, €40,759, €42,638, €44,455, €46,266, €48,039,</w:t>
      </w:r>
      <w:r w:rsidR="00171DD5">
        <w:rPr>
          <w:rFonts w:asciiTheme="minorHAnsi" w:hAnsiTheme="minorHAnsi"/>
          <w:b/>
          <w:color w:val="000000" w:themeColor="text1"/>
          <w:sz w:val="22"/>
          <w:szCs w:val="22"/>
        </w:rPr>
        <w:tab/>
        <w:t xml:space="preserve">   </w:t>
      </w:r>
    </w:p>
    <w:p w14:paraId="439FAFC0" w14:textId="7ECD516F" w:rsidR="00171DD5" w:rsidRPr="000F2327" w:rsidRDefault="00171DD5" w:rsidP="00E6233C">
      <w:pPr>
        <w:spacing w:line="360" w:lineRule="auto"/>
        <w:ind w:right="-32"/>
        <w:jc w:val="both"/>
        <w:rPr>
          <w:rFonts w:asciiTheme="minorHAnsi" w:hAnsiTheme="minorHAnsi"/>
          <w:b/>
          <w:color w:val="000000" w:themeColor="text1"/>
          <w:sz w:val="22"/>
          <w:szCs w:val="22"/>
          <w:highlight w:val="yellow"/>
        </w:rPr>
      </w:pPr>
      <w:r>
        <w:rPr>
          <w:rFonts w:asciiTheme="minorHAnsi" w:hAnsiTheme="minorHAnsi"/>
          <w:b/>
          <w:color w:val="000000" w:themeColor="text1"/>
          <w:sz w:val="22"/>
          <w:szCs w:val="22"/>
        </w:rPr>
        <w:t xml:space="preserve">                                                          </w:t>
      </w:r>
      <w:r w:rsidRPr="00171DD5">
        <w:rPr>
          <w:rFonts w:asciiTheme="minorHAnsi" w:hAnsiTheme="minorHAnsi"/>
          <w:b/>
          <w:color w:val="000000" w:themeColor="text1"/>
          <w:sz w:val="22"/>
          <w:szCs w:val="22"/>
        </w:rPr>
        <w:t>€49,830, €51,581, €53,440, €54,685, €56,461</w:t>
      </w:r>
      <w:r w:rsidR="00D44D89">
        <w:rPr>
          <w:rFonts w:asciiTheme="minorHAnsi" w:hAnsiTheme="minorHAnsi"/>
          <w:b/>
          <w:color w:val="000000" w:themeColor="text1"/>
          <w:sz w:val="22"/>
          <w:szCs w:val="22"/>
        </w:rPr>
        <w:t xml:space="preserve"> (LS1)</w:t>
      </w:r>
      <w:r w:rsidRPr="00171DD5">
        <w:rPr>
          <w:rFonts w:asciiTheme="minorHAnsi" w:hAnsiTheme="minorHAnsi"/>
          <w:b/>
          <w:color w:val="000000" w:themeColor="text1"/>
          <w:sz w:val="22"/>
          <w:szCs w:val="22"/>
        </w:rPr>
        <w:t>, €58,251</w:t>
      </w:r>
      <w:r w:rsidR="00D44D89">
        <w:rPr>
          <w:rFonts w:asciiTheme="minorHAnsi" w:hAnsiTheme="minorHAnsi"/>
          <w:b/>
          <w:color w:val="000000" w:themeColor="text1"/>
          <w:sz w:val="22"/>
          <w:szCs w:val="22"/>
        </w:rPr>
        <w:t xml:space="preserve"> (LS2)</w:t>
      </w:r>
    </w:p>
    <w:p w14:paraId="36F308B4" w14:textId="77777777" w:rsidR="00CA49BD" w:rsidRPr="000F2327" w:rsidRDefault="00A171F1" w:rsidP="00AC77C9">
      <w:pPr>
        <w:spacing w:line="360" w:lineRule="auto"/>
        <w:ind w:left="2880" w:right="-32"/>
        <w:jc w:val="both"/>
        <w:rPr>
          <w:rFonts w:ascii="Calibri" w:hAnsi="Calibri" w:cs="Arial"/>
          <w:color w:val="000000" w:themeColor="text1"/>
          <w:sz w:val="22"/>
          <w:szCs w:val="22"/>
          <w:lang w:val="en-IE"/>
        </w:rPr>
      </w:pPr>
      <w:r w:rsidRPr="000F2327">
        <w:rPr>
          <w:rFonts w:ascii="Calibri" w:hAnsi="Calibri" w:cs="Arial"/>
          <w:b/>
          <w:color w:val="000000" w:themeColor="text1"/>
          <w:sz w:val="22"/>
          <w:szCs w:val="22"/>
          <w:lang w:val="en-IE"/>
        </w:rPr>
        <w:t>Personal Pension Contribution (PPC) rate.</w:t>
      </w:r>
      <w:r w:rsidRPr="000F2327">
        <w:rPr>
          <w:rFonts w:ascii="Calibri" w:hAnsi="Calibri" w:cs="Arial"/>
          <w:color w:val="000000" w:themeColor="text1"/>
          <w:sz w:val="22"/>
          <w:szCs w:val="22"/>
          <w:lang w:val="en-IE"/>
        </w:rPr>
        <w:t xml:space="preserve">  </w:t>
      </w:r>
      <w:r w:rsidRPr="00D75834">
        <w:rPr>
          <w:rFonts w:ascii="Calibri" w:hAnsi="Calibri" w:cs="Arial"/>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667316FD" w14:textId="77777777" w:rsidR="007738B9" w:rsidRDefault="007738B9" w:rsidP="00E6233C">
      <w:pPr>
        <w:spacing w:line="360" w:lineRule="auto"/>
        <w:ind w:left="2880" w:right="-32"/>
        <w:jc w:val="both"/>
        <w:rPr>
          <w:rFonts w:asciiTheme="minorHAnsi" w:hAnsiTheme="minorHAnsi"/>
          <w:b/>
          <w:color w:val="000000" w:themeColor="text1"/>
          <w:sz w:val="22"/>
          <w:szCs w:val="22"/>
          <w:highlight w:val="yellow"/>
        </w:rPr>
      </w:pPr>
    </w:p>
    <w:p w14:paraId="7F3E8BE7" w14:textId="77777777" w:rsidR="007738B9" w:rsidRDefault="007738B9" w:rsidP="00E6233C">
      <w:pPr>
        <w:spacing w:line="360" w:lineRule="auto"/>
        <w:ind w:left="2880" w:right="-32"/>
        <w:jc w:val="both"/>
        <w:rPr>
          <w:rFonts w:asciiTheme="minorHAnsi" w:hAnsiTheme="minorHAnsi"/>
          <w:b/>
          <w:color w:val="000000" w:themeColor="text1"/>
          <w:sz w:val="22"/>
          <w:szCs w:val="22"/>
          <w:highlight w:val="yellow"/>
        </w:rPr>
      </w:pPr>
    </w:p>
    <w:p w14:paraId="24A1ABDF" w14:textId="6348E9CF" w:rsidR="007A1FEC" w:rsidRPr="000F2327" w:rsidRDefault="00171DD5" w:rsidP="00E6233C">
      <w:pPr>
        <w:spacing w:line="360" w:lineRule="auto"/>
        <w:ind w:left="2880" w:right="-32"/>
        <w:jc w:val="both"/>
        <w:rPr>
          <w:rFonts w:asciiTheme="minorHAnsi" w:hAnsiTheme="minorHAnsi"/>
          <w:b/>
          <w:color w:val="000000" w:themeColor="text1"/>
          <w:sz w:val="22"/>
          <w:szCs w:val="22"/>
          <w:highlight w:val="yellow"/>
        </w:rPr>
      </w:pPr>
      <w:r>
        <w:rPr>
          <w:rFonts w:asciiTheme="minorHAnsi" w:hAnsiTheme="minorHAnsi"/>
          <w:b/>
          <w:color w:val="000000" w:themeColor="text1"/>
          <w:sz w:val="22"/>
          <w:szCs w:val="22"/>
          <w:highlight w:val="yellow"/>
        </w:rPr>
        <w:br/>
      </w:r>
      <w:r>
        <w:rPr>
          <w:rFonts w:asciiTheme="minorHAnsi" w:hAnsiTheme="minorHAnsi"/>
          <w:b/>
          <w:color w:val="000000" w:themeColor="text1"/>
          <w:sz w:val="22"/>
          <w:szCs w:val="22"/>
        </w:rPr>
        <w:t>€34,142, €36,289, €37,139, €38,970, €40,751, €42,481, €44,199, €45,882, €47,583, €49,237, €50,939, €52,099, €53,767</w:t>
      </w:r>
      <w:r w:rsidR="00D44D89">
        <w:rPr>
          <w:rFonts w:asciiTheme="minorHAnsi" w:hAnsiTheme="minorHAnsi"/>
          <w:b/>
          <w:color w:val="000000" w:themeColor="text1"/>
          <w:sz w:val="22"/>
          <w:szCs w:val="22"/>
        </w:rPr>
        <w:t xml:space="preserve"> (LS1)</w:t>
      </w:r>
      <w:r>
        <w:rPr>
          <w:rFonts w:asciiTheme="minorHAnsi" w:hAnsiTheme="minorHAnsi"/>
          <w:b/>
          <w:color w:val="000000" w:themeColor="text1"/>
          <w:sz w:val="22"/>
          <w:szCs w:val="22"/>
        </w:rPr>
        <w:t>, €55,451</w:t>
      </w:r>
      <w:r w:rsidR="00D44D89">
        <w:rPr>
          <w:rFonts w:asciiTheme="minorHAnsi" w:hAnsiTheme="minorHAnsi"/>
          <w:b/>
          <w:color w:val="000000" w:themeColor="text1"/>
          <w:sz w:val="22"/>
          <w:szCs w:val="22"/>
        </w:rPr>
        <w:t xml:space="preserve"> (LS2)</w:t>
      </w:r>
    </w:p>
    <w:p w14:paraId="09AD519E" w14:textId="77777777" w:rsidR="008008DE" w:rsidRPr="00D75834" w:rsidRDefault="00A171F1" w:rsidP="00E6233C">
      <w:pPr>
        <w:spacing w:line="360" w:lineRule="auto"/>
        <w:ind w:left="2880" w:right="-32"/>
        <w:jc w:val="both"/>
        <w:rPr>
          <w:rFonts w:ascii="Calibri" w:hAnsi="Calibri" w:cs="Arial"/>
          <w:color w:val="000000" w:themeColor="text1"/>
          <w:sz w:val="22"/>
          <w:szCs w:val="22"/>
          <w:lang w:val="en-IE"/>
        </w:rPr>
      </w:pPr>
      <w:r w:rsidRPr="000F2327">
        <w:rPr>
          <w:rFonts w:ascii="Calibri" w:hAnsi="Calibri" w:cs="Arial"/>
          <w:b/>
          <w:color w:val="000000" w:themeColor="text1"/>
          <w:sz w:val="22"/>
          <w:szCs w:val="22"/>
          <w:lang w:val="en-IE"/>
        </w:rPr>
        <w:t>Non Personal Pension Contribution (non-PPC) rate.</w:t>
      </w:r>
      <w:r w:rsidRPr="000F2327">
        <w:rPr>
          <w:rFonts w:ascii="Calibri" w:hAnsi="Calibri" w:cs="Arial"/>
          <w:color w:val="000000" w:themeColor="text1"/>
          <w:sz w:val="22"/>
          <w:szCs w:val="22"/>
          <w:lang w:val="en-IE"/>
        </w:rPr>
        <w:t xml:space="preserve"> </w:t>
      </w:r>
      <w:r w:rsidRPr="00D75834">
        <w:rPr>
          <w:rFonts w:ascii="Calibri" w:hAnsi="Calibri" w:cs="Arial"/>
          <w:color w:val="000000" w:themeColor="text1"/>
          <w:sz w:val="22"/>
          <w:szCs w:val="22"/>
          <w:lang w:val="en-IE"/>
        </w:rPr>
        <w:t>This salary is payable to an individual who is not required to make a personal pension contribution (PP</w:t>
      </w:r>
      <w:r w:rsidR="00DE468C" w:rsidRPr="00D75834">
        <w:rPr>
          <w:rFonts w:ascii="Calibri" w:hAnsi="Calibri" w:cs="Arial"/>
          <w:color w:val="000000" w:themeColor="text1"/>
          <w:sz w:val="22"/>
          <w:szCs w:val="22"/>
          <w:lang w:val="en-IE"/>
        </w:rPr>
        <w:t>C) to their main pension scheme.</w:t>
      </w:r>
    </w:p>
    <w:p w14:paraId="5920C22F" w14:textId="77777777" w:rsidR="000C4777" w:rsidRPr="00D75834" w:rsidRDefault="000C4777" w:rsidP="00E6233C">
      <w:pPr>
        <w:spacing w:line="360" w:lineRule="auto"/>
        <w:ind w:left="2880" w:right="-32"/>
        <w:jc w:val="both"/>
        <w:rPr>
          <w:rFonts w:ascii="Calibri" w:hAnsi="Calibri" w:cs="Arial"/>
          <w:b/>
          <w:color w:val="000000" w:themeColor="text1"/>
          <w:sz w:val="22"/>
          <w:szCs w:val="22"/>
        </w:rPr>
      </w:pPr>
    </w:p>
    <w:p w14:paraId="58C67038" w14:textId="72BA155A" w:rsidR="00355A1C" w:rsidRPr="000F2327" w:rsidRDefault="001D45B9" w:rsidP="00E6233C">
      <w:pPr>
        <w:spacing w:line="360" w:lineRule="auto"/>
        <w:ind w:left="2880" w:right="-32" w:hanging="2880"/>
        <w:jc w:val="both"/>
        <w:rPr>
          <w:rFonts w:ascii="Calibri" w:hAnsi="Calibri" w:cs="Arial"/>
          <w:color w:val="000000" w:themeColor="text1"/>
          <w:sz w:val="22"/>
          <w:szCs w:val="22"/>
        </w:rPr>
      </w:pPr>
      <w:r w:rsidRPr="00171DD5">
        <w:rPr>
          <w:rFonts w:ascii="Calibri" w:hAnsi="Calibri" w:cs="Arial"/>
          <w:b/>
          <w:color w:val="000000" w:themeColor="text1"/>
          <w:sz w:val="22"/>
          <w:szCs w:val="22"/>
        </w:rPr>
        <w:t>Annual Leave</w:t>
      </w:r>
      <w:r w:rsidR="007469D5" w:rsidRPr="00171DD5">
        <w:rPr>
          <w:rFonts w:ascii="Calibri" w:hAnsi="Calibri" w:cs="Arial"/>
          <w:b/>
          <w:color w:val="000000" w:themeColor="text1"/>
          <w:sz w:val="22"/>
          <w:szCs w:val="22"/>
        </w:rPr>
        <w:t>:</w:t>
      </w:r>
      <w:r w:rsidRPr="00171DD5">
        <w:rPr>
          <w:rFonts w:ascii="Calibri" w:hAnsi="Calibri" w:cs="Arial"/>
          <w:b/>
          <w:color w:val="000000" w:themeColor="text1"/>
          <w:sz w:val="22"/>
          <w:szCs w:val="22"/>
        </w:rPr>
        <w:tab/>
      </w:r>
      <w:r w:rsidR="00171DD5" w:rsidRPr="00171DD5">
        <w:rPr>
          <w:rFonts w:ascii="Calibri" w:hAnsi="Calibri" w:cs="Arial"/>
          <w:color w:val="000000" w:themeColor="text1"/>
          <w:sz w:val="22"/>
          <w:szCs w:val="22"/>
        </w:rPr>
        <w:t>23</w:t>
      </w:r>
      <w:r w:rsidR="002332B4" w:rsidRPr="00171DD5">
        <w:rPr>
          <w:rFonts w:ascii="Calibri" w:hAnsi="Calibri" w:cs="Arial"/>
          <w:color w:val="000000" w:themeColor="text1"/>
          <w:sz w:val="22"/>
          <w:szCs w:val="22"/>
        </w:rPr>
        <w:t xml:space="preserve"> </w:t>
      </w:r>
      <w:r w:rsidRPr="00171DD5">
        <w:rPr>
          <w:rFonts w:ascii="Calibri" w:hAnsi="Calibri" w:cs="Arial"/>
          <w:color w:val="000000" w:themeColor="text1"/>
          <w:sz w:val="22"/>
          <w:szCs w:val="22"/>
        </w:rPr>
        <w:t>days per annum</w:t>
      </w:r>
      <w:r w:rsidRPr="000F2327">
        <w:rPr>
          <w:rFonts w:ascii="Calibri" w:hAnsi="Calibri" w:cs="Arial"/>
          <w:color w:val="000000" w:themeColor="text1"/>
          <w:sz w:val="22"/>
          <w:szCs w:val="22"/>
        </w:rPr>
        <w:t>. This leave is on the basis of a five day week and is exclusiv</w:t>
      </w:r>
      <w:r w:rsidR="000C4777" w:rsidRPr="000F2327">
        <w:rPr>
          <w:rFonts w:ascii="Calibri" w:hAnsi="Calibri" w:cs="Arial"/>
          <w:color w:val="000000" w:themeColor="text1"/>
          <w:sz w:val="22"/>
          <w:szCs w:val="22"/>
        </w:rPr>
        <w:t>e of the usual public holidays.</w:t>
      </w:r>
    </w:p>
    <w:p w14:paraId="4FCC0ACE" w14:textId="77777777" w:rsidR="006D5198" w:rsidRPr="00D75834" w:rsidRDefault="006D5198" w:rsidP="00E6233C">
      <w:pPr>
        <w:spacing w:line="360" w:lineRule="auto"/>
        <w:ind w:right="-32"/>
        <w:jc w:val="both"/>
        <w:rPr>
          <w:rFonts w:ascii="Calibri" w:hAnsi="Calibri" w:cs="Arial"/>
          <w:b/>
          <w:color w:val="000000" w:themeColor="text1"/>
          <w:sz w:val="22"/>
          <w:szCs w:val="22"/>
        </w:rPr>
      </w:pPr>
      <w:r w:rsidRPr="00D75834">
        <w:rPr>
          <w:rFonts w:ascii="Calibri" w:hAnsi="Calibri" w:cs="Arial"/>
          <w:b/>
          <w:color w:val="000000" w:themeColor="text1"/>
          <w:sz w:val="22"/>
          <w:szCs w:val="22"/>
        </w:rPr>
        <w:t>Note:</w:t>
      </w:r>
    </w:p>
    <w:p w14:paraId="61C76158" w14:textId="77777777" w:rsidR="006D5198" w:rsidRPr="000F2327" w:rsidRDefault="006D5198" w:rsidP="00D75834">
      <w:pPr>
        <w:pStyle w:val="ListParagraph"/>
        <w:numPr>
          <w:ilvl w:val="0"/>
          <w:numId w:val="5"/>
        </w:numPr>
        <w:overflowPunct w:val="0"/>
        <w:autoSpaceDE w:val="0"/>
        <w:autoSpaceDN w:val="0"/>
        <w:spacing w:line="360" w:lineRule="auto"/>
        <w:ind w:right="-32"/>
        <w:contextualSpacing w:val="0"/>
        <w:jc w:val="both"/>
        <w:rPr>
          <w:rFonts w:ascii="Calibri" w:hAnsi="Calibri" w:cs="Arial"/>
          <w:color w:val="000000" w:themeColor="text1"/>
          <w:sz w:val="22"/>
          <w:szCs w:val="22"/>
        </w:rPr>
      </w:pPr>
      <w:r w:rsidRPr="000F2327">
        <w:rPr>
          <w:rFonts w:ascii="Calibri" w:hAnsi="Calibri" w:cs="Arial"/>
          <w:color w:val="000000" w:themeColor="text1"/>
          <w:sz w:val="22"/>
          <w:szCs w:val="22"/>
        </w:rPr>
        <w:t xml:space="preserve">entry will be at point </w:t>
      </w:r>
      <w:r w:rsidR="00534C6C" w:rsidRPr="000F2327">
        <w:rPr>
          <w:rFonts w:ascii="Calibri" w:hAnsi="Calibri" w:cs="Arial"/>
          <w:color w:val="000000" w:themeColor="text1"/>
          <w:sz w:val="22"/>
          <w:szCs w:val="22"/>
        </w:rPr>
        <w:t xml:space="preserve">1 </w:t>
      </w:r>
      <w:r w:rsidRPr="000F2327">
        <w:rPr>
          <w:rFonts w:ascii="Calibri" w:hAnsi="Calibri" w:cs="Arial"/>
          <w:color w:val="000000" w:themeColor="text1"/>
          <w:sz w:val="22"/>
          <w:szCs w:val="22"/>
        </w:rPr>
        <w:t>of the scale and will not be subject to negotiation</w:t>
      </w:r>
      <w:r w:rsidR="00A87EA4" w:rsidRPr="000F2327">
        <w:rPr>
          <w:rFonts w:ascii="Calibri" w:hAnsi="Calibri" w:cs="Arial"/>
          <w:color w:val="000000" w:themeColor="text1"/>
          <w:sz w:val="22"/>
          <w:szCs w:val="22"/>
        </w:rPr>
        <w:t>;</w:t>
      </w:r>
    </w:p>
    <w:p w14:paraId="38EE4503" w14:textId="77777777" w:rsidR="00C70BBC" w:rsidRPr="000F2327" w:rsidRDefault="00C70BBC" w:rsidP="00D75834">
      <w:pPr>
        <w:pStyle w:val="ListParagraph"/>
        <w:numPr>
          <w:ilvl w:val="0"/>
          <w:numId w:val="5"/>
        </w:numPr>
        <w:overflowPunct w:val="0"/>
        <w:autoSpaceDE w:val="0"/>
        <w:autoSpaceDN w:val="0"/>
        <w:spacing w:line="360" w:lineRule="auto"/>
        <w:ind w:right="-32"/>
        <w:contextualSpacing w:val="0"/>
        <w:jc w:val="both"/>
        <w:rPr>
          <w:rFonts w:ascii="Calibri" w:hAnsi="Calibri" w:cs="Arial"/>
          <w:color w:val="000000" w:themeColor="text1"/>
          <w:sz w:val="22"/>
          <w:szCs w:val="22"/>
        </w:rPr>
      </w:pPr>
      <w:r w:rsidRPr="000F2327">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0F2327">
        <w:rPr>
          <w:rFonts w:ascii="Calibri" w:hAnsi="Calibri" w:cs="Arial"/>
          <w:color w:val="000000" w:themeColor="text1"/>
          <w:sz w:val="22"/>
          <w:szCs w:val="22"/>
        </w:rPr>
        <w:t>;</w:t>
      </w:r>
    </w:p>
    <w:p w14:paraId="27DA47FA" w14:textId="77777777" w:rsidR="00DF3EFB" w:rsidRPr="00D75834" w:rsidRDefault="006D5198" w:rsidP="00D75834">
      <w:pPr>
        <w:pStyle w:val="ListParagraph"/>
        <w:numPr>
          <w:ilvl w:val="0"/>
          <w:numId w:val="5"/>
        </w:numPr>
        <w:overflowPunct w:val="0"/>
        <w:autoSpaceDE w:val="0"/>
        <w:autoSpaceDN w:val="0"/>
        <w:spacing w:line="360" w:lineRule="auto"/>
        <w:ind w:right="-32"/>
        <w:contextualSpacing w:val="0"/>
        <w:jc w:val="both"/>
        <w:rPr>
          <w:rFonts w:ascii="Calibri" w:hAnsi="Calibri" w:cs="Arial"/>
          <w:b/>
          <w:color w:val="000000" w:themeColor="text1"/>
          <w:sz w:val="22"/>
          <w:szCs w:val="22"/>
        </w:rPr>
      </w:pPr>
      <w:r w:rsidRPr="000F2327">
        <w:rPr>
          <w:rFonts w:ascii="Calibri" w:hAnsi="Calibri" w:cs="Arial"/>
          <w:color w:val="000000" w:themeColor="text1"/>
          <w:sz w:val="22"/>
          <w:szCs w:val="22"/>
        </w:rPr>
        <w:lastRenderedPageBreak/>
        <w:t>the rate of remuneration may be adjusted from time to time in line with Government pay policy</w:t>
      </w:r>
      <w:r w:rsidR="00A87EA4" w:rsidRPr="000F2327">
        <w:rPr>
          <w:rFonts w:ascii="Calibri" w:hAnsi="Calibri" w:cs="Arial"/>
          <w:color w:val="000000" w:themeColor="text1"/>
          <w:sz w:val="22"/>
          <w:szCs w:val="22"/>
        </w:rPr>
        <w:t>.</w:t>
      </w:r>
    </w:p>
    <w:p w14:paraId="7C080B06" w14:textId="77777777" w:rsidR="00DF3EFB" w:rsidRPr="00D75834" w:rsidRDefault="00DF3EFB" w:rsidP="00E6233C">
      <w:pPr>
        <w:spacing w:line="360" w:lineRule="auto"/>
        <w:ind w:right="-32"/>
        <w:jc w:val="both"/>
        <w:rPr>
          <w:rFonts w:ascii="Calibri" w:hAnsi="Calibri" w:cs="Arial"/>
          <w:b/>
          <w:color w:val="000000" w:themeColor="text1"/>
          <w:sz w:val="22"/>
          <w:szCs w:val="22"/>
        </w:rPr>
      </w:pPr>
    </w:p>
    <w:p w14:paraId="5B9BD0C6" w14:textId="77777777" w:rsidR="006A798A" w:rsidRPr="000F2327" w:rsidRDefault="00C755AB" w:rsidP="00E6233C">
      <w:pPr>
        <w:spacing w:line="360" w:lineRule="auto"/>
        <w:ind w:right="-32"/>
        <w:jc w:val="both"/>
        <w:rPr>
          <w:rFonts w:ascii="Calibri" w:hAnsi="Calibri" w:cs="Arial"/>
          <w:color w:val="000000" w:themeColor="text1"/>
          <w:sz w:val="22"/>
          <w:szCs w:val="22"/>
        </w:rPr>
      </w:pPr>
      <w:r w:rsidRPr="00D75834">
        <w:rPr>
          <w:rFonts w:ascii="Calibri" w:hAnsi="Calibri" w:cs="Arial"/>
          <w:b/>
          <w:color w:val="000000" w:themeColor="text1"/>
          <w:sz w:val="22"/>
          <w:szCs w:val="22"/>
        </w:rPr>
        <w:t>Contract:</w:t>
      </w:r>
      <w:r w:rsidRPr="000F2327">
        <w:rPr>
          <w:rFonts w:ascii="Calibri" w:hAnsi="Calibri" w:cs="Arial"/>
          <w:b/>
          <w:color w:val="000000" w:themeColor="text1"/>
          <w:sz w:val="22"/>
          <w:szCs w:val="22"/>
        </w:rPr>
        <w:tab/>
      </w:r>
      <w:r w:rsidR="00EC420E" w:rsidRPr="000F2327">
        <w:rPr>
          <w:rFonts w:ascii="Calibri" w:hAnsi="Calibri" w:cs="Arial"/>
          <w:b/>
          <w:color w:val="000000" w:themeColor="text1"/>
          <w:sz w:val="22"/>
          <w:szCs w:val="22"/>
        </w:rPr>
        <w:t xml:space="preserve">             </w:t>
      </w:r>
      <w:r w:rsidR="00960A6F" w:rsidRPr="000F2327">
        <w:rPr>
          <w:rFonts w:ascii="Calibri" w:hAnsi="Calibri" w:cs="Arial"/>
          <w:color w:val="000000" w:themeColor="text1"/>
          <w:sz w:val="22"/>
          <w:szCs w:val="22"/>
        </w:rPr>
        <w:t>Permanent Contract</w:t>
      </w:r>
      <w:r w:rsidR="006A798A" w:rsidRPr="000F2327">
        <w:rPr>
          <w:rFonts w:ascii="Calibri" w:hAnsi="Calibri" w:cs="Arial"/>
          <w:color w:val="000000" w:themeColor="text1"/>
          <w:sz w:val="22"/>
          <w:szCs w:val="22"/>
        </w:rPr>
        <w:t xml:space="preserve"> </w:t>
      </w:r>
    </w:p>
    <w:p w14:paraId="03A535D8" w14:textId="77777777" w:rsidR="00336A5B" w:rsidRDefault="00336A5B" w:rsidP="00E6233C">
      <w:pPr>
        <w:spacing w:line="360" w:lineRule="auto"/>
        <w:ind w:left="2127" w:right="-32" w:hanging="2127"/>
        <w:jc w:val="both"/>
        <w:rPr>
          <w:rFonts w:ascii="Calibri" w:hAnsi="Calibri" w:cs="Arial"/>
          <w:b/>
          <w:color w:val="000000" w:themeColor="text1"/>
          <w:sz w:val="22"/>
          <w:szCs w:val="22"/>
        </w:rPr>
      </w:pPr>
    </w:p>
    <w:p w14:paraId="740F40E2" w14:textId="77777777" w:rsidR="00B51903" w:rsidRPr="000F2327" w:rsidRDefault="005879B0" w:rsidP="00E6233C">
      <w:pPr>
        <w:spacing w:line="360" w:lineRule="auto"/>
        <w:ind w:left="2127" w:right="-32" w:hanging="2127"/>
        <w:jc w:val="both"/>
        <w:rPr>
          <w:rFonts w:ascii="Calibri" w:hAnsi="Calibri" w:cs="Arial"/>
          <w:color w:val="000000" w:themeColor="text1"/>
          <w:sz w:val="22"/>
          <w:szCs w:val="22"/>
        </w:rPr>
      </w:pPr>
      <w:r w:rsidRPr="00D75834">
        <w:rPr>
          <w:rFonts w:ascii="Calibri" w:hAnsi="Calibri" w:cs="Arial"/>
          <w:b/>
          <w:color w:val="000000" w:themeColor="text1"/>
          <w:sz w:val="22"/>
          <w:szCs w:val="22"/>
        </w:rPr>
        <w:t>Probation:</w:t>
      </w:r>
      <w:r w:rsidR="00805C30" w:rsidRPr="00D75834">
        <w:rPr>
          <w:rFonts w:ascii="Calibri" w:hAnsi="Calibri" w:cs="Arial"/>
          <w:b/>
          <w:color w:val="000000" w:themeColor="text1"/>
          <w:sz w:val="22"/>
          <w:szCs w:val="22"/>
        </w:rPr>
        <w:tab/>
      </w:r>
      <w:r w:rsidRPr="000F2327">
        <w:rPr>
          <w:rFonts w:ascii="Calibri" w:hAnsi="Calibri" w:cs="Arial"/>
          <w:color w:val="000000" w:themeColor="text1"/>
          <w:sz w:val="22"/>
          <w:szCs w:val="22"/>
        </w:rPr>
        <w:t xml:space="preserve">There is a 6 month probationary period which may at the discretion of the CEO be extended to </w:t>
      </w:r>
      <w:r w:rsidR="00DE468C" w:rsidRPr="000F2327">
        <w:rPr>
          <w:rFonts w:ascii="Calibri" w:hAnsi="Calibri" w:cs="Arial"/>
          <w:color w:val="000000" w:themeColor="text1"/>
          <w:sz w:val="22"/>
          <w:szCs w:val="22"/>
        </w:rPr>
        <w:t>10</w:t>
      </w:r>
      <w:r w:rsidRPr="000F2327">
        <w:rPr>
          <w:rFonts w:ascii="Calibri" w:hAnsi="Calibri" w:cs="Arial"/>
          <w:color w:val="000000" w:themeColor="text1"/>
          <w:sz w:val="22"/>
          <w:szCs w:val="22"/>
        </w:rPr>
        <w:t xml:space="preserve"> months. </w:t>
      </w:r>
    </w:p>
    <w:p w14:paraId="08391EC2" w14:textId="77777777" w:rsidR="00D87F60" w:rsidRDefault="00D87F60" w:rsidP="00E6233C">
      <w:pPr>
        <w:spacing w:line="360" w:lineRule="auto"/>
        <w:ind w:left="2127" w:right="-32" w:hanging="2127"/>
        <w:jc w:val="both"/>
      </w:pPr>
    </w:p>
    <w:p w14:paraId="125DA74F" w14:textId="77777777" w:rsidR="00336A5B" w:rsidRPr="000F2327" w:rsidRDefault="00336A5B" w:rsidP="00E6233C">
      <w:pPr>
        <w:spacing w:line="360" w:lineRule="auto"/>
        <w:ind w:left="2127" w:right="-32" w:hanging="2127"/>
        <w:jc w:val="both"/>
      </w:pPr>
    </w:p>
    <w:p w14:paraId="2DE84955" w14:textId="77777777" w:rsidR="008E2756" w:rsidRPr="00D75834" w:rsidRDefault="00A323E0" w:rsidP="00E6233C">
      <w:pPr>
        <w:spacing w:line="360" w:lineRule="auto"/>
        <w:ind w:right="-32"/>
        <w:jc w:val="both"/>
        <w:rPr>
          <w:rFonts w:asciiTheme="minorHAnsi" w:hAnsiTheme="minorHAnsi" w:cstheme="minorHAnsi"/>
          <w:b/>
          <w:color w:val="000000" w:themeColor="text1"/>
          <w:sz w:val="24"/>
          <w:szCs w:val="24"/>
          <w:lang w:val="en-IE"/>
        </w:rPr>
      </w:pPr>
      <w:r w:rsidRPr="00D75834">
        <w:rPr>
          <w:rFonts w:asciiTheme="minorHAnsi" w:hAnsiTheme="minorHAnsi" w:cstheme="minorHAnsi"/>
          <w:b/>
          <w:color w:val="000000" w:themeColor="text1"/>
          <w:sz w:val="24"/>
          <w:szCs w:val="24"/>
          <w:lang w:val="en-IE"/>
        </w:rPr>
        <w:t>S</w:t>
      </w:r>
      <w:r w:rsidR="008E2756" w:rsidRPr="00D75834">
        <w:rPr>
          <w:rFonts w:asciiTheme="minorHAnsi" w:hAnsiTheme="minorHAnsi" w:cstheme="minorHAnsi"/>
          <w:b/>
          <w:color w:val="000000" w:themeColor="text1"/>
          <w:sz w:val="24"/>
          <w:szCs w:val="24"/>
          <w:lang w:val="en-IE"/>
        </w:rPr>
        <w:t>election Process</w:t>
      </w:r>
    </w:p>
    <w:p w14:paraId="43520E3B" w14:textId="43A3319B" w:rsidR="008E2756" w:rsidRDefault="008E2756" w:rsidP="008E2756">
      <w:pPr>
        <w:tabs>
          <w:tab w:val="left" w:pos="360"/>
        </w:tabs>
        <w:spacing w:line="360" w:lineRule="auto"/>
        <w:ind w:right="-32"/>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Prior to completing your application please read the Important Candidate Information Booklet on our careers page here: </w:t>
      </w:r>
      <w:r w:rsidRPr="007738B9">
        <w:rPr>
          <w:rFonts w:asciiTheme="minorHAnsi" w:hAnsiTheme="minorHAnsi" w:cstheme="minorHAnsi"/>
          <w:b/>
          <w:bCs/>
          <w:sz w:val="22"/>
          <w:szCs w:val="22"/>
          <w:lang w:eastAsia="en-US"/>
        </w:rPr>
        <w:t>www.nationaltransport.ie/about-us/careers</w:t>
      </w:r>
    </w:p>
    <w:p w14:paraId="3DF8CACB" w14:textId="77777777" w:rsidR="00336A5B" w:rsidRDefault="00336A5B" w:rsidP="00E6233C">
      <w:pPr>
        <w:spacing w:line="360" w:lineRule="auto"/>
        <w:ind w:right="-32"/>
        <w:jc w:val="both"/>
        <w:rPr>
          <w:rFonts w:ascii="Calibri" w:hAnsi="Calibri" w:cs="Arial"/>
          <w:color w:val="000000" w:themeColor="text1"/>
          <w:sz w:val="16"/>
          <w:szCs w:val="16"/>
          <w:lang w:val="en-IE"/>
        </w:rPr>
      </w:pPr>
    </w:p>
    <w:p w14:paraId="0C88B407" w14:textId="77777777" w:rsidR="00A323E0" w:rsidRPr="00D75834" w:rsidRDefault="00A323E0" w:rsidP="00E6233C">
      <w:pPr>
        <w:spacing w:line="360" w:lineRule="auto"/>
        <w:ind w:right="-32"/>
        <w:jc w:val="both"/>
        <w:rPr>
          <w:rFonts w:ascii="Calibri" w:hAnsi="Calibri" w:cs="Arial"/>
          <w:color w:val="000000" w:themeColor="text1"/>
          <w:sz w:val="16"/>
          <w:szCs w:val="16"/>
          <w:lang w:val="en-IE"/>
        </w:rPr>
      </w:pPr>
    </w:p>
    <w:p w14:paraId="736F21B1" w14:textId="77777777" w:rsidR="008C01D1" w:rsidRPr="00D75834" w:rsidRDefault="00A323E0" w:rsidP="00E6233C">
      <w:pPr>
        <w:tabs>
          <w:tab w:val="left" w:pos="1701"/>
        </w:tabs>
        <w:spacing w:line="360" w:lineRule="auto"/>
        <w:ind w:right="-32"/>
        <w:jc w:val="both"/>
        <w:rPr>
          <w:rFonts w:ascii="Calibri" w:hAnsi="Calibri" w:cs="Arial"/>
          <w:b/>
          <w:color w:val="000000" w:themeColor="text1"/>
          <w:sz w:val="26"/>
          <w:szCs w:val="26"/>
          <w:lang w:val="en-IE"/>
        </w:rPr>
      </w:pPr>
      <w:r w:rsidRPr="00D75834">
        <w:rPr>
          <w:rFonts w:ascii="Calibri" w:hAnsi="Calibri" w:cs="Arial"/>
          <w:b/>
          <w:color w:val="000000" w:themeColor="text1"/>
          <w:sz w:val="24"/>
          <w:szCs w:val="26"/>
          <w:lang w:val="en-IE"/>
        </w:rPr>
        <w:t>How to Apply</w:t>
      </w:r>
    </w:p>
    <w:p w14:paraId="096C8980" w14:textId="7008793C" w:rsidR="00254731" w:rsidRPr="000F2327" w:rsidRDefault="00254731" w:rsidP="00254731">
      <w:pPr>
        <w:tabs>
          <w:tab w:val="left" w:pos="1701"/>
        </w:tabs>
        <w:spacing w:line="360" w:lineRule="auto"/>
        <w:ind w:right="-32"/>
        <w:jc w:val="both"/>
        <w:rPr>
          <w:rFonts w:asciiTheme="minorHAnsi" w:hAnsiTheme="minorHAnsi" w:cstheme="minorHAnsi"/>
          <w:color w:val="000000" w:themeColor="text1"/>
          <w:sz w:val="22"/>
          <w:szCs w:val="22"/>
        </w:rPr>
      </w:pPr>
      <w:r w:rsidRPr="000F2327">
        <w:rPr>
          <w:rFonts w:asciiTheme="minorHAnsi" w:hAnsiTheme="minorHAnsi" w:cstheme="minorHAnsi"/>
          <w:bCs/>
          <w:color w:val="000000" w:themeColor="text1"/>
          <w:sz w:val="22"/>
          <w:szCs w:val="22"/>
        </w:rPr>
        <w:t>Please submit your application in one single word document or PDF referencing the title of the role</w:t>
      </w:r>
      <w:r w:rsidRPr="000F2327">
        <w:rPr>
          <w:rFonts w:asciiTheme="minorHAnsi" w:hAnsiTheme="minorHAnsi" w:cstheme="minorHAnsi"/>
          <w:color w:val="000000" w:themeColor="text1"/>
          <w:sz w:val="22"/>
          <w:szCs w:val="22"/>
        </w:rPr>
        <w:t xml:space="preserve"> you wish to apply for in the subject of the email to </w:t>
      </w:r>
      <w:r w:rsidR="001E1222" w:rsidRPr="001E1222">
        <w:rPr>
          <w:rFonts w:asciiTheme="minorHAnsi" w:hAnsiTheme="minorHAnsi" w:cstheme="minorHAnsi"/>
          <w:b/>
          <w:color w:val="000000" w:themeColor="text1"/>
          <w:sz w:val="22"/>
          <w:szCs w:val="22"/>
        </w:rPr>
        <w:t>ntacareers@rsmireland.ie</w:t>
      </w:r>
      <w:r w:rsidR="0011621D" w:rsidRPr="000F2327">
        <w:rPr>
          <w:rFonts w:asciiTheme="minorHAnsi" w:hAnsiTheme="minorHAnsi" w:cstheme="minorHAnsi"/>
          <w:b/>
          <w:smallCaps/>
          <w:sz w:val="22"/>
          <w:szCs w:val="22"/>
          <w:lang w:val="en-IE"/>
        </w:rPr>
        <w:t xml:space="preserve"> </w:t>
      </w:r>
      <w:r w:rsidRPr="000F2327">
        <w:rPr>
          <w:rFonts w:asciiTheme="minorHAnsi" w:hAnsiTheme="minorHAnsi" w:cstheme="minorHAnsi"/>
          <w:color w:val="000000" w:themeColor="text1"/>
          <w:sz w:val="22"/>
          <w:szCs w:val="22"/>
        </w:rPr>
        <w:t>with the following:</w:t>
      </w:r>
    </w:p>
    <w:p w14:paraId="23E3B344" w14:textId="77777777" w:rsidR="002B6322" w:rsidRPr="000F2327"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71610148" w14:textId="594F20AB" w:rsidR="00045BAB" w:rsidRPr="000F2327" w:rsidRDefault="00045BAB" w:rsidP="00045BAB">
      <w:pPr>
        <w:numPr>
          <w:ilvl w:val="0"/>
          <w:numId w:val="35"/>
        </w:numPr>
        <w:tabs>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w:t>
      </w:r>
      <w:r w:rsidR="003A4DA7" w:rsidRPr="000F2327">
        <w:rPr>
          <w:rFonts w:ascii="Calibri" w:hAnsi="Calibri" w:cs="Arial"/>
          <w:color w:val="000000" w:themeColor="text1"/>
          <w:sz w:val="22"/>
          <w:szCs w:val="22"/>
          <w:lang w:val="en-IE"/>
        </w:rPr>
        <w:t xml:space="preserve"> comprehensive</w:t>
      </w:r>
      <w:r w:rsidRPr="000F2327">
        <w:rPr>
          <w:rFonts w:ascii="Calibri" w:hAnsi="Calibri" w:cs="Arial"/>
          <w:color w:val="000000" w:themeColor="text1"/>
          <w:sz w:val="22"/>
          <w:szCs w:val="22"/>
          <w:lang w:val="en-IE"/>
        </w:rPr>
        <w:t xml:space="preserve"> cover letter</w:t>
      </w:r>
      <w:r w:rsidRPr="000F2327">
        <w:rPr>
          <w:rFonts w:ascii="Calibri" w:hAnsi="Calibri" w:cs="Arial"/>
          <w:b/>
          <w:color w:val="000000" w:themeColor="text1"/>
          <w:sz w:val="22"/>
          <w:szCs w:val="22"/>
          <w:lang w:val="en-IE"/>
        </w:rPr>
        <w:t xml:space="preserve"> </w:t>
      </w:r>
      <w:r w:rsidRPr="000F2327">
        <w:rPr>
          <w:rFonts w:ascii="Calibri" w:hAnsi="Calibri" w:cs="Arial"/>
          <w:color w:val="000000" w:themeColor="text1"/>
          <w:sz w:val="22"/>
          <w:szCs w:val="22"/>
          <w:lang w:val="en-IE"/>
        </w:rPr>
        <w:t>outlining why you wish to be considered for the post and where you believe your skills and experience meet the requirements for the role of</w:t>
      </w:r>
      <w:r w:rsidR="001E1222">
        <w:rPr>
          <w:rFonts w:ascii="Calibri" w:hAnsi="Calibri" w:cs="Arial"/>
          <w:color w:val="000000" w:themeColor="text1"/>
          <w:sz w:val="22"/>
          <w:szCs w:val="22"/>
        </w:rPr>
        <w:t xml:space="preserve"> Marketing Officer (Panel)</w:t>
      </w:r>
      <w:r w:rsidR="000129B1" w:rsidRPr="000F2327">
        <w:rPr>
          <w:rFonts w:ascii="Calibri" w:hAnsi="Calibri" w:cs="Arial"/>
          <w:color w:val="000000" w:themeColor="text1"/>
          <w:sz w:val="22"/>
          <w:szCs w:val="22"/>
        </w:rPr>
        <w:t>;</w:t>
      </w:r>
      <w:r w:rsidR="00FB7D6E" w:rsidRPr="000F2327" w:rsidDel="00FB7D6E">
        <w:rPr>
          <w:rFonts w:ascii="Calibri" w:hAnsi="Calibri" w:cs="Arial"/>
          <w:color w:val="000000" w:themeColor="text1"/>
          <w:sz w:val="22"/>
          <w:szCs w:val="22"/>
          <w:lang w:val="en-IE"/>
        </w:rPr>
        <w:t xml:space="preserve"> </w:t>
      </w:r>
      <w:r w:rsidR="007738B9">
        <w:rPr>
          <w:rFonts w:ascii="Calibri" w:hAnsi="Calibri" w:cs="Arial"/>
          <w:color w:val="000000" w:themeColor="text1"/>
          <w:sz w:val="22"/>
          <w:szCs w:val="22"/>
          <w:lang w:val="en-IE"/>
        </w:rPr>
        <w:t>and</w:t>
      </w:r>
    </w:p>
    <w:p w14:paraId="317B0F3C" w14:textId="3AC2922F" w:rsidR="00A323E0" w:rsidRPr="000F2327"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0F2327">
        <w:rPr>
          <w:rFonts w:ascii="Calibri" w:hAnsi="Calibri" w:cs="Arial"/>
          <w:color w:val="000000" w:themeColor="text1"/>
          <w:sz w:val="22"/>
          <w:szCs w:val="22"/>
          <w:lang w:val="en-IE"/>
        </w:rPr>
        <w:t>A comprehensive CV</w:t>
      </w:r>
      <w:r w:rsidR="001E1222">
        <w:rPr>
          <w:rFonts w:ascii="Calibri" w:hAnsi="Calibri" w:cs="Arial"/>
          <w:color w:val="000000" w:themeColor="text1"/>
          <w:sz w:val="22"/>
          <w:szCs w:val="22"/>
          <w:lang w:val="en-IE"/>
        </w:rPr>
        <w:t xml:space="preserve"> (not to exceed 3 pages).</w:t>
      </w:r>
    </w:p>
    <w:p w14:paraId="10AB0F30" w14:textId="77777777" w:rsidR="004433F2" w:rsidRPr="000F2327" w:rsidRDefault="004433F2" w:rsidP="00E6233C">
      <w:pPr>
        <w:spacing w:line="360" w:lineRule="auto"/>
        <w:ind w:right="-32"/>
        <w:jc w:val="both"/>
        <w:rPr>
          <w:rFonts w:ascii="Calibri" w:hAnsi="Calibri" w:cs="Arial"/>
          <w:bCs/>
          <w:color w:val="000000" w:themeColor="text1"/>
          <w:sz w:val="22"/>
          <w:szCs w:val="22"/>
        </w:rPr>
      </w:pPr>
    </w:p>
    <w:p w14:paraId="0D726900" w14:textId="787CEBB9" w:rsidR="00A23BA3" w:rsidRPr="000F2327"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0F2327">
        <w:rPr>
          <w:rFonts w:ascii="Calibri" w:hAnsi="Calibri" w:cs="Arial"/>
          <w:bCs/>
          <w:color w:val="000000" w:themeColor="text1"/>
          <w:sz w:val="22"/>
          <w:szCs w:val="22"/>
        </w:rPr>
        <w:t xml:space="preserve">Please note that omission of any or part of the </w:t>
      </w:r>
      <w:r w:rsidR="001E1222">
        <w:rPr>
          <w:rFonts w:ascii="Calibri" w:hAnsi="Calibri" w:cs="Arial"/>
          <w:bCs/>
          <w:color w:val="000000" w:themeColor="text1"/>
          <w:sz w:val="22"/>
          <w:szCs w:val="22"/>
        </w:rPr>
        <w:t xml:space="preserve">2 </w:t>
      </w:r>
      <w:r w:rsidRPr="000F2327">
        <w:rPr>
          <w:rFonts w:ascii="Calibri" w:hAnsi="Calibri" w:cs="Arial"/>
          <w:bCs/>
          <w:color w:val="000000" w:themeColor="text1"/>
          <w:sz w:val="22"/>
          <w:szCs w:val="22"/>
        </w:rPr>
        <w:t>requested documents, as set out above, will render the application incomplete. Incomplete applications will not be considered for the next stage of the selection process.</w:t>
      </w:r>
      <w:r w:rsidR="00A23BA3" w:rsidRPr="000F2327">
        <w:rPr>
          <w:rFonts w:ascii="Calibri" w:eastAsiaTheme="minorHAnsi" w:hAnsi="Calibri" w:cs="Arial"/>
          <w:bCs/>
          <w:color w:val="000000" w:themeColor="text1"/>
          <w:sz w:val="22"/>
          <w:szCs w:val="22"/>
          <w:lang w:val="en-IE" w:eastAsia="en-US"/>
        </w:rPr>
        <w:t xml:space="preserve"> </w:t>
      </w:r>
    </w:p>
    <w:p w14:paraId="7932E031" w14:textId="77777777" w:rsidR="00D87F60" w:rsidRPr="00D75834" w:rsidRDefault="00D87F60" w:rsidP="00E6233C">
      <w:pPr>
        <w:tabs>
          <w:tab w:val="left" w:pos="1701"/>
        </w:tabs>
        <w:spacing w:line="360" w:lineRule="auto"/>
        <w:ind w:right="-32"/>
        <w:jc w:val="both"/>
        <w:rPr>
          <w:rFonts w:ascii="Calibri" w:hAnsi="Calibri" w:cs="Arial"/>
          <w:b/>
          <w:color w:val="000000" w:themeColor="text1"/>
          <w:sz w:val="22"/>
          <w:szCs w:val="22"/>
          <w:u w:val="single"/>
          <w:lang w:val="en-US"/>
        </w:rPr>
      </w:pPr>
    </w:p>
    <w:p w14:paraId="2FCFA4AC" w14:textId="77777777" w:rsidR="008F583D" w:rsidRPr="00D75834" w:rsidRDefault="00D0374A" w:rsidP="00E6233C">
      <w:pPr>
        <w:tabs>
          <w:tab w:val="left" w:pos="1701"/>
        </w:tabs>
        <w:spacing w:line="360" w:lineRule="auto"/>
        <w:ind w:right="-32"/>
        <w:jc w:val="both"/>
        <w:rPr>
          <w:rFonts w:ascii="Calibri" w:hAnsi="Calibri" w:cs="Arial"/>
          <w:b/>
          <w:color w:val="000000" w:themeColor="text1"/>
          <w:sz w:val="24"/>
          <w:szCs w:val="26"/>
          <w:lang w:val="en-IE"/>
        </w:rPr>
      </w:pPr>
      <w:r w:rsidRPr="00D75834">
        <w:rPr>
          <w:rFonts w:ascii="Calibri" w:hAnsi="Calibri" w:cs="Arial"/>
          <w:b/>
          <w:color w:val="000000" w:themeColor="text1"/>
          <w:sz w:val="24"/>
          <w:szCs w:val="26"/>
          <w:lang w:val="en-IE"/>
        </w:rPr>
        <w:t>Closing Date</w:t>
      </w:r>
    </w:p>
    <w:p w14:paraId="4BED317A" w14:textId="6A85999C" w:rsidR="00587932" w:rsidRPr="000F2327"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 xml:space="preserve">The closing date and time for applications is </w:t>
      </w:r>
      <w:r w:rsidR="00B51903" w:rsidRPr="000F2327">
        <w:rPr>
          <w:rFonts w:ascii="Calibri" w:hAnsi="Calibri" w:cs="Arial"/>
          <w:b/>
          <w:color w:val="000000" w:themeColor="text1"/>
          <w:sz w:val="22"/>
          <w:szCs w:val="22"/>
        </w:rPr>
        <w:t xml:space="preserve">strictly </w:t>
      </w:r>
      <w:r w:rsidRPr="000F2327">
        <w:rPr>
          <w:rFonts w:ascii="Calibri" w:hAnsi="Calibri" w:cs="Arial"/>
          <w:b/>
          <w:color w:val="000000" w:themeColor="text1"/>
          <w:sz w:val="22"/>
          <w:szCs w:val="22"/>
        </w:rPr>
        <w:t>12pm (noon)</w:t>
      </w:r>
      <w:r w:rsidR="00587932" w:rsidRPr="000F2327">
        <w:rPr>
          <w:rFonts w:ascii="Calibri" w:hAnsi="Calibri" w:cs="Arial"/>
          <w:b/>
          <w:color w:val="000000" w:themeColor="text1"/>
          <w:sz w:val="22"/>
          <w:szCs w:val="22"/>
        </w:rPr>
        <w:t xml:space="preserve"> on</w:t>
      </w:r>
      <w:r w:rsidR="001E1222">
        <w:rPr>
          <w:rFonts w:ascii="Calibri" w:hAnsi="Calibri" w:cs="Arial"/>
          <w:b/>
          <w:color w:val="000000" w:themeColor="text1"/>
          <w:sz w:val="22"/>
          <w:szCs w:val="22"/>
        </w:rPr>
        <w:t xml:space="preserve"> 17</w:t>
      </w:r>
      <w:r w:rsidR="001E1222" w:rsidRPr="001E1222">
        <w:rPr>
          <w:rFonts w:ascii="Calibri" w:hAnsi="Calibri" w:cs="Arial"/>
          <w:b/>
          <w:color w:val="000000" w:themeColor="text1"/>
          <w:sz w:val="22"/>
          <w:szCs w:val="22"/>
          <w:vertAlign w:val="superscript"/>
        </w:rPr>
        <w:t>th</w:t>
      </w:r>
      <w:r w:rsidR="001E1222">
        <w:rPr>
          <w:rFonts w:ascii="Calibri" w:hAnsi="Calibri" w:cs="Arial"/>
          <w:b/>
          <w:color w:val="000000" w:themeColor="text1"/>
          <w:sz w:val="22"/>
          <w:szCs w:val="22"/>
        </w:rPr>
        <w:t xml:space="preserve"> May 2024</w:t>
      </w:r>
      <w:r w:rsidR="002E73DD" w:rsidRPr="000F2327">
        <w:rPr>
          <w:rFonts w:ascii="Calibri" w:hAnsi="Calibri" w:cs="Arial"/>
          <w:b/>
          <w:color w:val="000000" w:themeColor="text1"/>
          <w:sz w:val="22"/>
          <w:szCs w:val="22"/>
        </w:rPr>
        <w:t>.</w:t>
      </w:r>
      <w:r w:rsidR="00621545" w:rsidRPr="000F2327">
        <w:rPr>
          <w:rFonts w:ascii="Calibri" w:hAnsi="Calibri" w:cs="Arial"/>
          <w:b/>
          <w:color w:val="000000" w:themeColor="text1"/>
          <w:sz w:val="22"/>
          <w:szCs w:val="22"/>
        </w:rPr>
        <w:t xml:space="preserve">  </w:t>
      </w:r>
      <w:r w:rsidRPr="000F2327">
        <w:rPr>
          <w:rFonts w:ascii="Calibri" w:hAnsi="Calibri" w:cs="Arial"/>
          <w:b/>
          <w:color w:val="000000" w:themeColor="text1"/>
          <w:sz w:val="22"/>
          <w:szCs w:val="22"/>
        </w:rPr>
        <w:t>Applications received after the specified deadline cannot be accepted.</w:t>
      </w:r>
      <w:r w:rsidR="00587932" w:rsidRPr="000F2327">
        <w:rPr>
          <w:rFonts w:ascii="Calibri" w:hAnsi="Calibri" w:cs="Arial"/>
          <w:b/>
          <w:color w:val="000000" w:themeColor="text1"/>
          <w:sz w:val="22"/>
          <w:szCs w:val="22"/>
        </w:rPr>
        <w:t xml:space="preserve"> </w:t>
      </w:r>
    </w:p>
    <w:p w14:paraId="658FEABD" w14:textId="77777777" w:rsidR="008F583D" w:rsidRPr="000F2327"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0F2327">
        <w:rPr>
          <w:rFonts w:ascii="Calibri" w:hAnsi="Calibri" w:cs="Arial"/>
          <w:b/>
          <w:color w:val="000000" w:themeColor="text1"/>
          <w:sz w:val="22"/>
          <w:szCs w:val="22"/>
        </w:rPr>
        <w:t xml:space="preserve"> </w:t>
      </w:r>
    </w:p>
    <w:p w14:paraId="5D2D3132" w14:textId="7F0EF66F" w:rsidR="00067B7B" w:rsidRPr="001E1222" w:rsidRDefault="008F583D" w:rsidP="00E6233C">
      <w:pPr>
        <w:spacing w:line="360" w:lineRule="auto"/>
        <w:ind w:right="-32"/>
        <w:jc w:val="both"/>
        <w:rPr>
          <w:rFonts w:asciiTheme="minorHAnsi" w:hAnsiTheme="minorHAnsi" w:cstheme="minorHAnsi"/>
          <w:b/>
          <w:smallCaps/>
          <w:sz w:val="22"/>
          <w:szCs w:val="22"/>
          <w:lang w:val="en-IE"/>
        </w:rPr>
      </w:pPr>
      <w:r w:rsidRPr="00D75834">
        <w:rPr>
          <w:rFonts w:ascii="Calibri" w:hAnsi="Calibri" w:cs="Arial"/>
          <w:color w:val="000000" w:themeColor="text1"/>
          <w:sz w:val="22"/>
          <w:szCs w:val="22"/>
          <w:lang w:val="en-IE"/>
        </w:rPr>
        <w:t xml:space="preserve">If you do not receive an acknowledgement of receipt of your application within 2 working days of applying, </w:t>
      </w:r>
      <w:r w:rsidRPr="00D75834">
        <w:rPr>
          <w:rFonts w:asciiTheme="minorHAnsi" w:hAnsiTheme="minorHAnsi" w:cstheme="minorHAnsi"/>
          <w:color w:val="000000" w:themeColor="text1"/>
          <w:sz w:val="22"/>
          <w:szCs w:val="22"/>
          <w:lang w:val="en-IE"/>
        </w:rPr>
        <w:t>please email</w:t>
      </w:r>
      <w:r w:rsidR="0093318B" w:rsidRPr="00D75834">
        <w:rPr>
          <w:rFonts w:asciiTheme="minorHAnsi" w:hAnsiTheme="minorHAnsi" w:cstheme="minorHAnsi"/>
          <w:color w:val="000000" w:themeColor="text1"/>
          <w:sz w:val="22"/>
          <w:szCs w:val="22"/>
          <w:lang w:val="en-IE"/>
        </w:rPr>
        <w:t xml:space="preserve"> </w:t>
      </w:r>
      <w:r w:rsidR="001E1222" w:rsidRPr="001E1222">
        <w:rPr>
          <w:rFonts w:asciiTheme="minorHAnsi" w:hAnsiTheme="minorHAnsi" w:cstheme="minorHAnsi"/>
          <w:b/>
          <w:color w:val="000000" w:themeColor="text1"/>
          <w:sz w:val="22"/>
          <w:szCs w:val="22"/>
          <w:lang w:val="en-IE"/>
        </w:rPr>
        <w:t>ntacareers@rsmireland.ie.</w:t>
      </w:r>
    </w:p>
    <w:p w14:paraId="29C53185" w14:textId="77777777" w:rsidR="005100A8" w:rsidRPr="00D75834" w:rsidRDefault="005100A8" w:rsidP="00E6233C">
      <w:pPr>
        <w:spacing w:line="360" w:lineRule="auto"/>
        <w:ind w:right="-32"/>
        <w:jc w:val="both"/>
        <w:rPr>
          <w:rFonts w:ascii="Calibri" w:hAnsi="Calibri" w:cs="Arial"/>
          <w:b/>
          <w:color w:val="000000" w:themeColor="text1"/>
          <w:sz w:val="22"/>
          <w:szCs w:val="22"/>
          <w:u w:val="single"/>
          <w:lang w:val="en-IE"/>
        </w:rPr>
      </w:pPr>
    </w:p>
    <w:p w14:paraId="0D097371" w14:textId="77777777" w:rsidR="0011621D" w:rsidRPr="00D75834" w:rsidRDefault="0011621D" w:rsidP="00E6233C">
      <w:pPr>
        <w:spacing w:line="360" w:lineRule="auto"/>
        <w:ind w:right="-32"/>
        <w:rPr>
          <w:rFonts w:ascii="Calibri" w:hAnsi="Calibri" w:cs="Arial"/>
          <w:b/>
          <w:color w:val="000000" w:themeColor="text1"/>
          <w:sz w:val="22"/>
          <w:szCs w:val="22"/>
          <w:u w:val="single"/>
        </w:rPr>
      </w:pPr>
    </w:p>
    <w:p w14:paraId="3E9E6B66" w14:textId="77777777" w:rsidR="007A1FEC" w:rsidRPr="00D75834" w:rsidRDefault="007A1FEC" w:rsidP="00E6233C">
      <w:pPr>
        <w:spacing w:line="360" w:lineRule="auto"/>
        <w:ind w:right="-32"/>
        <w:jc w:val="both"/>
        <w:rPr>
          <w:rFonts w:ascii="Calibri" w:hAnsi="Calibri"/>
          <w:b/>
          <w:bCs/>
          <w:color w:val="000000" w:themeColor="text1"/>
          <w:sz w:val="22"/>
          <w:szCs w:val="22"/>
          <w:u w:val="single"/>
        </w:rPr>
      </w:pPr>
    </w:p>
    <w:p w14:paraId="5E8B0E7B" w14:textId="77777777" w:rsidR="00250AE6" w:rsidRPr="000F2327" w:rsidRDefault="00250AE6" w:rsidP="00E6233C">
      <w:pPr>
        <w:spacing w:line="360" w:lineRule="auto"/>
        <w:ind w:right="-32"/>
        <w:rPr>
          <w:rFonts w:ascii="Calibri" w:eastAsia="Calibri" w:hAnsi="Calibri" w:cs="Arial"/>
          <w:b/>
          <w:color w:val="000000" w:themeColor="text1"/>
          <w:sz w:val="32"/>
          <w:szCs w:val="32"/>
          <w:lang w:val="en-IE"/>
        </w:rPr>
      </w:pPr>
    </w:p>
    <w:p w14:paraId="17B76A24" w14:textId="77777777" w:rsidR="00CE4FE7" w:rsidRPr="000F2327" w:rsidRDefault="000129B1" w:rsidP="00F67F91">
      <w:pPr>
        <w:rPr>
          <w:rFonts w:ascii="Calibri" w:eastAsia="Calibri" w:hAnsi="Calibri" w:cs="Arial"/>
          <w:b/>
          <w:color w:val="000000" w:themeColor="text1"/>
          <w:sz w:val="32"/>
          <w:szCs w:val="32"/>
          <w:lang w:val="en-IE"/>
        </w:rPr>
      </w:pPr>
      <w:r w:rsidRPr="000F2327">
        <w:rPr>
          <w:rFonts w:ascii="Calibri" w:eastAsia="Calibri" w:hAnsi="Calibri" w:cs="Arial"/>
          <w:b/>
          <w:color w:val="000000" w:themeColor="text1"/>
          <w:sz w:val="32"/>
          <w:szCs w:val="32"/>
          <w:lang w:val="en-IE"/>
        </w:rPr>
        <w:br w:type="page"/>
      </w:r>
    </w:p>
    <w:p w14:paraId="3E4153A6" w14:textId="3645D45E" w:rsidR="007E7401" w:rsidRPr="001E1222" w:rsidRDefault="001E1222" w:rsidP="001E1222">
      <w:pPr>
        <w:spacing w:line="360" w:lineRule="auto"/>
        <w:ind w:right="-32"/>
        <w:jc w:val="center"/>
        <w:rPr>
          <w:rFonts w:asciiTheme="minorHAnsi" w:eastAsia="Calibri" w:hAnsiTheme="minorHAnsi" w:cstheme="minorHAnsi"/>
          <w:b/>
          <w:color w:val="000000" w:themeColor="text1"/>
          <w:sz w:val="32"/>
          <w:szCs w:val="32"/>
          <w:lang w:val="en-IE"/>
        </w:rPr>
      </w:pPr>
      <w:r>
        <w:rPr>
          <w:rFonts w:asciiTheme="minorHAnsi" w:eastAsia="Calibri" w:hAnsiTheme="minorHAnsi" w:cstheme="minorHAnsi"/>
          <w:b/>
          <w:color w:val="000000" w:themeColor="text1"/>
          <w:sz w:val="32"/>
          <w:szCs w:val="32"/>
          <w:lang w:val="en-IE"/>
        </w:rPr>
        <w:lastRenderedPageBreak/>
        <w:t>Marketing Officer (Panel)</w:t>
      </w:r>
      <w:r w:rsidR="007738B9">
        <w:rPr>
          <w:rFonts w:asciiTheme="minorHAnsi" w:eastAsia="Calibri" w:hAnsiTheme="minorHAnsi" w:cstheme="minorHAnsi"/>
          <w:b/>
          <w:color w:val="000000" w:themeColor="text1"/>
          <w:sz w:val="32"/>
          <w:szCs w:val="32"/>
          <w:lang w:val="en-IE"/>
        </w:rPr>
        <w:t xml:space="preserve"> </w:t>
      </w:r>
      <w:r w:rsidR="00B15796" w:rsidRPr="00D75834">
        <w:rPr>
          <w:rFonts w:asciiTheme="minorHAnsi" w:eastAsia="Calibri" w:hAnsiTheme="minorHAnsi" w:cstheme="minorHAnsi"/>
          <w:b/>
          <w:color w:val="000000" w:themeColor="text1"/>
          <w:sz w:val="32"/>
          <w:szCs w:val="32"/>
          <w:lang w:val="en-IE"/>
        </w:rPr>
        <w:t>-</w:t>
      </w:r>
      <w:r w:rsidR="00802483" w:rsidRPr="00D75834">
        <w:rPr>
          <w:rFonts w:asciiTheme="minorHAnsi" w:eastAsia="Calibri" w:hAnsiTheme="minorHAnsi" w:cstheme="minorHAnsi"/>
          <w:b/>
          <w:color w:val="000000" w:themeColor="text1"/>
          <w:sz w:val="32"/>
          <w:szCs w:val="32"/>
          <w:lang w:val="en-IE"/>
        </w:rPr>
        <w:t xml:space="preserve"> </w:t>
      </w:r>
      <w:r w:rsidR="00CA57E9" w:rsidRPr="00D75834">
        <w:rPr>
          <w:rFonts w:asciiTheme="minorHAnsi" w:eastAsia="Calibri" w:hAnsiTheme="minorHAnsi" w:cstheme="minorHAnsi"/>
          <w:b/>
          <w:color w:val="000000" w:themeColor="text1"/>
          <w:sz w:val="32"/>
          <w:szCs w:val="32"/>
          <w:lang w:val="en-IE"/>
        </w:rPr>
        <w:t>Key</w:t>
      </w:r>
      <w:r w:rsidR="00643481" w:rsidRPr="00D75834">
        <w:rPr>
          <w:rFonts w:asciiTheme="minorHAnsi" w:eastAsia="Calibri" w:hAnsiTheme="minorHAnsi" w:cstheme="minorHAnsi"/>
          <w:b/>
          <w:color w:val="000000" w:themeColor="text1"/>
          <w:sz w:val="32"/>
          <w:szCs w:val="32"/>
          <w:lang w:val="en-IE"/>
        </w:rPr>
        <w:t xml:space="preserve"> Competencies</w:t>
      </w:r>
    </w:p>
    <w:tbl>
      <w:tblPr>
        <w:tblStyle w:val="TableGrid2"/>
        <w:tblW w:w="10632" w:type="dxa"/>
        <w:tblInd w:w="-5" w:type="dxa"/>
        <w:tblLook w:val="04A0" w:firstRow="1" w:lastRow="0" w:firstColumn="1" w:lastColumn="0" w:noHBand="0" w:noVBand="1"/>
      </w:tblPr>
      <w:tblGrid>
        <w:gridCol w:w="1834"/>
        <w:gridCol w:w="8798"/>
      </w:tblGrid>
      <w:tr w:rsidR="001E1222" w:rsidRPr="000A48AD" w14:paraId="00747ECF" w14:textId="77777777" w:rsidTr="00AE6E39">
        <w:trPr>
          <w:trHeight w:val="526"/>
        </w:trPr>
        <w:tc>
          <w:tcPr>
            <w:tcW w:w="1834" w:type="dxa"/>
            <w:vMerge w:val="restart"/>
            <w:tcBorders>
              <w:top w:val="nil"/>
              <w:left w:val="single" w:sz="4" w:space="0" w:color="FFFFFF"/>
              <w:right w:val="single" w:sz="4" w:space="0" w:color="F79646"/>
            </w:tcBorders>
            <w:shd w:val="clear" w:color="auto" w:fill="ED7D31"/>
          </w:tcPr>
          <w:p w14:paraId="792B3DFF"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r w:rsidRPr="000A48AD">
              <w:rPr>
                <w:rFonts w:ascii="Calibri" w:eastAsia="Calibri" w:hAnsi="Calibri" w:cs="Arial"/>
                <w:b/>
                <w:color w:val="FFFFFF"/>
                <w:szCs w:val="32"/>
                <w:lang w:val="en-IE"/>
              </w:rPr>
              <w:t>People Management</w:t>
            </w:r>
          </w:p>
        </w:tc>
        <w:tc>
          <w:tcPr>
            <w:tcW w:w="8798" w:type="dxa"/>
            <w:tcBorders>
              <w:top w:val="single" w:sz="4" w:space="0" w:color="FFFFFF"/>
              <w:left w:val="single" w:sz="4" w:space="0" w:color="F79646"/>
              <w:bottom w:val="single" w:sz="4" w:space="0" w:color="F79646"/>
              <w:right w:val="single" w:sz="4" w:space="0" w:color="FFFFFF"/>
            </w:tcBorders>
            <w:shd w:val="clear" w:color="auto" w:fill="FBE4D5"/>
          </w:tcPr>
          <w:p w14:paraId="0AF665D6" w14:textId="77777777" w:rsidR="001E1222" w:rsidRPr="000A48AD" w:rsidRDefault="001E1222" w:rsidP="00AE6E39">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Consults and encourages the full engagement of the team, encouraging open and constructive discussions</w:t>
            </w:r>
          </w:p>
          <w:p w14:paraId="29AD8282" w14:textId="77777777" w:rsidR="001E1222" w:rsidRPr="000A48AD" w:rsidRDefault="001E1222" w:rsidP="00AE6E39">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around work issues</w:t>
            </w:r>
          </w:p>
        </w:tc>
      </w:tr>
      <w:tr w:rsidR="001E1222" w:rsidRPr="000A48AD" w14:paraId="538C5E6F" w14:textId="77777777" w:rsidTr="00AE6E39">
        <w:trPr>
          <w:trHeight w:val="560"/>
        </w:trPr>
        <w:tc>
          <w:tcPr>
            <w:tcW w:w="1834" w:type="dxa"/>
            <w:vMerge/>
            <w:tcBorders>
              <w:left w:val="single" w:sz="4" w:space="0" w:color="FFFFFF"/>
              <w:right w:val="single" w:sz="4" w:space="0" w:color="F79646"/>
            </w:tcBorders>
            <w:shd w:val="clear" w:color="auto" w:fill="ED7D31"/>
          </w:tcPr>
          <w:p w14:paraId="10318CEA"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F79646"/>
              <w:left w:val="single" w:sz="4" w:space="0" w:color="F79646"/>
              <w:bottom w:val="single" w:sz="4" w:space="0" w:color="F79646"/>
              <w:right w:val="single" w:sz="4" w:space="0" w:color="FFFFFF"/>
            </w:tcBorders>
            <w:shd w:val="clear" w:color="auto" w:fill="FBE4D5"/>
          </w:tcPr>
          <w:p w14:paraId="57F7ABF3" w14:textId="77777777" w:rsidR="001E1222" w:rsidRPr="000A48AD" w:rsidRDefault="001E1222" w:rsidP="00AE6E39">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Gets the best out of individuals and the team, encouraging good performance and addressing any performance issues that may arise</w:t>
            </w:r>
          </w:p>
        </w:tc>
      </w:tr>
      <w:tr w:rsidR="001E1222" w:rsidRPr="000A48AD" w14:paraId="68163B75" w14:textId="77777777" w:rsidTr="00AE6E39">
        <w:trPr>
          <w:trHeight w:val="355"/>
        </w:trPr>
        <w:tc>
          <w:tcPr>
            <w:tcW w:w="1834" w:type="dxa"/>
            <w:vMerge/>
            <w:tcBorders>
              <w:left w:val="single" w:sz="4" w:space="0" w:color="FFFFFF"/>
              <w:right w:val="single" w:sz="4" w:space="0" w:color="F79646"/>
            </w:tcBorders>
            <w:shd w:val="clear" w:color="auto" w:fill="ED7D31"/>
          </w:tcPr>
          <w:p w14:paraId="4B0F9FB1"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F79646"/>
              <w:left w:val="single" w:sz="4" w:space="0" w:color="F79646"/>
              <w:bottom w:val="single" w:sz="4" w:space="0" w:color="F79646"/>
              <w:right w:val="single" w:sz="4" w:space="0" w:color="FFFFFF"/>
            </w:tcBorders>
            <w:shd w:val="clear" w:color="auto" w:fill="FBE4D5"/>
          </w:tcPr>
          <w:p w14:paraId="316E1B33" w14:textId="77777777" w:rsidR="001E1222" w:rsidRPr="000A48AD" w:rsidRDefault="001E1222" w:rsidP="00AE6E39">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Values and supports the development of others and the team</w:t>
            </w:r>
          </w:p>
        </w:tc>
      </w:tr>
      <w:tr w:rsidR="001E1222" w:rsidRPr="000A48AD" w14:paraId="63494DF9" w14:textId="77777777" w:rsidTr="00AE6E39">
        <w:trPr>
          <w:trHeight w:val="372"/>
        </w:trPr>
        <w:tc>
          <w:tcPr>
            <w:tcW w:w="1834" w:type="dxa"/>
            <w:vMerge/>
            <w:tcBorders>
              <w:left w:val="single" w:sz="4" w:space="0" w:color="FFFFFF"/>
              <w:right w:val="single" w:sz="4" w:space="0" w:color="F79646"/>
            </w:tcBorders>
            <w:shd w:val="clear" w:color="auto" w:fill="ED7D31"/>
          </w:tcPr>
          <w:p w14:paraId="37F3DFBB"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F79646"/>
              <w:left w:val="single" w:sz="4" w:space="0" w:color="F79646"/>
              <w:bottom w:val="single" w:sz="4" w:space="0" w:color="F79646"/>
              <w:right w:val="single" w:sz="4" w:space="0" w:color="FFFFFF"/>
            </w:tcBorders>
            <w:shd w:val="clear" w:color="auto" w:fill="FBE4D5"/>
          </w:tcPr>
          <w:p w14:paraId="21DAD5D0" w14:textId="77777777" w:rsidR="001E1222" w:rsidRPr="000A48AD" w:rsidRDefault="001E1222" w:rsidP="00AE6E39">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 xml:space="preserve">Encourages and supports new and more effective ways of working </w:t>
            </w:r>
          </w:p>
        </w:tc>
      </w:tr>
      <w:tr w:rsidR="001E1222" w:rsidRPr="000A48AD" w14:paraId="26539183" w14:textId="77777777" w:rsidTr="00AE6E39">
        <w:trPr>
          <w:trHeight w:val="355"/>
        </w:trPr>
        <w:tc>
          <w:tcPr>
            <w:tcW w:w="1834" w:type="dxa"/>
            <w:vMerge/>
            <w:tcBorders>
              <w:left w:val="single" w:sz="4" w:space="0" w:color="FFFFFF"/>
              <w:right w:val="single" w:sz="4" w:space="0" w:color="F79646"/>
            </w:tcBorders>
            <w:shd w:val="clear" w:color="auto" w:fill="ED7D31"/>
          </w:tcPr>
          <w:p w14:paraId="0E413941"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F79646"/>
              <w:left w:val="single" w:sz="4" w:space="0" w:color="F79646"/>
              <w:bottom w:val="single" w:sz="4" w:space="0" w:color="FFFFFF"/>
              <w:right w:val="single" w:sz="4" w:space="0" w:color="FFFFFF"/>
            </w:tcBorders>
            <w:shd w:val="clear" w:color="auto" w:fill="FBE4D5"/>
          </w:tcPr>
          <w:p w14:paraId="773E2663" w14:textId="77777777" w:rsidR="001E1222" w:rsidRPr="000A48AD" w:rsidRDefault="001E1222" w:rsidP="00AE6E39">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Deals with tensions within the team in a constructive fashion</w:t>
            </w:r>
          </w:p>
        </w:tc>
      </w:tr>
      <w:tr w:rsidR="001E1222" w:rsidRPr="000A48AD" w14:paraId="68D4D9E1" w14:textId="77777777" w:rsidTr="00AE6E39">
        <w:trPr>
          <w:trHeight w:val="372"/>
        </w:trPr>
        <w:tc>
          <w:tcPr>
            <w:tcW w:w="1834" w:type="dxa"/>
            <w:vMerge/>
            <w:tcBorders>
              <w:left w:val="single" w:sz="4" w:space="0" w:color="FFFFFF"/>
              <w:right w:val="single" w:sz="4" w:space="0" w:color="F79646"/>
            </w:tcBorders>
            <w:shd w:val="clear" w:color="auto" w:fill="ED7D31"/>
          </w:tcPr>
          <w:p w14:paraId="6F0217A4"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F79646"/>
              <w:left w:val="single" w:sz="4" w:space="0" w:color="F79646"/>
              <w:bottom w:val="single" w:sz="4" w:space="0" w:color="FFFFFF"/>
              <w:right w:val="single" w:sz="4" w:space="0" w:color="FFFFFF"/>
            </w:tcBorders>
            <w:shd w:val="clear" w:color="auto" w:fill="FBE4D5"/>
          </w:tcPr>
          <w:p w14:paraId="3E51F29A" w14:textId="77777777" w:rsidR="001E1222" w:rsidRPr="000A48AD" w:rsidRDefault="001E1222" w:rsidP="00AE6E39">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 xml:space="preserve">Encourages, listens to and acts on feedback from the team to make improvements </w:t>
            </w:r>
          </w:p>
        </w:tc>
      </w:tr>
      <w:tr w:rsidR="001E1222" w:rsidRPr="000A48AD" w14:paraId="4DEE4034" w14:textId="77777777" w:rsidTr="00AE6E39">
        <w:trPr>
          <w:trHeight w:val="355"/>
        </w:trPr>
        <w:tc>
          <w:tcPr>
            <w:tcW w:w="1834" w:type="dxa"/>
            <w:vMerge/>
            <w:tcBorders>
              <w:left w:val="single" w:sz="4" w:space="0" w:color="FFFFFF"/>
              <w:bottom w:val="nil"/>
              <w:right w:val="single" w:sz="4" w:space="0" w:color="F79646"/>
            </w:tcBorders>
            <w:shd w:val="clear" w:color="auto" w:fill="ED7D31"/>
          </w:tcPr>
          <w:p w14:paraId="48B78812"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F79646"/>
              <w:left w:val="single" w:sz="4" w:space="0" w:color="F79646"/>
              <w:bottom w:val="single" w:sz="4" w:space="0" w:color="FFFFFF"/>
              <w:right w:val="single" w:sz="4" w:space="0" w:color="FFFFFF"/>
            </w:tcBorders>
            <w:shd w:val="clear" w:color="auto" w:fill="FBE4D5"/>
          </w:tcPr>
          <w:p w14:paraId="43EBF3A1" w14:textId="77777777" w:rsidR="001E1222" w:rsidRPr="000A48AD" w:rsidRDefault="001E1222" w:rsidP="00AE6E39">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Actively shares information, knowledge and expertise to help the team to meet its objectives</w:t>
            </w:r>
          </w:p>
        </w:tc>
      </w:tr>
      <w:tr w:rsidR="001E1222" w:rsidRPr="000A48AD" w14:paraId="15A16F34" w14:textId="77777777" w:rsidTr="00AE6E39">
        <w:trPr>
          <w:trHeight w:val="339"/>
        </w:trPr>
        <w:tc>
          <w:tcPr>
            <w:tcW w:w="1834" w:type="dxa"/>
            <w:vMerge w:val="restart"/>
            <w:tcBorders>
              <w:top w:val="nil"/>
              <w:left w:val="nil"/>
              <w:right w:val="nil"/>
            </w:tcBorders>
            <w:shd w:val="clear" w:color="auto" w:fill="4472C4"/>
          </w:tcPr>
          <w:p w14:paraId="4821E721"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r w:rsidRPr="000A48AD">
              <w:rPr>
                <w:rFonts w:ascii="Calibri" w:eastAsia="Calibri" w:hAnsi="Calibri" w:cs="Arial"/>
                <w:b/>
                <w:color w:val="FFFFFF"/>
                <w:szCs w:val="32"/>
                <w:lang w:val="en-IE"/>
              </w:rPr>
              <w:t>Analysis &amp; Decision Making</w:t>
            </w:r>
          </w:p>
        </w:tc>
        <w:tc>
          <w:tcPr>
            <w:tcW w:w="8798" w:type="dxa"/>
            <w:tcBorders>
              <w:top w:val="single" w:sz="4" w:space="0" w:color="FFFFFF"/>
              <w:left w:val="nil"/>
              <w:bottom w:val="single" w:sz="4" w:space="0" w:color="548DD4"/>
              <w:right w:val="single" w:sz="4" w:space="0" w:color="FFFFFF"/>
            </w:tcBorders>
            <w:shd w:val="clear" w:color="auto" w:fill="D9E2F3"/>
          </w:tcPr>
          <w:p w14:paraId="57ACA777" w14:textId="77777777" w:rsidR="001E1222" w:rsidRPr="000A48AD" w:rsidRDefault="001E1222" w:rsidP="00AE6E39">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Effectively deals with a wide range of information sources, investigating all relevant issues</w:t>
            </w:r>
          </w:p>
        </w:tc>
      </w:tr>
      <w:tr w:rsidR="001E1222" w:rsidRPr="000A48AD" w14:paraId="7CBC3364" w14:textId="77777777" w:rsidTr="00AE6E39">
        <w:trPr>
          <w:trHeight w:val="560"/>
        </w:trPr>
        <w:tc>
          <w:tcPr>
            <w:tcW w:w="1834" w:type="dxa"/>
            <w:vMerge/>
            <w:tcBorders>
              <w:left w:val="nil"/>
              <w:right w:val="nil"/>
            </w:tcBorders>
            <w:shd w:val="clear" w:color="auto" w:fill="4472C4"/>
          </w:tcPr>
          <w:p w14:paraId="6D33D1BD"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548DD4"/>
              <w:left w:val="nil"/>
              <w:bottom w:val="single" w:sz="4" w:space="0" w:color="548DD4"/>
              <w:right w:val="single" w:sz="4" w:space="0" w:color="FFFFFF"/>
            </w:tcBorders>
            <w:shd w:val="clear" w:color="auto" w:fill="D9E2F3"/>
          </w:tcPr>
          <w:p w14:paraId="7802342C" w14:textId="77777777" w:rsidR="001E1222" w:rsidRPr="000A48AD" w:rsidRDefault="001E1222" w:rsidP="00AE6E39">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Understands the practical implication of information in relation to the broader context in which s/he works –</w:t>
            </w:r>
          </w:p>
          <w:p w14:paraId="07986736" w14:textId="4966DAD6" w:rsidR="001E1222" w:rsidRPr="000A48AD" w:rsidRDefault="001E1222" w:rsidP="00AE6E39">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 xml:space="preserve">procedures, divisional objectives </w:t>
            </w:r>
            <w:r w:rsidR="00027C1C" w:rsidRPr="000A48AD">
              <w:rPr>
                <w:rFonts w:ascii="Calibri" w:eastAsia="Calibri" w:hAnsi="Calibri" w:cs="Arial"/>
                <w:color w:val="000000"/>
                <w:sz w:val="17"/>
                <w:szCs w:val="17"/>
                <w:lang w:val="en-IE"/>
              </w:rPr>
              <w:t>etc.</w:t>
            </w:r>
            <w:bookmarkStart w:id="0" w:name="_GoBack"/>
            <w:bookmarkEnd w:id="0"/>
          </w:p>
        </w:tc>
      </w:tr>
      <w:tr w:rsidR="001E1222" w:rsidRPr="000A48AD" w14:paraId="0F2F8284" w14:textId="77777777" w:rsidTr="00AE6E39">
        <w:trPr>
          <w:trHeight w:val="355"/>
        </w:trPr>
        <w:tc>
          <w:tcPr>
            <w:tcW w:w="1834" w:type="dxa"/>
            <w:vMerge/>
            <w:tcBorders>
              <w:left w:val="nil"/>
              <w:right w:val="nil"/>
            </w:tcBorders>
            <w:shd w:val="clear" w:color="auto" w:fill="4472C4"/>
          </w:tcPr>
          <w:p w14:paraId="5B0C8D0C"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548DD4"/>
              <w:left w:val="nil"/>
              <w:bottom w:val="single" w:sz="4" w:space="0" w:color="548DD4"/>
              <w:right w:val="single" w:sz="4" w:space="0" w:color="FFFFFF"/>
            </w:tcBorders>
            <w:shd w:val="clear" w:color="auto" w:fill="D9E2F3"/>
          </w:tcPr>
          <w:p w14:paraId="0B8BD9CF" w14:textId="77777777" w:rsidR="001E1222" w:rsidRPr="000A48AD" w:rsidRDefault="001E1222" w:rsidP="00AE6E39">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Identifies and understands key issues and trends</w:t>
            </w:r>
          </w:p>
        </w:tc>
      </w:tr>
      <w:tr w:rsidR="001E1222" w:rsidRPr="000A48AD" w14:paraId="3EF679C4" w14:textId="77777777" w:rsidTr="00AE6E39">
        <w:trPr>
          <w:trHeight w:val="372"/>
        </w:trPr>
        <w:tc>
          <w:tcPr>
            <w:tcW w:w="1834" w:type="dxa"/>
            <w:vMerge/>
            <w:tcBorders>
              <w:left w:val="nil"/>
              <w:right w:val="nil"/>
            </w:tcBorders>
            <w:shd w:val="clear" w:color="auto" w:fill="4472C4"/>
          </w:tcPr>
          <w:p w14:paraId="2CAEAACA"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548DD4"/>
              <w:left w:val="nil"/>
              <w:bottom w:val="single" w:sz="4" w:space="0" w:color="548DD4"/>
              <w:right w:val="single" w:sz="4" w:space="0" w:color="FFFFFF"/>
            </w:tcBorders>
            <w:shd w:val="clear" w:color="auto" w:fill="D9E2F3"/>
          </w:tcPr>
          <w:p w14:paraId="43DAE0FF" w14:textId="77777777" w:rsidR="001E1222" w:rsidRPr="000A48AD" w:rsidRDefault="001E1222" w:rsidP="00AE6E39">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Correctly extracts &amp; interprets numerical information, conducting accurate numerical calculations</w:t>
            </w:r>
          </w:p>
        </w:tc>
      </w:tr>
      <w:tr w:rsidR="001E1222" w:rsidRPr="000A48AD" w14:paraId="1E619721" w14:textId="77777777" w:rsidTr="00AE6E39">
        <w:trPr>
          <w:trHeight w:val="355"/>
        </w:trPr>
        <w:tc>
          <w:tcPr>
            <w:tcW w:w="1834" w:type="dxa"/>
            <w:vMerge/>
            <w:tcBorders>
              <w:left w:val="nil"/>
              <w:bottom w:val="nil"/>
              <w:right w:val="nil"/>
            </w:tcBorders>
            <w:shd w:val="clear" w:color="auto" w:fill="4472C4"/>
          </w:tcPr>
          <w:p w14:paraId="10AA39F5"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548DD4"/>
              <w:left w:val="nil"/>
              <w:bottom w:val="single" w:sz="4" w:space="0" w:color="548DD4"/>
              <w:right w:val="single" w:sz="4" w:space="0" w:color="FFFFFF"/>
            </w:tcBorders>
            <w:shd w:val="clear" w:color="auto" w:fill="D9E2F3"/>
          </w:tcPr>
          <w:p w14:paraId="6D7E391A" w14:textId="77777777" w:rsidR="001E1222" w:rsidRPr="000A48AD" w:rsidRDefault="001E1222" w:rsidP="00AE6E39">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Draws accurate conclusions &amp; makes balanced and fair recommendations backed up with evidence</w:t>
            </w:r>
          </w:p>
        </w:tc>
      </w:tr>
      <w:tr w:rsidR="001E1222" w:rsidRPr="000A48AD" w14:paraId="52B63750" w14:textId="77777777" w:rsidTr="00AE6E39">
        <w:trPr>
          <w:trHeight w:val="355"/>
        </w:trPr>
        <w:tc>
          <w:tcPr>
            <w:tcW w:w="1834" w:type="dxa"/>
            <w:vMerge w:val="restart"/>
            <w:tcBorders>
              <w:top w:val="nil"/>
              <w:left w:val="nil"/>
              <w:right w:val="nil"/>
            </w:tcBorders>
            <w:shd w:val="clear" w:color="auto" w:fill="C0504D"/>
          </w:tcPr>
          <w:p w14:paraId="20EF8A0F"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r w:rsidRPr="000A48AD">
              <w:rPr>
                <w:rFonts w:ascii="Calibri" w:eastAsia="Calibri" w:hAnsi="Calibri" w:cs="Arial"/>
                <w:b/>
                <w:color w:val="FFFFFF"/>
                <w:szCs w:val="32"/>
                <w:lang w:val="en-IE"/>
              </w:rPr>
              <w:t>Delivery of Results</w:t>
            </w:r>
          </w:p>
        </w:tc>
        <w:tc>
          <w:tcPr>
            <w:tcW w:w="8798" w:type="dxa"/>
            <w:tcBorders>
              <w:top w:val="single" w:sz="4" w:space="0" w:color="FFFFFF"/>
              <w:left w:val="nil"/>
              <w:bottom w:val="single" w:sz="4" w:space="0" w:color="F797AE"/>
              <w:right w:val="single" w:sz="4" w:space="0" w:color="FFFFFF"/>
            </w:tcBorders>
            <w:shd w:val="clear" w:color="auto" w:fill="F2DBDB"/>
          </w:tcPr>
          <w:p w14:paraId="2090165A" w14:textId="77777777" w:rsidR="001E1222" w:rsidRPr="000A48AD" w:rsidRDefault="001E1222" w:rsidP="00AE6E39">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Takes ownership of tasks and is determined to see them through to a satisfactory conclusion</w:t>
            </w:r>
          </w:p>
        </w:tc>
      </w:tr>
      <w:tr w:rsidR="001E1222" w:rsidRPr="000A48AD" w14:paraId="17CA57A4" w14:textId="77777777" w:rsidTr="00AE6E39">
        <w:trPr>
          <w:trHeight w:val="543"/>
        </w:trPr>
        <w:tc>
          <w:tcPr>
            <w:tcW w:w="1834" w:type="dxa"/>
            <w:vMerge/>
            <w:tcBorders>
              <w:left w:val="nil"/>
              <w:right w:val="nil"/>
            </w:tcBorders>
            <w:shd w:val="clear" w:color="auto" w:fill="C0504D"/>
          </w:tcPr>
          <w:p w14:paraId="3374CFE1"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F797AE"/>
              <w:left w:val="nil"/>
              <w:bottom w:val="single" w:sz="4" w:space="0" w:color="F797AE"/>
              <w:right w:val="single" w:sz="4" w:space="0" w:color="FFFFFF"/>
            </w:tcBorders>
            <w:shd w:val="clear" w:color="auto" w:fill="F2DBDB"/>
          </w:tcPr>
          <w:p w14:paraId="2357C015" w14:textId="77777777" w:rsidR="001E1222" w:rsidRPr="000A48AD" w:rsidRDefault="001E1222" w:rsidP="00AE6E39">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Is logical and pragmatic in approach, setting objectives and delivering the best possible results with the</w:t>
            </w:r>
          </w:p>
          <w:p w14:paraId="7870BB32" w14:textId="77777777" w:rsidR="001E1222" w:rsidRPr="000A48AD" w:rsidRDefault="001E1222" w:rsidP="00AE6E39">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resources available through effective prioritisation</w:t>
            </w:r>
          </w:p>
        </w:tc>
      </w:tr>
      <w:tr w:rsidR="001E1222" w:rsidRPr="000A48AD" w14:paraId="30E05D87" w14:textId="77777777" w:rsidTr="00AE6E39">
        <w:trPr>
          <w:trHeight w:val="372"/>
        </w:trPr>
        <w:tc>
          <w:tcPr>
            <w:tcW w:w="1834" w:type="dxa"/>
            <w:vMerge/>
            <w:tcBorders>
              <w:left w:val="nil"/>
              <w:right w:val="nil"/>
            </w:tcBorders>
            <w:shd w:val="clear" w:color="auto" w:fill="C0504D"/>
          </w:tcPr>
          <w:p w14:paraId="4890E666"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F797AE"/>
              <w:left w:val="nil"/>
              <w:bottom w:val="single" w:sz="4" w:space="0" w:color="F797AE"/>
              <w:right w:val="single" w:sz="4" w:space="0" w:color="FFFFFF"/>
            </w:tcBorders>
            <w:shd w:val="clear" w:color="auto" w:fill="F2DBDB"/>
          </w:tcPr>
          <w:p w14:paraId="79E3BD41" w14:textId="77777777" w:rsidR="001E1222" w:rsidRPr="000A48AD" w:rsidRDefault="001E1222" w:rsidP="00AE6E39">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Constructively challenges existing approaches to improve efficient customer service delivery</w:t>
            </w:r>
          </w:p>
        </w:tc>
      </w:tr>
      <w:tr w:rsidR="001E1222" w:rsidRPr="000A48AD" w14:paraId="7A75166D" w14:textId="77777777" w:rsidTr="00AE6E39">
        <w:trPr>
          <w:trHeight w:val="355"/>
        </w:trPr>
        <w:tc>
          <w:tcPr>
            <w:tcW w:w="1834" w:type="dxa"/>
            <w:vMerge/>
            <w:tcBorders>
              <w:left w:val="nil"/>
              <w:right w:val="nil"/>
            </w:tcBorders>
            <w:shd w:val="clear" w:color="auto" w:fill="C0504D"/>
          </w:tcPr>
          <w:p w14:paraId="2A70C1B6"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F797AE"/>
              <w:left w:val="nil"/>
              <w:bottom w:val="single" w:sz="4" w:space="0" w:color="F797AE"/>
              <w:right w:val="single" w:sz="4" w:space="0" w:color="FFFFFF"/>
            </w:tcBorders>
            <w:shd w:val="clear" w:color="auto" w:fill="F2DBDB"/>
          </w:tcPr>
          <w:p w14:paraId="42C42966" w14:textId="77777777" w:rsidR="001E1222" w:rsidRPr="000A48AD" w:rsidRDefault="001E1222" w:rsidP="00AE6E39">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Accurately estimates time parameters for project, making contingencies to overcome obstacles</w:t>
            </w:r>
          </w:p>
        </w:tc>
      </w:tr>
      <w:tr w:rsidR="001E1222" w:rsidRPr="000A48AD" w14:paraId="6635127B" w14:textId="77777777" w:rsidTr="00AE6E39">
        <w:trPr>
          <w:trHeight w:val="355"/>
        </w:trPr>
        <w:tc>
          <w:tcPr>
            <w:tcW w:w="1834" w:type="dxa"/>
            <w:vMerge/>
            <w:tcBorders>
              <w:left w:val="nil"/>
              <w:right w:val="nil"/>
            </w:tcBorders>
            <w:shd w:val="clear" w:color="auto" w:fill="C0504D"/>
          </w:tcPr>
          <w:p w14:paraId="78EA54C5"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F797AE"/>
              <w:left w:val="nil"/>
              <w:bottom w:val="single" w:sz="4" w:space="0" w:color="F797AE"/>
              <w:right w:val="single" w:sz="4" w:space="0" w:color="FFFFFF"/>
            </w:tcBorders>
            <w:shd w:val="clear" w:color="auto" w:fill="F2DBDB"/>
          </w:tcPr>
          <w:p w14:paraId="50C30F76" w14:textId="77777777" w:rsidR="001E1222" w:rsidRPr="000A48AD" w:rsidRDefault="001E1222" w:rsidP="00AE6E39">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Minimises errors, reviewing learning and ensuring remedies are in place</w:t>
            </w:r>
          </w:p>
        </w:tc>
      </w:tr>
      <w:tr w:rsidR="001E1222" w:rsidRPr="000A48AD" w14:paraId="16A9CBC7" w14:textId="77777777" w:rsidTr="00AE6E39">
        <w:trPr>
          <w:trHeight w:val="78"/>
        </w:trPr>
        <w:tc>
          <w:tcPr>
            <w:tcW w:w="1834" w:type="dxa"/>
            <w:vMerge/>
            <w:tcBorders>
              <w:left w:val="nil"/>
              <w:right w:val="nil"/>
            </w:tcBorders>
            <w:shd w:val="clear" w:color="auto" w:fill="C0504D"/>
          </w:tcPr>
          <w:p w14:paraId="1D12F91D"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F797AE"/>
              <w:left w:val="nil"/>
              <w:bottom w:val="single" w:sz="4" w:space="0" w:color="92CDDC"/>
              <w:right w:val="single" w:sz="4" w:space="0" w:color="FFFFFF"/>
            </w:tcBorders>
            <w:shd w:val="clear" w:color="auto" w:fill="F2DBDB"/>
          </w:tcPr>
          <w:p w14:paraId="7BEB8DBF" w14:textId="77777777" w:rsidR="001E1222" w:rsidRPr="000A48AD" w:rsidRDefault="001E1222" w:rsidP="00AE6E39">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Maximises the input of own team in ensuring effective delivery of results</w:t>
            </w:r>
          </w:p>
        </w:tc>
      </w:tr>
      <w:tr w:rsidR="001E1222" w:rsidRPr="000A48AD" w14:paraId="5D2FDBE0" w14:textId="77777777" w:rsidTr="00AE6E39">
        <w:trPr>
          <w:trHeight w:val="355"/>
        </w:trPr>
        <w:tc>
          <w:tcPr>
            <w:tcW w:w="1834" w:type="dxa"/>
            <w:vMerge/>
            <w:tcBorders>
              <w:left w:val="nil"/>
              <w:bottom w:val="nil"/>
              <w:right w:val="nil"/>
            </w:tcBorders>
            <w:shd w:val="clear" w:color="auto" w:fill="C0504D"/>
          </w:tcPr>
          <w:p w14:paraId="0AFB60A5"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F797AE"/>
              <w:left w:val="nil"/>
              <w:bottom w:val="single" w:sz="4" w:space="0" w:color="92CDDC"/>
              <w:right w:val="single" w:sz="4" w:space="0" w:color="FFFFFF"/>
            </w:tcBorders>
            <w:shd w:val="clear" w:color="auto" w:fill="F2DBDB"/>
          </w:tcPr>
          <w:p w14:paraId="68B75B20" w14:textId="77777777" w:rsidR="001E1222" w:rsidRPr="000A48AD" w:rsidRDefault="001E1222" w:rsidP="00AE6E39">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Ensures proper service delivery procedures/protocols/reviews are in place and implemented</w:t>
            </w:r>
          </w:p>
        </w:tc>
      </w:tr>
      <w:tr w:rsidR="001E1222" w:rsidRPr="000A48AD" w14:paraId="05FA8495" w14:textId="77777777" w:rsidTr="00AE6E39">
        <w:trPr>
          <w:trHeight w:val="310"/>
        </w:trPr>
        <w:tc>
          <w:tcPr>
            <w:tcW w:w="1834" w:type="dxa"/>
            <w:vMerge w:val="restart"/>
            <w:tcBorders>
              <w:top w:val="nil"/>
              <w:left w:val="single" w:sz="4" w:space="0" w:color="FFFFFF"/>
              <w:right w:val="single" w:sz="4" w:space="0" w:color="FFFFFF"/>
            </w:tcBorders>
            <w:shd w:val="clear" w:color="auto" w:fill="4BACC6"/>
          </w:tcPr>
          <w:p w14:paraId="101306E1"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r w:rsidRPr="000A48AD">
              <w:rPr>
                <w:rFonts w:ascii="Calibri" w:eastAsia="Calibri" w:hAnsi="Calibri" w:cs="Arial"/>
                <w:b/>
                <w:color w:val="FFFFFF"/>
                <w:szCs w:val="32"/>
                <w:lang w:val="en-IE"/>
              </w:rPr>
              <w:t>Interpersonal &amp; Communication Skills</w:t>
            </w:r>
          </w:p>
        </w:tc>
        <w:tc>
          <w:tcPr>
            <w:tcW w:w="8798" w:type="dxa"/>
            <w:tcBorders>
              <w:top w:val="single" w:sz="4" w:space="0" w:color="FFFFFF"/>
              <w:left w:val="single" w:sz="4" w:space="0" w:color="FFFFFF"/>
              <w:bottom w:val="single" w:sz="4" w:space="0" w:color="00BCB8"/>
              <w:right w:val="single" w:sz="4" w:space="0" w:color="FFFFFF"/>
            </w:tcBorders>
            <w:shd w:val="clear" w:color="auto" w:fill="C6FAF5"/>
          </w:tcPr>
          <w:p w14:paraId="44FBABCC" w14:textId="77777777" w:rsidR="001E1222" w:rsidRPr="000A48AD" w:rsidRDefault="001E1222" w:rsidP="00AE6E39">
            <w:pPr>
              <w:tabs>
                <w:tab w:val="left" w:pos="709"/>
                <w:tab w:val="left" w:pos="1985"/>
                <w:tab w:val="left" w:pos="2552"/>
              </w:tabs>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Modifies communication approach to suit the needs of a situation/ audience</w:t>
            </w:r>
          </w:p>
        </w:tc>
      </w:tr>
      <w:tr w:rsidR="001E1222" w:rsidRPr="000A48AD" w14:paraId="0292291D" w14:textId="77777777" w:rsidTr="00AE6E39">
        <w:trPr>
          <w:trHeight w:val="319"/>
        </w:trPr>
        <w:tc>
          <w:tcPr>
            <w:tcW w:w="1834" w:type="dxa"/>
            <w:vMerge/>
            <w:tcBorders>
              <w:left w:val="single" w:sz="4" w:space="0" w:color="FFFFFF"/>
              <w:right w:val="single" w:sz="4" w:space="0" w:color="FFFFFF"/>
            </w:tcBorders>
            <w:shd w:val="clear" w:color="auto" w:fill="4BACC6"/>
          </w:tcPr>
          <w:p w14:paraId="76BD08F0"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00BCB8"/>
              <w:left w:val="single" w:sz="4" w:space="0" w:color="FFFFFF"/>
              <w:bottom w:val="single" w:sz="4" w:space="0" w:color="00BCB8"/>
              <w:right w:val="single" w:sz="4" w:space="0" w:color="FFFFFF"/>
            </w:tcBorders>
            <w:shd w:val="clear" w:color="auto" w:fill="C6FAF5"/>
          </w:tcPr>
          <w:p w14:paraId="4D0CE3F6" w14:textId="77777777" w:rsidR="001E1222" w:rsidRPr="000A48AD" w:rsidRDefault="001E1222" w:rsidP="00AE6E39">
            <w:pPr>
              <w:tabs>
                <w:tab w:val="left" w:pos="709"/>
                <w:tab w:val="left" w:pos="1985"/>
                <w:tab w:val="left" w:pos="2552"/>
              </w:tabs>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Actively listens to the views of others</w:t>
            </w:r>
          </w:p>
        </w:tc>
      </w:tr>
      <w:tr w:rsidR="001E1222" w:rsidRPr="000A48AD" w14:paraId="488B53DA" w14:textId="77777777" w:rsidTr="00AE6E39">
        <w:trPr>
          <w:trHeight w:val="301"/>
        </w:trPr>
        <w:tc>
          <w:tcPr>
            <w:tcW w:w="1834" w:type="dxa"/>
            <w:vMerge/>
            <w:tcBorders>
              <w:left w:val="single" w:sz="4" w:space="0" w:color="FFFFFF"/>
              <w:right w:val="single" w:sz="4" w:space="0" w:color="FFFFFF"/>
            </w:tcBorders>
            <w:shd w:val="clear" w:color="auto" w:fill="4BACC6"/>
          </w:tcPr>
          <w:p w14:paraId="3C4001B8"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00BCB8"/>
              <w:left w:val="single" w:sz="4" w:space="0" w:color="FFFFFF"/>
              <w:bottom w:val="single" w:sz="4" w:space="0" w:color="00BCB8"/>
              <w:right w:val="single" w:sz="4" w:space="0" w:color="FFFFFF"/>
            </w:tcBorders>
            <w:shd w:val="clear" w:color="auto" w:fill="C6FAF5"/>
          </w:tcPr>
          <w:p w14:paraId="7E8ED4EC" w14:textId="77777777" w:rsidR="001E1222" w:rsidRPr="000A48AD" w:rsidRDefault="001E1222" w:rsidP="00AE6E39">
            <w:pPr>
              <w:tabs>
                <w:tab w:val="left" w:pos="709"/>
                <w:tab w:val="left" w:pos="1985"/>
                <w:tab w:val="left" w:pos="2552"/>
              </w:tabs>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Liaises with other groups to gain co-operation.</w:t>
            </w:r>
          </w:p>
        </w:tc>
      </w:tr>
      <w:tr w:rsidR="001E1222" w:rsidRPr="000A48AD" w14:paraId="2075290F" w14:textId="77777777" w:rsidTr="00AE6E39">
        <w:trPr>
          <w:trHeight w:val="277"/>
        </w:trPr>
        <w:tc>
          <w:tcPr>
            <w:tcW w:w="1834" w:type="dxa"/>
            <w:vMerge/>
            <w:tcBorders>
              <w:left w:val="single" w:sz="4" w:space="0" w:color="FFFFFF"/>
              <w:right w:val="single" w:sz="4" w:space="0" w:color="FFFFFF"/>
            </w:tcBorders>
            <w:shd w:val="clear" w:color="auto" w:fill="4BACC6"/>
          </w:tcPr>
          <w:p w14:paraId="241C9E40"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00BCB8"/>
              <w:left w:val="single" w:sz="4" w:space="0" w:color="FFFFFF"/>
              <w:bottom w:val="single" w:sz="4" w:space="0" w:color="00BCB8"/>
              <w:right w:val="single" w:sz="4" w:space="0" w:color="FFFFFF"/>
            </w:tcBorders>
            <w:shd w:val="clear" w:color="auto" w:fill="C6FAF5"/>
          </w:tcPr>
          <w:p w14:paraId="78EFBEBC" w14:textId="77777777" w:rsidR="001E1222" w:rsidRPr="000A48AD" w:rsidRDefault="001E1222" w:rsidP="00AE6E39">
            <w:pPr>
              <w:tabs>
                <w:tab w:val="left" w:pos="709"/>
                <w:tab w:val="left" w:pos="1985"/>
                <w:tab w:val="left" w:pos="2552"/>
              </w:tabs>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Negotiates, where necessary, in order to reach a satisfactory outcome</w:t>
            </w:r>
          </w:p>
        </w:tc>
      </w:tr>
      <w:tr w:rsidR="001E1222" w:rsidRPr="000A48AD" w14:paraId="76222870" w14:textId="77777777" w:rsidTr="00AE6E39">
        <w:trPr>
          <w:trHeight w:val="404"/>
        </w:trPr>
        <w:tc>
          <w:tcPr>
            <w:tcW w:w="1834" w:type="dxa"/>
            <w:vMerge/>
            <w:tcBorders>
              <w:left w:val="single" w:sz="4" w:space="0" w:color="FFFFFF"/>
              <w:right w:val="single" w:sz="4" w:space="0" w:color="FFFFFF"/>
            </w:tcBorders>
            <w:shd w:val="clear" w:color="auto" w:fill="4BACC6"/>
          </w:tcPr>
          <w:p w14:paraId="49B4FA8B"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00BCB8"/>
              <w:left w:val="single" w:sz="4" w:space="0" w:color="FFFFFF"/>
              <w:bottom w:val="single" w:sz="4" w:space="0" w:color="00BCB8"/>
              <w:right w:val="single" w:sz="4" w:space="0" w:color="FFFFFF"/>
            </w:tcBorders>
            <w:shd w:val="clear" w:color="auto" w:fill="C6FAF5"/>
          </w:tcPr>
          <w:p w14:paraId="3EFC7505" w14:textId="77777777" w:rsidR="001E1222" w:rsidRPr="000A48AD" w:rsidRDefault="001E1222" w:rsidP="00AE6E39">
            <w:pPr>
              <w:tabs>
                <w:tab w:val="left" w:pos="709"/>
                <w:tab w:val="left" w:pos="1985"/>
                <w:tab w:val="left" w:pos="2552"/>
              </w:tabs>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Maintains a focus on dealing with customers in an effective, efficient and respectful manner</w:t>
            </w:r>
          </w:p>
        </w:tc>
      </w:tr>
      <w:tr w:rsidR="001E1222" w:rsidRPr="000A48AD" w14:paraId="010265F0" w14:textId="77777777" w:rsidTr="00AE6E39">
        <w:trPr>
          <w:trHeight w:val="313"/>
        </w:trPr>
        <w:tc>
          <w:tcPr>
            <w:tcW w:w="1834" w:type="dxa"/>
            <w:vMerge/>
            <w:tcBorders>
              <w:left w:val="single" w:sz="4" w:space="0" w:color="FFFFFF"/>
              <w:right w:val="single" w:sz="4" w:space="0" w:color="FFFFFF"/>
            </w:tcBorders>
            <w:shd w:val="clear" w:color="auto" w:fill="4BACC6"/>
          </w:tcPr>
          <w:p w14:paraId="177658E9"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00BCB8"/>
              <w:left w:val="single" w:sz="4" w:space="0" w:color="FFFFFF"/>
              <w:bottom w:val="single" w:sz="4" w:space="0" w:color="00BCB8"/>
              <w:right w:val="single" w:sz="4" w:space="0" w:color="FFFFFF"/>
            </w:tcBorders>
            <w:shd w:val="clear" w:color="auto" w:fill="C6FAF5"/>
          </w:tcPr>
          <w:p w14:paraId="323D9ED0" w14:textId="77777777" w:rsidR="001E1222" w:rsidRPr="000A48AD" w:rsidRDefault="001E1222" w:rsidP="00AE6E39">
            <w:pPr>
              <w:tabs>
                <w:tab w:val="left" w:pos="709"/>
                <w:tab w:val="left" w:pos="1985"/>
                <w:tab w:val="left" w:pos="2552"/>
              </w:tabs>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Is assertive and professional when dealing with challenging issues</w:t>
            </w:r>
          </w:p>
        </w:tc>
      </w:tr>
      <w:tr w:rsidR="001E1222" w:rsidRPr="000A48AD" w14:paraId="2843F947" w14:textId="77777777" w:rsidTr="00AE6E39">
        <w:trPr>
          <w:trHeight w:val="236"/>
        </w:trPr>
        <w:tc>
          <w:tcPr>
            <w:tcW w:w="1834" w:type="dxa"/>
            <w:vMerge/>
            <w:tcBorders>
              <w:left w:val="single" w:sz="4" w:space="0" w:color="FFFFFF"/>
              <w:bottom w:val="single" w:sz="4" w:space="0" w:color="FFFFFF"/>
              <w:right w:val="single" w:sz="4" w:space="0" w:color="FFFFFF"/>
            </w:tcBorders>
            <w:shd w:val="clear" w:color="auto" w:fill="4BACC6"/>
          </w:tcPr>
          <w:p w14:paraId="540D4988"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00BCB8"/>
              <w:left w:val="single" w:sz="4" w:space="0" w:color="FFFFFF"/>
              <w:bottom w:val="single" w:sz="4" w:space="0" w:color="FFFFFF"/>
              <w:right w:val="single" w:sz="4" w:space="0" w:color="FFFFFF"/>
            </w:tcBorders>
            <w:shd w:val="clear" w:color="auto" w:fill="C6FAF5"/>
          </w:tcPr>
          <w:p w14:paraId="1CCAB9BB" w14:textId="77777777" w:rsidR="001E1222" w:rsidRPr="000A48AD" w:rsidRDefault="001E1222" w:rsidP="00AE6E39">
            <w:pPr>
              <w:tabs>
                <w:tab w:val="left" w:pos="709"/>
                <w:tab w:val="left" w:pos="1985"/>
                <w:tab w:val="left" w:pos="2552"/>
              </w:tabs>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Expresses self in a clear and articulate manner when speaking and in writing</w:t>
            </w:r>
          </w:p>
        </w:tc>
      </w:tr>
      <w:tr w:rsidR="001E1222" w:rsidRPr="000A48AD" w14:paraId="7C87590C" w14:textId="77777777" w:rsidTr="00AE6E39">
        <w:trPr>
          <w:trHeight w:val="215"/>
        </w:trPr>
        <w:tc>
          <w:tcPr>
            <w:tcW w:w="1834" w:type="dxa"/>
            <w:vMerge w:val="restart"/>
            <w:tcBorders>
              <w:top w:val="single" w:sz="4" w:space="0" w:color="FFFFFF"/>
              <w:left w:val="single" w:sz="4" w:space="0" w:color="FFFFFF"/>
              <w:right w:val="single" w:sz="4" w:space="0" w:color="71BE56"/>
            </w:tcBorders>
            <w:shd w:val="clear" w:color="auto" w:fill="9BBB59"/>
          </w:tcPr>
          <w:p w14:paraId="52BED110"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r w:rsidRPr="000A48AD">
              <w:rPr>
                <w:rFonts w:ascii="Calibri" w:eastAsia="Calibri" w:hAnsi="Calibri" w:cs="Arial"/>
                <w:b/>
                <w:color w:val="FFFFFF"/>
                <w:szCs w:val="32"/>
                <w:lang w:val="en-IE"/>
              </w:rPr>
              <w:t>Specialist Knowledge, Expertise and Self Development</w:t>
            </w:r>
          </w:p>
        </w:tc>
        <w:tc>
          <w:tcPr>
            <w:tcW w:w="8798" w:type="dxa"/>
            <w:tcBorders>
              <w:top w:val="single" w:sz="4" w:space="0" w:color="FFFFFF"/>
              <w:left w:val="single" w:sz="4" w:space="0" w:color="71BE56"/>
              <w:bottom w:val="single" w:sz="4" w:space="0" w:color="71BE56"/>
              <w:right w:val="single" w:sz="4" w:space="0" w:color="FFFFFF"/>
            </w:tcBorders>
            <w:shd w:val="clear" w:color="auto" w:fill="EAF1DD"/>
          </w:tcPr>
          <w:p w14:paraId="7D673C75" w14:textId="77777777" w:rsidR="001E1222" w:rsidRPr="000A48AD" w:rsidRDefault="001E1222" w:rsidP="00AE6E39">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Displays high levels of skills/ expertise in own area and provides guidance to colleagues</w:t>
            </w:r>
          </w:p>
        </w:tc>
      </w:tr>
      <w:tr w:rsidR="001E1222" w:rsidRPr="000A48AD" w14:paraId="190BAED6" w14:textId="77777777" w:rsidTr="00AE6E39">
        <w:trPr>
          <w:trHeight w:val="554"/>
        </w:trPr>
        <w:tc>
          <w:tcPr>
            <w:tcW w:w="1834" w:type="dxa"/>
            <w:vMerge/>
            <w:tcBorders>
              <w:left w:val="single" w:sz="4" w:space="0" w:color="FFFFFF"/>
              <w:right w:val="single" w:sz="4" w:space="0" w:color="71BE56"/>
            </w:tcBorders>
            <w:shd w:val="clear" w:color="auto" w:fill="9BBB59"/>
          </w:tcPr>
          <w:p w14:paraId="6F702DFF"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71BE56"/>
              <w:left w:val="single" w:sz="4" w:space="0" w:color="71BE56"/>
              <w:bottom w:val="single" w:sz="4" w:space="0" w:color="71BE56"/>
              <w:right w:val="single" w:sz="4" w:space="0" w:color="FFFFFF"/>
            </w:tcBorders>
            <w:shd w:val="clear" w:color="auto" w:fill="EAF1DD"/>
          </w:tcPr>
          <w:p w14:paraId="3DA18D97" w14:textId="77777777" w:rsidR="001E1222" w:rsidRPr="000A48AD" w:rsidRDefault="001E1222" w:rsidP="00AE6E39">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Has a clear understanding of the role, objectives and targets and how they support the service delivered by the</w:t>
            </w:r>
          </w:p>
          <w:p w14:paraId="79C1C0BB" w14:textId="77777777" w:rsidR="001E1222" w:rsidRPr="000A48AD" w:rsidRDefault="001E1222" w:rsidP="00AE6E39">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unit and Department/ Organisation and can communicate this to the team</w:t>
            </w:r>
          </w:p>
        </w:tc>
      </w:tr>
      <w:tr w:rsidR="001E1222" w:rsidRPr="000A48AD" w14:paraId="60294241" w14:textId="77777777" w:rsidTr="00AE6E39">
        <w:trPr>
          <w:trHeight w:val="554"/>
        </w:trPr>
        <w:tc>
          <w:tcPr>
            <w:tcW w:w="1834" w:type="dxa"/>
            <w:vMerge/>
            <w:tcBorders>
              <w:left w:val="single" w:sz="4" w:space="0" w:color="FFFFFF"/>
              <w:bottom w:val="nil"/>
              <w:right w:val="single" w:sz="4" w:space="0" w:color="71BE56"/>
            </w:tcBorders>
            <w:shd w:val="clear" w:color="auto" w:fill="9BBB59"/>
          </w:tcPr>
          <w:p w14:paraId="703F069B"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71BE56"/>
              <w:left w:val="single" w:sz="4" w:space="0" w:color="71BE56"/>
              <w:bottom w:val="nil"/>
              <w:right w:val="single" w:sz="4" w:space="0" w:color="FFFFFF"/>
            </w:tcBorders>
            <w:shd w:val="clear" w:color="auto" w:fill="EAF1DD"/>
          </w:tcPr>
          <w:p w14:paraId="3CED515C" w14:textId="77777777" w:rsidR="001E1222" w:rsidRPr="000A48AD" w:rsidRDefault="001E1222" w:rsidP="00AE6E39">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Leads by example, demonstrating the importance of development by setting time aside for development</w:t>
            </w:r>
          </w:p>
          <w:p w14:paraId="7757035F" w14:textId="77777777" w:rsidR="001E1222" w:rsidRPr="000A48AD" w:rsidRDefault="001E1222" w:rsidP="00AE6E39">
            <w:pPr>
              <w:tabs>
                <w:tab w:val="left" w:pos="709"/>
                <w:tab w:val="left" w:pos="1985"/>
                <w:tab w:val="left" w:pos="2552"/>
              </w:tabs>
              <w:spacing w:line="276"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initiatives for self and the team</w:t>
            </w:r>
          </w:p>
        </w:tc>
      </w:tr>
      <w:tr w:rsidR="001E1222" w:rsidRPr="000A48AD" w14:paraId="704FAAB5" w14:textId="77777777" w:rsidTr="00AE6E39">
        <w:trPr>
          <w:trHeight w:val="339"/>
        </w:trPr>
        <w:tc>
          <w:tcPr>
            <w:tcW w:w="1834" w:type="dxa"/>
            <w:vMerge w:val="restart"/>
            <w:tcBorders>
              <w:top w:val="nil"/>
              <w:left w:val="nil"/>
              <w:bottom w:val="nil"/>
              <w:right w:val="nil"/>
            </w:tcBorders>
            <w:shd w:val="clear" w:color="auto" w:fill="8064A2"/>
          </w:tcPr>
          <w:p w14:paraId="29DFA370"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r w:rsidRPr="000A48AD">
              <w:rPr>
                <w:rFonts w:ascii="Calibri" w:eastAsia="Calibri" w:hAnsi="Calibri" w:cs="Arial"/>
                <w:b/>
                <w:color w:val="FFFFFF"/>
                <w:szCs w:val="32"/>
                <w:lang w:val="en-IE"/>
              </w:rPr>
              <w:t>Drive &amp; Commitment to Public Service Values</w:t>
            </w:r>
          </w:p>
        </w:tc>
        <w:tc>
          <w:tcPr>
            <w:tcW w:w="8798" w:type="dxa"/>
            <w:tcBorders>
              <w:top w:val="nil"/>
              <w:left w:val="nil"/>
              <w:bottom w:val="single" w:sz="4" w:space="0" w:color="8064A2"/>
              <w:right w:val="nil"/>
            </w:tcBorders>
            <w:shd w:val="clear" w:color="auto" w:fill="E5DFEC"/>
          </w:tcPr>
          <w:p w14:paraId="038DC1C7" w14:textId="77777777" w:rsidR="001E1222" w:rsidRPr="000A48AD" w:rsidRDefault="001E1222" w:rsidP="00AE6E39">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Is committed to the role, consistently striving to perform at a high level</w:t>
            </w:r>
          </w:p>
        </w:tc>
      </w:tr>
      <w:tr w:rsidR="001E1222" w:rsidRPr="000A48AD" w14:paraId="00DD86F2" w14:textId="77777777" w:rsidTr="00AE6E39">
        <w:trPr>
          <w:trHeight w:val="372"/>
        </w:trPr>
        <w:tc>
          <w:tcPr>
            <w:tcW w:w="1834" w:type="dxa"/>
            <w:vMerge/>
            <w:tcBorders>
              <w:top w:val="nil"/>
              <w:left w:val="nil"/>
              <w:bottom w:val="nil"/>
              <w:right w:val="nil"/>
            </w:tcBorders>
            <w:shd w:val="clear" w:color="auto" w:fill="8064A2"/>
          </w:tcPr>
          <w:p w14:paraId="3B54E388"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8064A2"/>
              <w:left w:val="nil"/>
              <w:bottom w:val="single" w:sz="4" w:space="0" w:color="8064A2"/>
            </w:tcBorders>
            <w:shd w:val="clear" w:color="auto" w:fill="E5DFEC"/>
          </w:tcPr>
          <w:p w14:paraId="42A9A2F6" w14:textId="77777777" w:rsidR="001E1222" w:rsidRPr="000A48AD" w:rsidRDefault="001E1222" w:rsidP="00AE6E39">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Demonstrates flexibility and openness to change</w:t>
            </w:r>
          </w:p>
        </w:tc>
      </w:tr>
      <w:tr w:rsidR="001E1222" w:rsidRPr="000A48AD" w14:paraId="5ACA9952" w14:textId="77777777" w:rsidTr="00AE6E39">
        <w:trPr>
          <w:trHeight w:val="355"/>
        </w:trPr>
        <w:tc>
          <w:tcPr>
            <w:tcW w:w="1834" w:type="dxa"/>
            <w:vMerge/>
            <w:tcBorders>
              <w:top w:val="nil"/>
              <w:left w:val="nil"/>
              <w:bottom w:val="nil"/>
              <w:right w:val="nil"/>
            </w:tcBorders>
            <w:shd w:val="clear" w:color="auto" w:fill="8064A2"/>
          </w:tcPr>
          <w:p w14:paraId="4D8EA1A5"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8064A2"/>
              <w:left w:val="nil"/>
              <w:bottom w:val="single" w:sz="4" w:space="0" w:color="8064A2"/>
            </w:tcBorders>
            <w:shd w:val="clear" w:color="auto" w:fill="E5DFEC"/>
          </w:tcPr>
          <w:p w14:paraId="73DC0577" w14:textId="77777777" w:rsidR="001E1222" w:rsidRPr="000A48AD" w:rsidRDefault="001E1222" w:rsidP="00AE6E39">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Is resilient and perseveres to obtain objectives despite obstacles or setbacks</w:t>
            </w:r>
          </w:p>
        </w:tc>
      </w:tr>
      <w:tr w:rsidR="001E1222" w:rsidRPr="000A48AD" w14:paraId="0E7B604A" w14:textId="77777777" w:rsidTr="00AE6E39">
        <w:trPr>
          <w:trHeight w:val="372"/>
        </w:trPr>
        <w:tc>
          <w:tcPr>
            <w:tcW w:w="1834" w:type="dxa"/>
            <w:vMerge/>
            <w:tcBorders>
              <w:top w:val="nil"/>
              <w:left w:val="nil"/>
              <w:bottom w:val="nil"/>
              <w:right w:val="nil"/>
            </w:tcBorders>
            <w:shd w:val="clear" w:color="auto" w:fill="8064A2"/>
          </w:tcPr>
          <w:p w14:paraId="2968B8A1"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8064A2"/>
              <w:left w:val="nil"/>
              <w:bottom w:val="single" w:sz="4" w:space="0" w:color="8064A2"/>
            </w:tcBorders>
            <w:shd w:val="clear" w:color="auto" w:fill="E5DFEC"/>
          </w:tcPr>
          <w:p w14:paraId="317FCA29" w14:textId="77777777" w:rsidR="001E1222" w:rsidRPr="000A48AD" w:rsidRDefault="001E1222" w:rsidP="00AE6E39">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Ensures that customer service is at the heart of own/team work</w:t>
            </w:r>
          </w:p>
        </w:tc>
      </w:tr>
      <w:tr w:rsidR="001E1222" w:rsidRPr="000A48AD" w14:paraId="79531E0D" w14:textId="77777777" w:rsidTr="00AE6E39">
        <w:trPr>
          <w:trHeight w:val="355"/>
        </w:trPr>
        <w:tc>
          <w:tcPr>
            <w:tcW w:w="1834" w:type="dxa"/>
            <w:vMerge/>
            <w:tcBorders>
              <w:top w:val="nil"/>
              <w:left w:val="nil"/>
              <w:bottom w:val="nil"/>
              <w:right w:val="nil"/>
            </w:tcBorders>
            <w:shd w:val="clear" w:color="auto" w:fill="8064A2"/>
          </w:tcPr>
          <w:p w14:paraId="2E299EBF"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8064A2"/>
              <w:left w:val="nil"/>
              <w:bottom w:val="single" w:sz="4" w:space="0" w:color="8064A2"/>
            </w:tcBorders>
            <w:shd w:val="clear" w:color="auto" w:fill="E5DFEC"/>
          </w:tcPr>
          <w:p w14:paraId="0DBBD125" w14:textId="77777777" w:rsidR="001E1222" w:rsidRPr="000A48AD" w:rsidRDefault="001E1222" w:rsidP="00AE6E39">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Is personally honest and trustworthy</w:t>
            </w:r>
          </w:p>
        </w:tc>
      </w:tr>
      <w:tr w:rsidR="001E1222" w:rsidRPr="000A48AD" w14:paraId="03AA998E" w14:textId="77777777" w:rsidTr="007738B9">
        <w:trPr>
          <w:trHeight w:val="300"/>
        </w:trPr>
        <w:tc>
          <w:tcPr>
            <w:tcW w:w="1834" w:type="dxa"/>
            <w:vMerge/>
            <w:tcBorders>
              <w:top w:val="nil"/>
              <w:left w:val="nil"/>
              <w:bottom w:val="nil"/>
              <w:right w:val="nil"/>
            </w:tcBorders>
            <w:shd w:val="clear" w:color="auto" w:fill="8064A2"/>
          </w:tcPr>
          <w:p w14:paraId="04B4DFF9" w14:textId="77777777" w:rsidR="001E1222" w:rsidRPr="000A48AD" w:rsidRDefault="001E1222" w:rsidP="00AE6E39">
            <w:pPr>
              <w:tabs>
                <w:tab w:val="left" w:pos="709"/>
                <w:tab w:val="left" w:pos="1985"/>
                <w:tab w:val="left" w:pos="2552"/>
              </w:tabs>
              <w:spacing w:line="360" w:lineRule="auto"/>
              <w:ind w:right="-32"/>
              <w:rPr>
                <w:rFonts w:ascii="Calibri" w:eastAsia="Calibri" w:hAnsi="Calibri" w:cs="Arial"/>
                <w:b/>
                <w:color w:val="FFFFFF"/>
                <w:szCs w:val="32"/>
                <w:lang w:val="en-IE"/>
              </w:rPr>
            </w:pPr>
          </w:p>
        </w:tc>
        <w:tc>
          <w:tcPr>
            <w:tcW w:w="8798" w:type="dxa"/>
            <w:tcBorders>
              <w:top w:val="single" w:sz="4" w:space="0" w:color="8064A2"/>
              <w:left w:val="nil"/>
              <w:bottom w:val="single" w:sz="4" w:space="0" w:color="8064A2"/>
            </w:tcBorders>
            <w:shd w:val="clear" w:color="auto" w:fill="E5DFEC"/>
          </w:tcPr>
          <w:p w14:paraId="2A0101B1" w14:textId="77777777" w:rsidR="001E1222" w:rsidRPr="000A48AD" w:rsidRDefault="001E1222" w:rsidP="00AE6E39">
            <w:pPr>
              <w:tabs>
                <w:tab w:val="left" w:pos="709"/>
                <w:tab w:val="left" w:pos="1985"/>
                <w:tab w:val="left" w:pos="2552"/>
              </w:tabs>
              <w:spacing w:line="360" w:lineRule="auto"/>
              <w:ind w:right="-32"/>
              <w:contextualSpacing/>
              <w:rPr>
                <w:rFonts w:ascii="Calibri" w:eastAsia="Calibri" w:hAnsi="Calibri" w:cs="Arial"/>
                <w:color w:val="000000"/>
                <w:sz w:val="17"/>
                <w:szCs w:val="17"/>
                <w:lang w:val="en-IE"/>
              </w:rPr>
            </w:pPr>
            <w:r w:rsidRPr="000A48AD">
              <w:rPr>
                <w:rFonts w:ascii="Calibri" w:eastAsia="Calibri" w:hAnsi="Calibri" w:cs="Arial"/>
                <w:color w:val="000000"/>
                <w:sz w:val="17"/>
                <w:szCs w:val="17"/>
                <w:lang w:val="en-IE"/>
              </w:rPr>
              <w:t>Acts with integrity and encourages this in others</w:t>
            </w:r>
          </w:p>
        </w:tc>
      </w:tr>
    </w:tbl>
    <w:p w14:paraId="195A93F1" w14:textId="16D1955B" w:rsidR="00B72EB2" w:rsidRPr="000F2327" w:rsidRDefault="00B72EB2" w:rsidP="007738B9">
      <w:pPr>
        <w:tabs>
          <w:tab w:val="left" w:pos="709"/>
          <w:tab w:val="left" w:pos="1985"/>
          <w:tab w:val="left" w:pos="2552"/>
        </w:tabs>
        <w:spacing w:line="360" w:lineRule="auto"/>
        <w:ind w:right="-32"/>
        <w:rPr>
          <w:rFonts w:ascii="Calibri" w:eastAsia="Calibri" w:hAnsi="Calibri" w:cs="Arial"/>
          <w:b/>
          <w:color w:val="000000" w:themeColor="text1"/>
          <w:sz w:val="32"/>
          <w:szCs w:val="32"/>
          <w:highlight w:val="yellow"/>
        </w:rPr>
      </w:pPr>
    </w:p>
    <w:sectPr w:rsidR="00B72EB2" w:rsidRPr="000F2327" w:rsidSect="0031357E">
      <w:headerReference w:type="default" r:id="rId10"/>
      <w:footerReference w:type="even" r:id="rId11"/>
      <w:footerReference w:type="default" r:id="rId12"/>
      <w:footerReference w:type="first" r:id="rId13"/>
      <w:type w:val="continuous"/>
      <w:pgSz w:w="11920" w:h="16840"/>
      <w:pgMar w:top="720" w:right="720" w:bottom="720" w:left="720" w:header="720" w:footer="720" w:gutter="0"/>
      <w:cols w:space="953"/>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5C96B" w14:textId="77777777" w:rsidR="003807B1" w:rsidRDefault="003807B1">
      <w:r>
        <w:separator/>
      </w:r>
    </w:p>
  </w:endnote>
  <w:endnote w:type="continuationSeparator" w:id="0">
    <w:p w14:paraId="266EBB59" w14:textId="77777777" w:rsidR="003807B1" w:rsidRDefault="0038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4458" w14:textId="77777777" w:rsidR="0031357E" w:rsidRDefault="00313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2A828" w14:textId="77777777" w:rsidR="0031357E" w:rsidRDefault="003135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8DA46" w14:textId="6613EE76" w:rsidR="00646A01" w:rsidRDefault="00646A01" w:rsidP="00584379">
    <w:pPr>
      <w:jc w:val="center"/>
      <w:rPr>
        <w:b/>
        <w:spacing w:val="-2"/>
        <w:sz w:val="16"/>
        <w:szCs w:val="16"/>
        <w:lang w:val="en-IE"/>
      </w:rPr>
    </w:pPr>
    <w:r>
      <w:rPr>
        <w:b/>
        <w:spacing w:val="-2"/>
        <w:sz w:val="16"/>
        <w:szCs w:val="16"/>
        <w:lang w:val="en-IE"/>
      </w:rPr>
      <w:t>Marketing Officer (Panel)</w:t>
    </w:r>
  </w:p>
  <w:p w14:paraId="6E9B1E0B" w14:textId="46F6F4C4" w:rsidR="0031357E" w:rsidRPr="00001C32" w:rsidRDefault="0031357E" w:rsidP="00584379">
    <w:pPr>
      <w:jc w:val="center"/>
      <w:rPr>
        <w:b/>
        <w:sz w:val="16"/>
        <w:szCs w:val="16"/>
        <w:lang w:val="en-IE"/>
      </w:rPr>
    </w:pPr>
    <w:r>
      <w:rPr>
        <w:b/>
        <w:spacing w:val="-2"/>
        <w:sz w:val="16"/>
        <w:szCs w:val="16"/>
        <w:lang w:val="en-IE"/>
      </w:rPr>
      <w:t xml:space="preserve">National </w:t>
    </w:r>
    <w:r w:rsidRPr="00554338">
      <w:rPr>
        <w:b/>
        <w:spacing w:val="-2"/>
        <w:sz w:val="16"/>
        <w:szCs w:val="16"/>
        <w:lang w:val="en-IE"/>
      </w:rPr>
      <w:t>Transport Authority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D09A0" w14:textId="77777777" w:rsidR="0031357E" w:rsidRDefault="0031357E">
    <w:pPr>
      <w:pStyle w:val="Footer"/>
    </w:pPr>
    <w:r>
      <w:rPr>
        <w:noProof/>
        <w:lang w:val="en-IE" w:eastAsia="en-IE"/>
      </w:rPr>
      <w:drawing>
        <wp:anchor distT="0" distB="0" distL="114300" distR="114300" simplePos="0" relativeHeight="251658240" behindDoc="1" locked="0" layoutInCell="1" allowOverlap="1" wp14:anchorId="660F879B" wp14:editId="7CD22FA1">
          <wp:simplePos x="0" y="0"/>
          <wp:positionH relativeFrom="column">
            <wp:posOffset>4572000</wp:posOffset>
          </wp:positionH>
          <wp:positionV relativeFrom="paragraph">
            <wp:posOffset>-764540</wp:posOffset>
          </wp:positionV>
          <wp:extent cx="1853565" cy="11582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115824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CE1ED" w14:textId="77777777" w:rsidR="003807B1" w:rsidRDefault="003807B1">
      <w:r>
        <w:separator/>
      </w:r>
    </w:p>
  </w:footnote>
  <w:footnote w:type="continuationSeparator" w:id="0">
    <w:p w14:paraId="18F5F228" w14:textId="77777777" w:rsidR="003807B1" w:rsidRDefault="00380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8000" w14:textId="1BA75DF0" w:rsidR="0031357E" w:rsidRDefault="0031357E">
    <w:pPr>
      <w:pStyle w:val="Header"/>
      <w:jc w:val="right"/>
    </w:pPr>
    <w:r>
      <w:fldChar w:fldCharType="begin"/>
    </w:r>
    <w:r>
      <w:instrText xml:space="preserve"> PAGE   \* MERGEFORMAT </w:instrText>
    </w:r>
    <w:r>
      <w:fldChar w:fldCharType="separate"/>
    </w:r>
    <w:r w:rsidR="00027C1C">
      <w:rPr>
        <w:noProof/>
      </w:rPr>
      <w:t>4</w:t>
    </w:r>
    <w:r>
      <w:rPr>
        <w:noProof/>
      </w:rPr>
      <w:fldChar w:fldCharType="end"/>
    </w:r>
  </w:p>
  <w:p w14:paraId="1FD84BD5" w14:textId="77777777" w:rsidR="0031357E" w:rsidRDefault="00313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18451FC"/>
    <w:multiLevelType w:val="multilevel"/>
    <w:tmpl w:val="EF0A0F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20053"/>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7"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BE13C53"/>
    <w:multiLevelType w:val="hybridMultilevel"/>
    <w:tmpl w:val="27E281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1DA90A60"/>
    <w:multiLevelType w:val="hybridMultilevel"/>
    <w:tmpl w:val="5AF6F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5F865DF"/>
    <w:multiLevelType w:val="hybridMultilevel"/>
    <w:tmpl w:val="D1740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174722"/>
    <w:multiLevelType w:val="hybridMultilevel"/>
    <w:tmpl w:val="3E8E3D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2DF55370"/>
    <w:multiLevelType w:val="hybridMultilevel"/>
    <w:tmpl w:val="7F3A453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35BA71F1"/>
    <w:multiLevelType w:val="hybridMultilevel"/>
    <w:tmpl w:val="DFC056B0"/>
    <w:lvl w:ilvl="0" w:tplc="E10C3940">
      <w:start w:val="1"/>
      <w:numFmt w:val="bullet"/>
      <w:lvlText w:val=""/>
      <w:lvlJc w:val="left"/>
      <w:pPr>
        <w:tabs>
          <w:tab w:val="num" w:pos="2160"/>
        </w:tabs>
        <w:ind w:left="2160" w:hanging="360"/>
      </w:pPr>
      <w:rPr>
        <w:rFonts w:ascii="Symbol" w:hAnsi="Symbol" w:hint="default"/>
        <w:sz w:val="24"/>
        <w:szCs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23" w15:restartNumberingAfterBreak="0">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8D58D2"/>
    <w:multiLevelType w:val="hybridMultilevel"/>
    <w:tmpl w:val="9D02D6B2"/>
    <w:lvl w:ilvl="0" w:tplc="18090017">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3E131A90"/>
    <w:multiLevelType w:val="hybridMultilevel"/>
    <w:tmpl w:val="D9E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A87470"/>
    <w:multiLevelType w:val="hybridMultilevel"/>
    <w:tmpl w:val="B3D2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BD1E34"/>
    <w:multiLevelType w:val="hybridMultilevel"/>
    <w:tmpl w:val="93FA742E"/>
    <w:lvl w:ilvl="0" w:tplc="A5BEF15E">
      <w:start w:val="1"/>
      <w:numFmt w:val="decimal"/>
      <w:lvlText w:val="%1)"/>
      <w:lvlJc w:val="left"/>
      <w:pPr>
        <w:ind w:left="360" w:hanging="360"/>
      </w:pPr>
      <w:rPr>
        <w:rFonts w:ascii="Calibri" w:hAnsi="Calibri" w:cs="Times New Roman" w:hint="default"/>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28" w15:restartNumberingAfterBreak="0">
    <w:nsid w:val="42DA6A01"/>
    <w:multiLevelType w:val="hybridMultilevel"/>
    <w:tmpl w:val="E700858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43A60078"/>
    <w:multiLevelType w:val="hybridMultilevel"/>
    <w:tmpl w:val="E700858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F0369B9"/>
    <w:multiLevelType w:val="hybridMultilevel"/>
    <w:tmpl w:val="41E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5"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15:restartNumberingAfterBreak="0">
    <w:nsid w:val="5A0C44E9"/>
    <w:multiLevelType w:val="hybridMultilevel"/>
    <w:tmpl w:val="B2E453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0" w15:restartNumberingAfterBreak="0">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28640F3"/>
    <w:multiLevelType w:val="hybridMultilevel"/>
    <w:tmpl w:val="8FA2CC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6921CCD"/>
    <w:multiLevelType w:val="hybridMultilevel"/>
    <w:tmpl w:val="4ACA89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C463F0"/>
    <w:multiLevelType w:val="hybridMultilevel"/>
    <w:tmpl w:val="5C6062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4"/>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9"/>
  </w:num>
  <w:num w:numId="8">
    <w:abstractNumId w:val="6"/>
  </w:num>
  <w:num w:numId="9">
    <w:abstractNumId w:val="5"/>
  </w:num>
  <w:num w:numId="10">
    <w:abstractNumId w:val="40"/>
  </w:num>
  <w:num w:numId="11">
    <w:abstractNumId w:val="43"/>
  </w:num>
  <w:num w:numId="12">
    <w:abstractNumId w:val="38"/>
  </w:num>
  <w:num w:numId="13">
    <w:abstractNumId w:val="2"/>
  </w:num>
  <w:num w:numId="14">
    <w:abstractNumId w:val="9"/>
  </w:num>
  <w:num w:numId="15">
    <w:abstractNumId w:val="21"/>
  </w:num>
  <w:num w:numId="16">
    <w:abstractNumId w:val="32"/>
  </w:num>
  <w:num w:numId="17">
    <w:abstractNumId w:val="23"/>
  </w:num>
  <w:num w:numId="18">
    <w:abstractNumId w:val="14"/>
  </w:num>
  <w:num w:numId="19">
    <w:abstractNumId w:val="8"/>
  </w:num>
  <w:num w:numId="20">
    <w:abstractNumId w:val="36"/>
  </w:num>
  <w:num w:numId="21">
    <w:abstractNumId w:val="39"/>
  </w:num>
  <w:num w:numId="22">
    <w:abstractNumId w:val="29"/>
  </w:num>
  <w:num w:numId="23">
    <w:abstractNumId w:val="31"/>
  </w:num>
  <w:num w:numId="24">
    <w:abstractNumId w:val="13"/>
  </w:num>
  <w:num w:numId="25">
    <w:abstractNumId w:val="1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0"/>
  </w:num>
  <w:num w:numId="31">
    <w:abstractNumId w:val="10"/>
  </w:num>
  <w:num w:numId="32">
    <w:abstractNumId w:val="11"/>
  </w:num>
  <w:num w:numId="33">
    <w:abstractNumId w:val="22"/>
  </w:num>
  <w:num w:numId="34">
    <w:abstractNumId w:val="17"/>
  </w:num>
  <w:num w:numId="35">
    <w:abstractNumId w:val="3"/>
  </w:num>
  <w:num w:numId="36">
    <w:abstractNumId w:val="1"/>
  </w:num>
  <w:num w:numId="37">
    <w:abstractNumId w:val="33"/>
  </w:num>
  <w:num w:numId="38">
    <w:abstractNumId w:val="42"/>
  </w:num>
  <w:num w:numId="39">
    <w:abstractNumId w:val="25"/>
  </w:num>
  <w:num w:numId="40">
    <w:abstractNumId w:val="4"/>
  </w:num>
  <w:num w:numId="41">
    <w:abstractNumId w:val="35"/>
  </w:num>
  <w:num w:numId="42">
    <w:abstractNumId w:val="41"/>
  </w:num>
  <w:num w:numId="43">
    <w:abstractNumId w:val="26"/>
  </w:num>
  <w:num w:numId="44">
    <w:abstractNumId w:val="24"/>
  </w:num>
  <w:num w:numId="45">
    <w:abstractNumId w:val="44"/>
  </w:num>
  <w:num w:numId="46">
    <w:abstractNumId w:val="37"/>
  </w:num>
  <w:num w:numId="47">
    <w:abstractNumId w:val="28"/>
  </w:num>
  <w:num w:numId="48">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05030"/>
    <w:rsid w:val="000106E7"/>
    <w:rsid w:val="00011ECF"/>
    <w:rsid w:val="000129B1"/>
    <w:rsid w:val="0001518A"/>
    <w:rsid w:val="00016AB1"/>
    <w:rsid w:val="00016D42"/>
    <w:rsid w:val="00020353"/>
    <w:rsid w:val="000221CF"/>
    <w:rsid w:val="00026571"/>
    <w:rsid w:val="00027C1C"/>
    <w:rsid w:val="000338B2"/>
    <w:rsid w:val="000340BF"/>
    <w:rsid w:val="000365BE"/>
    <w:rsid w:val="00036B62"/>
    <w:rsid w:val="00043D2D"/>
    <w:rsid w:val="00043F89"/>
    <w:rsid w:val="00045BAB"/>
    <w:rsid w:val="00052D86"/>
    <w:rsid w:val="00055BD3"/>
    <w:rsid w:val="00055C5A"/>
    <w:rsid w:val="000569B6"/>
    <w:rsid w:val="00063520"/>
    <w:rsid w:val="00063B4D"/>
    <w:rsid w:val="00066145"/>
    <w:rsid w:val="00067B7B"/>
    <w:rsid w:val="00073F54"/>
    <w:rsid w:val="000763EB"/>
    <w:rsid w:val="00076DE9"/>
    <w:rsid w:val="000778E6"/>
    <w:rsid w:val="000807B5"/>
    <w:rsid w:val="0008650E"/>
    <w:rsid w:val="00086640"/>
    <w:rsid w:val="00092C7D"/>
    <w:rsid w:val="00095112"/>
    <w:rsid w:val="00096FE9"/>
    <w:rsid w:val="000A3B44"/>
    <w:rsid w:val="000B124C"/>
    <w:rsid w:val="000B359F"/>
    <w:rsid w:val="000B7AEF"/>
    <w:rsid w:val="000C4777"/>
    <w:rsid w:val="000D24F8"/>
    <w:rsid w:val="000D3AF4"/>
    <w:rsid w:val="000D3C44"/>
    <w:rsid w:val="000E21BA"/>
    <w:rsid w:val="000E3729"/>
    <w:rsid w:val="000F11D0"/>
    <w:rsid w:val="000F2327"/>
    <w:rsid w:val="000F792B"/>
    <w:rsid w:val="0010173C"/>
    <w:rsid w:val="00101F05"/>
    <w:rsid w:val="001060CB"/>
    <w:rsid w:val="00106B7D"/>
    <w:rsid w:val="001107FB"/>
    <w:rsid w:val="0011621D"/>
    <w:rsid w:val="00117603"/>
    <w:rsid w:val="00121408"/>
    <w:rsid w:val="00123DB8"/>
    <w:rsid w:val="001315CE"/>
    <w:rsid w:val="00133DED"/>
    <w:rsid w:val="00140DC9"/>
    <w:rsid w:val="00140DCD"/>
    <w:rsid w:val="00141453"/>
    <w:rsid w:val="00141915"/>
    <w:rsid w:val="00142262"/>
    <w:rsid w:val="001446E3"/>
    <w:rsid w:val="00147F7A"/>
    <w:rsid w:val="0015063D"/>
    <w:rsid w:val="00152ADA"/>
    <w:rsid w:val="00153009"/>
    <w:rsid w:val="00154EAB"/>
    <w:rsid w:val="001570B2"/>
    <w:rsid w:val="001606F2"/>
    <w:rsid w:val="001631C4"/>
    <w:rsid w:val="00165EDA"/>
    <w:rsid w:val="00167B18"/>
    <w:rsid w:val="00171DD5"/>
    <w:rsid w:val="00174E10"/>
    <w:rsid w:val="00180206"/>
    <w:rsid w:val="00180326"/>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1222"/>
    <w:rsid w:val="001E3256"/>
    <w:rsid w:val="001E3556"/>
    <w:rsid w:val="001E4F1F"/>
    <w:rsid w:val="001F1352"/>
    <w:rsid w:val="001F1EE0"/>
    <w:rsid w:val="001F6C14"/>
    <w:rsid w:val="001F7338"/>
    <w:rsid w:val="00200A49"/>
    <w:rsid w:val="00205043"/>
    <w:rsid w:val="00210DEE"/>
    <w:rsid w:val="002119A9"/>
    <w:rsid w:val="002119C3"/>
    <w:rsid w:val="002241E3"/>
    <w:rsid w:val="002260AF"/>
    <w:rsid w:val="002305BC"/>
    <w:rsid w:val="002312A5"/>
    <w:rsid w:val="002332B4"/>
    <w:rsid w:val="0023575D"/>
    <w:rsid w:val="00235DBA"/>
    <w:rsid w:val="00236792"/>
    <w:rsid w:val="00237AC3"/>
    <w:rsid w:val="00237C3B"/>
    <w:rsid w:val="00240164"/>
    <w:rsid w:val="00243022"/>
    <w:rsid w:val="00243356"/>
    <w:rsid w:val="00243414"/>
    <w:rsid w:val="00250AE6"/>
    <w:rsid w:val="00254731"/>
    <w:rsid w:val="0025564F"/>
    <w:rsid w:val="00256479"/>
    <w:rsid w:val="00261B28"/>
    <w:rsid w:val="00264E65"/>
    <w:rsid w:val="00270418"/>
    <w:rsid w:val="002713BC"/>
    <w:rsid w:val="0029154A"/>
    <w:rsid w:val="002A1397"/>
    <w:rsid w:val="002A681C"/>
    <w:rsid w:val="002A6D88"/>
    <w:rsid w:val="002A7800"/>
    <w:rsid w:val="002B37C1"/>
    <w:rsid w:val="002B596D"/>
    <w:rsid w:val="002B6322"/>
    <w:rsid w:val="002C0271"/>
    <w:rsid w:val="002C0ACF"/>
    <w:rsid w:val="002C27FE"/>
    <w:rsid w:val="002C325D"/>
    <w:rsid w:val="002C4648"/>
    <w:rsid w:val="002C52DD"/>
    <w:rsid w:val="002D2BCA"/>
    <w:rsid w:val="002D38FC"/>
    <w:rsid w:val="002D4A1C"/>
    <w:rsid w:val="002D62B7"/>
    <w:rsid w:val="002E2E0F"/>
    <w:rsid w:val="002E710E"/>
    <w:rsid w:val="002E73DD"/>
    <w:rsid w:val="002F6BC4"/>
    <w:rsid w:val="002F7104"/>
    <w:rsid w:val="00300381"/>
    <w:rsid w:val="00301C07"/>
    <w:rsid w:val="00302B03"/>
    <w:rsid w:val="00302DAD"/>
    <w:rsid w:val="00304B2E"/>
    <w:rsid w:val="00313436"/>
    <w:rsid w:val="0031357E"/>
    <w:rsid w:val="003140F0"/>
    <w:rsid w:val="00315E40"/>
    <w:rsid w:val="00320B38"/>
    <w:rsid w:val="003236C3"/>
    <w:rsid w:val="00323A2B"/>
    <w:rsid w:val="00323C78"/>
    <w:rsid w:val="00325270"/>
    <w:rsid w:val="003304EE"/>
    <w:rsid w:val="00330934"/>
    <w:rsid w:val="00332A35"/>
    <w:rsid w:val="0033429A"/>
    <w:rsid w:val="00335A20"/>
    <w:rsid w:val="0033656B"/>
    <w:rsid w:val="00336A1D"/>
    <w:rsid w:val="00336A5B"/>
    <w:rsid w:val="003442A7"/>
    <w:rsid w:val="00344662"/>
    <w:rsid w:val="003478C3"/>
    <w:rsid w:val="00350DE5"/>
    <w:rsid w:val="00351447"/>
    <w:rsid w:val="00352A51"/>
    <w:rsid w:val="00355A1C"/>
    <w:rsid w:val="003564B1"/>
    <w:rsid w:val="00356F58"/>
    <w:rsid w:val="003625B8"/>
    <w:rsid w:val="003627DD"/>
    <w:rsid w:val="00362DE5"/>
    <w:rsid w:val="003669CA"/>
    <w:rsid w:val="00366A7E"/>
    <w:rsid w:val="00367D95"/>
    <w:rsid w:val="00373814"/>
    <w:rsid w:val="00377D95"/>
    <w:rsid w:val="003807B1"/>
    <w:rsid w:val="00380B94"/>
    <w:rsid w:val="00381B5A"/>
    <w:rsid w:val="00382D50"/>
    <w:rsid w:val="003848A3"/>
    <w:rsid w:val="00387E1E"/>
    <w:rsid w:val="003959B0"/>
    <w:rsid w:val="00397540"/>
    <w:rsid w:val="003A1AAE"/>
    <w:rsid w:val="003A22F0"/>
    <w:rsid w:val="003A487B"/>
    <w:rsid w:val="003A48D5"/>
    <w:rsid w:val="003A4DA7"/>
    <w:rsid w:val="003A796D"/>
    <w:rsid w:val="003B0431"/>
    <w:rsid w:val="003B22B0"/>
    <w:rsid w:val="003B45AE"/>
    <w:rsid w:val="003B6751"/>
    <w:rsid w:val="003C0082"/>
    <w:rsid w:val="003C2C71"/>
    <w:rsid w:val="003C59DF"/>
    <w:rsid w:val="003D25EB"/>
    <w:rsid w:val="003D3448"/>
    <w:rsid w:val="003D510B"/>
    <w:rsid w:val="003D70D7"/>
    <w:rsid w:val="003E294D"/>
    <w:rsid w:val="003E509F"/>
    <w:rsid w:val="003F0A98"/>
    <w:rsid w:val="003F2C82"/>
    <w:rsid w:val="003F31AD"/>
    <w:rsid w:val="0040096C"/>
    <w:rsid w:val="00401357"/>
    <w:rsid w:val="004025F2"/>
    <w:rsid w:val="00403575"/>
    <w:rsid w:val="0040549B"/>
    <w:rsid w:val="004065A4"/>
    <w:rsid w:val="00407157"/>
    <w:rsid w:val="00411650"/>
    <w:rsid w:val="00411BCC"/>
    <w:rsid w:val="004172C3"/>
    <w:rsid w:val="00420A0A"/>
    <w:rsid w:val="00427228"/>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3B73"/>
    <w:rsid w:val="00456A3F"/>
    <w:rsid w:val="00457019"/>
    <w:rsid w:val="00461D9C"/>
    <w:rsid w:val="00462EC8"/>
    <w:rsid w:val="004657FF"/>
    <w:rsid w:val="0047038A"/>
    <w:rsid w:val="00470974"/>
    <w:rsid w:val="00473AEC"/>
    <w:rsid w:val="00475DD1"/>
    <w:rsid w:val="00477066"/>
    <w:rsid w:val="00477252"/>
    <w:rsid w:val="004776B3"/>
    <w:rsid w:val="00483B97"/>
    <w:rsid w:val="004845C2"/>
    <w:rsid w:val="0048485D"/>
    <w:rsid w:val="00484CD4"/>
    <w:rsid w:val="0048629D"/>
    <w:rsid w:val="004916F6"/>
    <w:rsid w:val="004940F4"/>
    <w:rsid w:val="00494E72"/>
    <w:rsid w:val="00495128"/>
    <w:rsid w:val="004A189A"/>
    <w:rsid w:val="004A3EB3"/>
    <w:rsid w:val="004B51F9"/>
    <w:rsid w:val="004B6F76"/>
    <w:rsid w:val="004C3168"/>
    <w:rsid w:val="004C3348"/>
    <w:rsid w:val="004C4068"/>
    <w:rsid w:val="004C5263"/>
    <w:rsid w:val="004C5303"/>
    <w:rsid w:val="004C6579"/>
    <w:rsid w:val="004D003A"/>
    <w:rsid w:val="004D0499"/>
    <w:rsid w:val="004D0FC7"/>
    <w:rsid w:val="004D5DD1"/>
    <w:rsid w:val="004D5DF5"/>
    <w:rsid w:val="004D6627"/>
    <w:rsid w:val="004E0181"/>
    <w:rsid w:val="004E6D42"/>
    <w:rsid w:val="004F120B"/>
    <w:rsid w:val="004F1B72"/>
    <w:rsid w:val="004F48C3"/>
    <w:rsid w:val="004F6103"/>
    <w:rsid w:val="004F75FC"/>
    <w:rsid w:val="00500CDA"/>
    <w:rsid w:val="0050194E"/>
    <w:rsid w:val="005027C7"/>
    <w:rsid w:val="005036E5"/>
    <w:rsid w:val="0050412E"/>
    <w:rsid w:val="00505742"/>
    <w:rsid w:val="00506CF9"/>
    <w:rsid w:val="005100A8"/>
    <w:rsid w:val="005105C1"/>
    <w:rsid w:val="00512ADA"/>
    <w:rsid w:val="0051538B"/>
    <w:rsid w:val="005160E6"/>
    <w:rsid w:val="005239AF"/>
    <w:rsid w:val="00523FF1"/>
    <w:rsid w:val="00524FA7"/>
    <w:rsid w:val="00525BE1"/>
    <w:rsid w:val="00526230"/>
    <w:rsid w:val="00534C6C"/>
    <w:rsid w:val="00535887"/>
    <w:rsid w:val="005370B9"/>
    <w:rsid w:val="00540EDA"/>
    <w:rsid w:val="00545127"/>
    <w:rsid w:val="00550832"/>
    <w:rsid w:val="00550926"/>
    <w:rsid w:val="00554338"/>
    <w:rsid w:val="005619C0"/>
    <w:rsid w:val="00561A7D"/>
    <w:rsid w:val="0057280B"/>
    <w:rsid w:val="00581270"/>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38C8"/>
    <w:rsid w:val="005E7F3F"/>
    <w:rsid w:val="005F3C71"/>
    <w:rsid w:val="005F5441"/>
    <w:rsid w:val="005F546C"/>
    <w:rsid w:val="00602CCE"/>
    <w:rsid w:val="00603FF2"/>
    <w:rsid w:val="006044B2"/>
    <w:rsid w:val="00607814"/>
    <w:rsid w:val="00607D0E"/>
    <w:rsid w:val="006140B1"/>
    <w:rsid w:val="00621545"/>
    <w:rsid w:val="006231B6"/>
    <w:rsid w:val="00623F4D"/>
    <w:rsid w:val="00624A8E"/>
    <w:rsid w:val="00630657"/>
    <w:rsid w:val="00633529"/>
    <w:rsid w:val="00634137"/>
    <w:rsid w:val="00635D7F"/>
    <w:rsid w:val="00636827"/>
    <w:rsid w:val="006371AE"/>
    <w:rsid w:val="00637E66"/>
    <w:rsid w:val="00641CF0"/>
    <w:rsid w:val="00643481"/>
    <w:rsid w:val="00646A01"/>
    <w:rsid w:val="00651607"/>
    <w:rsid w:val="0065306A"/>
    <w:rsid w:val="00654007"/>
    <w:rsid w:val="0066256E"/>
    <w:rsid w:val="0066276C"/>
    <w:rsid w:val="006662CE"/>
    <w:rsid w:val="006665E8"/>
    <w:rsid w:val="0067100F"/>
    <w:rsid w:val="006719BA"/>
    <w:rsid w:val="00672BE1"/>
    <w:rsid w:val="00672E3E"/>
    <w:rsid w:val="00675F3C"/>
    <w:rsid w:val="006819DB"/>
    <w:rsid w:val="00681DA4"/>
    <w:rsid w:val="00685936"/>
    <w:rsid w:val="00690EB0"/>
    <w:rsid w:val="006947D9"/>
    <w:rsid w:val="00696D78"/>
    <w:rsid w:val="00697FC1"/>
    <w:rsid w:val="006A1000"/>
    <w:rsid w:val="006A798A"/>
    <w:rsid w:val="006B0AC5"/>
    <w:rsid w:val="006B22C8"/>
    <w:rsid w:val="006B7BA9"/>
    <w:rsid w:val="006C26A9"/>
    <w:rsid w:val="006C2977"/>
    <w:rsid w:val="006C7EC5"/>
    <w:rsid w:val="006D0CD8"/>
    <w:rsid w:val="006D16EE"/>
    <w:rsid w:val="006D3805"/>
    <w:rsid w:val="006D5198"/>
    <w:rsid w:val="006D52E5"/>
    <w:rsid w:val="006D534A"/>
    <w:rsid w:val="006D623D"/>
    <w:rsid w:val="006D6F73"/>
    <w:rsid w:val="006D730F"/>
    <w:rsid w:val="006E0099"/>
    <w:rsid w:val="006E1458"/>
    <w:rsid w:val="006E2545"/>
    <w:rsid w:val="006E34B0"/>
    <w:rsid w:val="006E3AD8"/>
    <w:rsid w:val="006E472F"/>
    <w:rsid w:val="006F2FAC"/>
    <w:rsid w:val="006F3894"/>
    <w:rsid w:val="006F69A7"/>
    <w:rsid w:val="00701754"/>
    <w:rsid w:val="00705B11"/>
    <w:rsid w:val="007068C0"/>
    <w:rsid w:val="00717BAD"/>
    <w:rsid w:val="0072410F"/>
    <w:rsid w:val="00726D9A"/>
    <w:rsid w:val="0073370B"/>
    <w:rsid w:val="007352B0"/>
    <w:rsid w:val="007378F2"/>
    <w:rsid w:val="0074055F"/>
    <w:rsid w:val="00742417"/>
    <w:rsid w:val="007430B7"/>
    <w:rsid w:val="00743FC2"/>
    <w:rsid w:val="007469D5"/>
    <w:rsid w:val="0074763F"/>
    <w:rsid w:val="00750597"/>
    <w:rsid w:val="00750A25"/>
    <w:rsid w:val="00751039"/>
    <w:rsid w:val="007543C6"/>
    <w:rsid w:val="00754B29"/>
    <w:rsid w:val="00754E10"/>
    <w:rsid w:val="007554E4"/>
    <w:rsid w:val="00756B8C"/>
    <w:rsid w:val="00763231"/>
    <w:rsid w:val="0076608A"/>
    <w:rsid w:val="00772B7F"/>
    <w:rsid w:val="00772E79"/>
    <w:rsid w:val="007738B9"/>
    <w:rsid w:val="00783138"/>
    <w:rsid w:val="007840B0"/>
    <w:rsid w:val="00785096"/>
    <w:rsid w:val="00785E11"/>
    <w:rsid w:val="00786285"/>
    <w:rsid w:val="007906D1"/>
    <w:rsid w:val="007908A6"/>
    <w:rsid w:val="00791EB2"/>
    <w:rsid w:val="00793C28"/>
    <w:rsid w:val="00795E32"/>
    <w:rsid w:val="007A1A72"/>
    <w:rsid w:val="007A1FEC"/>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2483"/>
    <w:rsid w:val="0080272F"/>
    <w:rsid w:val="00805C30"/>
    <w:rsid w:val="00814D10"/>
    <w:rsid w:val="008167A4"/>
    <w:rsid w:val="00822EDB"/>
    <w:rsid w:val="00822F63"/>
    <w:rsid w:val="0082372A"/>
    <w:rsid w:val="00824A0F"/>
    <w:rsid w:val="0082581A"/>
    <w:rsid w:val="008305D2"/>
    <w:rsid w:val="00831F02"/>
    <w:rsid w:val="00832F76"/>
    <w:rsid w:val="00835423"/>
    <w:rsid w:val="00835EA3"/>
    <w:rsid w:val="0083705C"/>
    <w:rsid w:val="00837717"/>
    <w:rsid w:val="00841219"/>
    <w:rsid w:val="00845139"/>
    <w:rsid w:val="008474B7"/>
    <w:rsid w:val="00850D70"/>
    <w:rsid w:val="0085333D"/>
    <w:rsid w:val="00854731"/>
    <w:rsid w:val="00856BA6"/>
    <w:rsid w:val="00857D4E"/>
    <w:rsid w:val="00862A12"/>
    <w:rsid w:val="00863496"/>
    <w:rsid w:val="00863F19"/>
    <w:rsid w:val="00865911"/>
    <w:rsid w:val="00867DE3"/>
    <w:rsid w:val="00874633"/>
    <w:rsid w:val="008823AA"/>
    <w:rsid w:val="00884845"/>
    <w:rsid w:val="00885AB7"/>
    <w:rsid w:val="008878AD"/>
    <w:rsid w:val="008A0B4E"/>
    <w:rsid w:val="008A1E3C"/>
    <w:rsid w:val="008A4F90"/>
    <w:rsid w:val="008A5935"/>
    <w:rsid w:val="008A5E10"/>
    <w:rsid w:val="008B6DCF"/>
    <w:rsid w:val="008C01D1"/>
    <w:rsid w:val="008C3A02"/>
    <w:rsid w:val="008C3D75"/>
    <w:rsid w:val="008C4E88"/>
    <w:rsid w:val="008C507F"/>
    <w:rsid w:val="008C6F21"/>
    <w:rsid w:val="008D1B21"/>
    <w:rsid w:val="008D57B7"/>
    <w:rsid w:val="008D606F"/>
    <w:rsid w:val="008E2756"/>
    <w:rsid w:val="008E45BD"/>
    <w:rsid w:val="008E628E"/>
    <w:rsid w:val="008F0042"/>
    <w:rsid w:val="008F2E97"/>
    <w:rsid w:val="008F3353"/>
    <w:rsid w:val="008F429B"/>
    <w:rsid w:val="008F532C"/>
    <w:rsid w:val="008F583D"/>
    <w:rsid w:val="00900202"/>
    <w:rsid w:val="00904894"/>
    <w:rsid w:val="0091224B"/>
    <w:rsid w:val="00914C6B"/>
    <w:rsid w:val="00916E61"/>
    <w:rsid w:val="00920EF9"/>
    <w:rsid w:val="00922153"/>
    <w:rsid w:val="00924293"/>
    <w:rsid w:val="00927B84"/>
    <w:rsid w:val="0093080D"/>
    <w:rsid w:val="0093318B"/>
    <w:rsid w:val="0094290B"/>
    <w:rsid w:val="00946BAF"/>
    <w:rsid w:val="00946E03"/>
    <w:rsid w:val="00950BE1"/>
    <w:rsid w:val="00951702"/>
    <w:rsid w:val="00960A6F"/>
    <w:rsid w:val="0096636D"/>
    <w:rsid w:val="009707D1"/>
    <w:rsid w:val="0098064A"/>
    <w:rsid w:val="00982D04"/>
    <w:rsid w:val="00983801"/>
    <w:rsid w:val="00983873"/>
    <w:rsid w:val="00984480"/>
    <w:rsid w:val="009851BA"/>
    <w:rsid w:val="00985C0F"/>
    <w:rsid w:val="00990BED"/>
    <w:rsid w:val="00993CD1"/>
    <w:rsid w:val="009A116B"/>
    <w:rsid w:val="009A2A50"/>
    <w:rsid w:val="009A3203"/>
    <w:rsid w:val="009A32C9"/>
    <w:rsid w:val="009A5BB2"/>
    <w:rsid w:val="009B39E7"/>
    <w:rsid w:val="009C0513"/>
    <w:rsid w:val="009C1DF5"/>
    <w:rsid w:val="009C3647"/>
    <w:rsid w:val="009C413D"/>
    <w:rsid w:val="009C5767"/>
    <w:rsid w:val="009D200D"/>
    <w:rsid w:val="009D4941"/>
    <w:rsid w:val="009D54F8"/>
    <w:rsid w:val="009D6F87"/>
    <w:rsid w:val="009E51CA"/>
    <w:rsid w:val="009F05B3"/>
    <w:rsid w:val="009F3E9E"/>
    <w:rsid w:val="009F5F79"/>
    <w:rsid w:val="009F7B3E"/>
    <w:rsid w:val="00A02603"/>
    <w:rsid w:val="00A04066"/>
    <w:rsid w:val="00A04B64"/>
    <w:rsid w:val="00A07CAB"/>
    <w:rsid w:val="00A11709"/>
    <w:rsid w:val="00A14358"/>
    <w:rsid w:val="00A143E0"/>
    <w:rsid w:val="00A1543B"/>
    <w:rsid w:val="00A171F1"/>
    <w:rsid w:val="00A17474"/>
    <w:rsid w:val="00A219BF"/>
    <w:rsid w:val="00A23BA3"/>
    <w:rsid w:val="00A279BE"/>
    <w:rsid w:val="00A323E0"/>
    <w:rsid w:val="00A34265"/>
    <w:rsid w:val="00A348F5"/>
    <w:rsid w:val="00A35A52"/>
    <w:rsid w:val="00A37F0A"/>
    <w:rsid w:val="00A4024D"/>
    <w:rsid w:val="00A40422"/>
    <w:rsid w:val="00A408BC"/>
    <w:rsid w:val="00A450CF"/>
    <w:rsid w:val="00A474F2"/>
    <w:rsid w:val="00A47731"/>
    <w:rsid w:val="00A50368"/>
    <w:rsid w:val="00A526EC"/>
    <w:rsid w:val="00A57325"/>
    <w:rsid w:val="00A57986"/>
    <w:rsid w:val="00A63526"/>
    <w:rsid w:val="00A6561C"/>
    <w:rsid w:val="00A73BC9"/>
    <w:rsid w:val="00A75131"/>
    <w:rsid w:val="00A76D2D"/>
    <w:rsid w:val="00A76FB6"/>
    <w:rsid w:val="00A77665"/>
    <w:rsid w:val="00A83504"/>
    <w:rsid w:val="00A83A4B"/>
    <w:rsid w:val="00A87B02"/>
    <w:rsid w:val="00A87EA4"/>
    <w:rsid w:val="00A92802"/>
    <w:rsid w:val="00A97ACC"/>
    <w:rsid w:val="00AA312C"/>
    <w:rsid w:val="00AA39CE"/>
    <w:rsid w:val="00AA419C"/>
    <w:rsid w:val="00AA4809"/>
    <w:rsid w:val="00AA49E2"/>
    <w:rsid w:val="00AA5868"/>
    <w:rsid w:val="00AA5E02"/>
    <w:rsid w:val="00AA73EC"/>
    <w:rsid w:val="00AB0218"/>
    <w:rsid w:val="00AB09A5"/>
    <w:rsid w:val="00AB124D"/>
    <w:rsid w:val="00AB4557"/>
    <w:rsid w:val="00AB6637"/>
    <w:rsid w:val="00AB76C5"/>
    <w:rsid w:val="00AC29F4"/>
    <w:rsid w:val="00AC470E"/>
    <w:rsid w:val="00AC77C9"/>
    <w:rsid w:val="00AD0E17"/>
    <w:rsid w:val="00AD1B40"/>
    <w:rsid w:val="00AE0B89"/>
    <w:rsid w:val="00AE1587"/>
    <w:rsid w:val="00AE2338"/>
    <w:rsid w:val="00AE30C5"/>
    <w:rsid w:val="00AE379E"/>
    <w:rsid w:val="00AE46A6"/>
    <w:rsid w:val="00AE7026"/>
    <w:rsid w:val="00AF29AF"/>
    <w:rsid w:val="00AF44A1"/>
    <w:rsid w:val="00AF567C"/>
    <w:rsid w:val="00AF63E8"/>
    <w:rsid w:val="00AF6660"/>
    <w:rsid w:val="00AF72A9"/>
    <w:rsid w:val="00AF7A83"/>
    <w:rsid w:val="00B03C66"/>
    <w:rsid w:val="00B05FCE"/>
    <w:rsid w:val="00B06510"/>
    <w:rsid w:val="00B06ECA"/>
    <w:rsid w:val="00B125AF"/>
    <w:rsid w:val="00B12985"/>
    <w:rsid w:val="00B15796"/>
    <w:rsid w:val="00B23A3F"/>
    <w:rsid w:val="00B26CA5"/>
    <w:rsid w:val="00B34114"/>
    <w:rsid w:val="00B36DD3"/>
    <w:rsid w:val="00B40255"/>
    <w:rsid w:val="00B50016"/>
    <w:rsid w:val="00B50373"/>
    <w:rsid w:val="00B507BA"/>
    <w:rsid w:val="00B50F00"/>
    <w:rsid w:val="00B51903"/>
    <w:rsid w:val="00B5289D"/>
    <w:rsid w:val="00B5644B"/>
    <w:rsid w:val="00B56DE0"/>
    <w:rsid w:val="00B60D6E"/>
    <w:rsid w:val="00B63027"/>
    <w:rsid w:val="00B6395A"/>
    <w:rsid w:val="00B67903"/>
    <w:rsid w:val="00B71EDD"/>
    <w:rsid w:val="00B72EB2"/>
    <w:rsid w:val="00B7768C"/>
    <w:rsid w:val="00B819D0"/>
    <w:rsid w:val="00B81D78"/>
    <w:rsid w:val="00B8337A"/>
    <w:rsid w:val="00B838CB"/>
    <w:rsid w:val="00B86CC4"/>
    <w:rsid w:val="00B900DD"/>
    <w:rsid w:val="00B95C37"/>
    <w:rsid w:val="00BA6627"/>
    <w:rsid w:val="00BB4406"/>
    <w:rsid w:val="00BB53C3"/>
    <w:rsid w:val="00BB5E4B"/>
    <w:rsid w:val="00BC1538"/>
    <w:rsid w:val="00BC499E"/>
    <w:rsid w:val="00BC527E"/>
    <w:rsid w:val="00BC62B3"/>
    <w:rsid w:val="00BC670C"/>
    <w:rsid w:val="00BC6850"/>
    <w:rsid w:val="00BC6A27"/>
    <w:rsid w:val="00BD31CD"/>
    <w:rsid w:val="00BD3CA4"/>
    <w:rsid w:val="00BD5756"/>
    <w:rsid w:val="00BE194F"/>
    <w:rsid w:val="00BE4EC2"/>
    <w:rsid w:val="00BE639F"/>
    <w:rsid w:val="00BE6703"/>
    <w:rsid w:val="00BF1EEB"/>
    <w:rsid w:val="00C00473"/>
    <w:rsid w:val="00C02D8F"/>
    <w:rsid w:val="00C052D9"/>
    <w:rsid w:val="00C100A4"/>
    <w:rsid w:val="00C117E7"/>
    <w:rsid w:val="00C14440"/>
    <w:rsid w:val="00C15585"/>
    <w:rsid w:val="00C20D5E"/>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90509"/>
    <w:rsid w:val="00C91C8D"/>
    <w:rsid w:val="00C95742"/>
    <w:rsid w:val="00C961DF"/>
    <w:rsid w:val="00C9728B"/>
    <w:rsid w:val="00CA0767"/>
    <w:rsid w:val="00CA13DC"/>
    <w:rsid w:val="00CA49BD"/>
    <w:rsid w:val="00CA57E9"/>
    <w:rsid w:val="00CA6337"/>
    <w:rsid w:val="00CB0290"/>
    <w:rsid w:val="00CB42F0"/>
    <w:rsid w:val="00CC0BDF"/>
    <w:rsid w:val="00CC4542"/>
    <w:rsid w:val="00CC4B56"/>
    <w:rsid w:val="00CC4D54"/>
    <w:rsid w:val="00CC60B3"/>
    <w:rsid w:val="00CC6FFA"/>
    <w:rsid w:val="00CD037A"/>
    <w:rsid w:val="00CD0FC2"/>
    <w:rsid w:val="00CD1C3A"/>
    <w:rsid w:val="00CD26EF"/>
    <w:rsid w:val="00CD2F44"/>
    <w:rsid w:val="00CD3B94"/>
    <w:rsid w:val="00CD5927"/>
    <w:rsid w:val="00CE0F32"/>
    <w:rsid w:val="00CE4FE7"/>
    <w:rsid w:val="00CE6BF1"/>
    <w:rsid w:val="00CE75C2"/>
    <w:rsid w:val="00CF2238"/>
    <w:rsid w:val="00CF23EA"/>
    <w:rsid w:val="00CF314C"/>
    <w:rsid w:val="00CF3989"/>
    <w:rsid w:val="00CF4C1C"/>
    <w:rsid w:val="00CF6551"/>
    <w:rsid w:val="00CF6AF2"/>
    <w:rsid w:val="00CF7A4E"/>
    <w:rsid w:val="00CF7A81"/>
    <w:rsid w:val="00CF7C1A"/>
    <w:rsid w:val="00D0262E"/>
    <w:rsid w:val="00D02666"/>
    <w:rsid w:val="00D032B6"/>
    <w:rsid w:val="00D0364B"/>
    <w:rsid w:val="00D0374A"/>
    <w:rsid w:val="00D05E85"/>
    <w:rsid w:val="00D06A73"/>
    <w:rsid w:val="00D1583F"/>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4D89"/>
    <w:rsid w:val="00D4601F"/>
    <w:rsid w:val="00D47077"/>
    <w:rsid w:val="00D506A2"/>
    <w:rsid w:val="00D642E1"/>
    <w:rsid w:val="00D70A0F"/>
    <w:rsid w:val="00D70F41"/>
    <w:rsid w:val="00D74B68"/>
    <w:rsid w:val="00D75834"/>
    <w:rsid w:val="00D8249E"/>
    <w:rsid w:val="00D8260D"/>
    <w:rsid w:val="00D83069"/>
    <w:rsid w:val="00D84FF8"/>
    <w:rsid w:val="00D8645F"/>
    <w:rsid w:val="00D8704B"/>
    <w:rsid w:val="00D87F3F"/>
    <w:rsid w:val="00D87F60"/>
    <w:rsid w:val="00D90389"/>
    <w:rsid w:val="00D920FE"/>
    <w:rsid w:val="00D934AE"/>
    <w:rsid w:val="00D937D2"/>
    <w:rsid w:val="00D9473A"/>
    <w:rsid w:val="00D975E2"/>
    <w:rsid w:val="00DA6805"/>
    <w:rsid w:val="00DA6DFB"/>
    <w:rsid w:val="00DA72A7"/>
    <w:rsid w:val="00DB44F1"/>
    <w:rsid w:val="00DC3BB5"/>
    <w:rsid w:val="00DC4826"/>
    <w:rsid w:val="00DC6B93"/>
    <w:rsid w:val="00DD114E"/>
    <w:rsid w:val="00DD1E6D"/>
    <w:rsid w:val="00DD4816"/>
    <w:rsid w:val="00DD7A9B"/>
    <w:rsid w:val="00DE017F"/>
    <w:rsid w:val="00DE0281"/>
    <w:rsid w:val="00DE3180"/>
    <w:rsid w:val="00DE468C"/>
    <w:rsid w:val="00DE4708"/>
    <w:rsid w:val="00DE4F69"/>
    <w:rsid w:val="00DE5494"/>
    <w:rsid w:val="00DF03ED"/>
    <w:rsid w:val="00DF2153"/>
    <w:rsid w:val="00DF3EFB"/>
    <w:rsid w:val="00DF515C"/>
    <w:rsid w:val="00DF56E3"/>
    <w:rsid w:val="00E02F45"/>
    <w:rsid w:val="00E11FFE"/>
    <w:rsid w:val="00E12825"/>
    <w:rsid w:val="00E14045"/>
    <w:rsid w:val="00E15969"/>
    <w:rsid w:val="00E166C8"/>
    <w:rsid w:val="00E16C83"/>
    <w:rsid w:val="00E278F1"/>
    <w:rsid w:val="00E327A9"/>
    <w:rsid w:val="00E33D24"/>
    <w:rsid w:val="00E34E93"/>
    <w:rsid w:val="00E35044"/>
    <w:rsid w:val="00E35100"/>
    <w:rsid w:val="00E37A8F"/>
    <w:rsid w:val="00E42A40"/>
    <w:rsid w:val="00E44516"/>
    <w:rsid w:val="00E45D09"/>
    <w:rsid w:val="00E5084A"/>
    <w:rsid w:val="00E5321C"/>
    <w:rsid w:val="00E537D4"/>
    <w:rsid w:val="00E61C4C"/>
    <w:rsid w:val="00E621BC"/>
    <w:rsid w:val="00E6233C"/>
    <w:rsid w:val="00E63669"/>
    <w:rsid w:val="00E671D1"/>
    <w:rsid w:val="00E67DCE"/>
    <w:rsid w:val="00E722F3"/>
    <w:rsid w:val="00E72D9B"/>
    <w:rsid w:val="00E810BE"/>
    <w:rsid w:val="00E819CB"/>
    <w:rsid w:val="00E820EA"/>
    <w:rsid w:val="00E91929"/>
    <w:rsid w:val="00E96DB3"/>
    <w:rsid w:val="00EB1036"/>
    <w:rsid w:val="00EB4CB3"/>
    <w:rsid w:val="00EB71AA"/>
    <w:rsid w:val="00EC3678"/>
    <w:rsid w:val="00EC3BF6"/>
    <w:rsid w:val="00EC420E"/>
    <w:rsid w:val="00EC460D"/>
    <w:rsid w:val="00EC6FEC"/>
    <w:rsid w:val="00EC79A3"/>
    <w:rsid w:val="00ED185A"/>
    <w:rsid w:val="00ED1C1D"/>
    <w:rsid w:val="00ED3646"/>
    <w:rsid w:val="00ED7B36"/>
    <w:rsid w:val="00EE34D0"/>
    <w:rsid w:val="00EE3F20"/>
    <w:rsid w:val="00EE5487"/>
    <w:rsid w:val="00EF24D3"/>
    <w:rsid w:val="00EF5729"/>
    <w:rsid w:val="00EF5C32"/>
    <w:rsid w:val="00EF62E8"/>
    <w:rsid w:val="00EF69B1"/>
    <w:rsid w:val="00EF7F06"/>
    <w:rsid w:val="00F042D0"/>
    <w:rsid w:val="00F0563F"/>
    <w:rsid w:val="00F101FC"/>
    <w:rsid w:val="00F10B11"/>
    <w:rsid w:val="00F14E16"/>
    <w:rsid w:val="00F24B7E"/>
    <w:rsid w:val="00F275C0"/>
    <w:rsid w:val="00F33315"/>
    <w:rsid w:val="00F33562"/>
    <w:rsid w:val="00F35B2F"/>
    <w:rsid w:val="00F372CD"/>
    <w:rsid w:val="00F4119C"/>
    <w:rsid w:val="00F4356B"/>
    <w:rsid w:val="00F44545"/>
    <w:rsid w:val="00F46C48"/>
    <w:rsid w:val="00F506B0"/>
    <w:rsid w:val="00F518B2"/>
    <w:rsid w:val="00F53190"/>
    <w:rsid w:val="00F5385D"/>
    <w:rsid w:val="00F53AC5"/>
    <w:rsid w:val="00F553B5"/>
    <w:rsid w:val="00F63274"/>
    <w:rsid w:val="00F65790"/>
    <w:rsid w:val="00F65E7D"/>
    <w:rsid w:val="00F67F91"/>
    <w:rsid w:val="00F70DB2"/>
    <w:rsid w:val="00F750DC"/>
    <w:rsid w:val="00F775AF"/>
    <w:rsid w:val="00F8759D"/>
    <w:rsid w:val="00F900DF"/>
    <w:rsid w:val="00F97AB3"/>
    <w:rsid w:val="00F97B7A"/>
    <w:rsid w:val="00FA5E94"/>
    <w:rsid w:val="00FA6468"/>
    <w:rsid w:val="00FA7705"/>
    <w:rsid w:val="00FB7846"/>
    <w:rsid w:val="00FB7D6E"/>
    <w:rsid w:val="00FC0071"/>
    <w:rsid w:val="00FC0FFE"/>
    <w:rsid w:val="00FC60C9"/>
    <w:rsid w:val="00FC6569"/>
    <w:rsid w:val="00FD03E2"/>
    <w:rsid w:val="00FD3AA7"/>
    <w:rsid w:val="00FD51EB"/>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8EDEFAF"/>
  <w15:docId w15:val="{DBF270A7-7E96-4DC6-AE1C-41834612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 w:type="character" w:styleId="FollowedHyperlink">
    <w:name w:val="FollowedHyperlink"/>
    <w:basedOn w:val="DefaultParagraphFont"/>
    <w:uiPriority w:val="99"/>
    <w:semiHidden/>
    <w:unhideWhenUsed/>
    <w:rsid w:val="008E2756"/>
    <w:rPr>
      <w:color w:val="800080" w:themeColor="followedHyperlink"/>
      <w:u w:val="single"/>
    </w:rPr>
  </w:style>
  <w:style w:type="table" w:customStyle="1" w:styleId="TableGrid2">
    <w:name w:val="Table Grid2"/>
    <w:basedOn w:val="TableNormal"/>
    <w:next w:val="TableGrid"/>
    <w:uiPriority w:val="59"/>
    <w:rsid w:val="001E1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57815886">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658772869">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tionaltransport.ie"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99785-990D-4198-8E91-FBA04F8C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1728</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12545</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Fiona Williams</cp:lastModifiedBy>
  <cp:revision>4</cp:revision>
  <cp:lastPrinted>2020-02-17T16:01:00Z</cp:lastPrinted>
  <dcterms:created xsi:type="dcterms:W3CDTF">2024-04-25T11:36:00Z</dcterms:created>
  <dcterms:modified xsi:type="dcterms:W3CDTF">2024-04-25T13:51:00Z</dcterms:modified>
</cp:coreProperties>
</file>