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A586" w14:textId="1ABFB656" w:rsidR="00BA0584" w:rsidRPr="00D2670E" w:rsidRDefault="00A85A1F" w:rsidP="00D2670E">
      <w:pPr>
        <w:pStyle w:val="Heading1"/>
        <w:rPr>
          <w:b/>
          <w:bCs/>
        </w:rPr>
      </w:pPr>
      <w:r w:rsidRPr="285562EF">
        <w:rPr>
          <w:b/>
          <w:bCs/>
        </w:rPr>
        <w:t>Submission Checklist:</w:t>
      </w:r>
      <w:r w:rsidR="00D2670E" w:rsidRPr="285562EF">
        <w:rPr>
          <w:b/>
          <w:bCs/>
        </w:rPr>
        <w:t xml:space="preserve"> </w:t>
      </w:r>
      <w:r w:rsidR="00E134A5">
        <w:rPr>
          <w:b/>
          <w:bCs/>
        </w:rPr>
        <w:t>Project Outline Document</w:t>
      </w:r>
      <w:r w:rsidR="00184A6A" w:rsidRPr="285562EF">
        <w:rPr>
          <w:b/>
          <w:bCs/>
        </w:rPr>
        <w:t xml:space="preserve"> </w:t>
      </w:r>
      <w:r w:rsidR="00D2670E" w:rsidRPr="285562EF">
        <w:rPr>
          <w:b/>
          <w:bCs/>
        </w:rPr>
        <w:t>(</w:t>
      </w:r>
      <w:r w:rsidR="00AC5BF2" w:rsidRPr="285562EF">
        <w:rPr>
          <w:b/>
          <w:bCs/>
        </w:rPr>
        <w:t>P</w:t>
      </w:r>
      <w:r w:rsidR="00E134A5">
        <w:rPr>
          <w:b/>
          <w:bCs/>
        </w:rPr>
        <w:t>OD</w:t>
      </w:r>
      <w:r w:rsidR="00D2670E" w:rsidRPr="285562EF">
        <w:rPr>
          <w:b/>
          <w:bCs/>
        </w:rPr>
        <w:t>)</w:t>
      </w:r>
      <w:r w:rsidR="31BC0C65" w:rsidRPr="285562EF">
        <w:rPr>
          <w:b/>
          <w:bCs/>
        </w:rPr>
        <w:t>,</w:t>
      </w:r>
      <w:r w:rsidR="00564A3C" w:rsidRPr="285562EF">
        <w:rPr>
          <w:b/>
          <w:bCs/>
        </w:rPr>
        <w:t xml:space="preserve"> PAG</w:t>
      </w:r>
      <w:r w:rsidR="140BDFA0" w:rsidRPr="285562EF">
        <w:rPr>
          <w:b/>
          <w:bCs/>
        </w:rPr>
        <w:t>s</w:t>
      </w:r>
      <w:r w:rsidR="00564A3C" w:rsidRPr="285562EF">
        <w:rPr>
          <w:b/>
          <w:bCs/>
        </w:rPr>
        <w:t xml:space="preserve"> Phase </w:t>
      </w:r>
      <w:r w:rsidR="00E134A5">
        <w:rPr>
          <w:b/>
          <w:bCs/>
        </w:rPr>
        <w:t>1 (Band 3 Only)</w:t>
      </w:r>
    </w:p>
    <w:p w14:paraId="28B00B38" w14:textId="562D640C" w:rsidR="00673F3D" w:rsidRDefault="00AC5BF2" w:rsidP="00605ECB">
      <w:pPr>
        <w:pStyle w:val="Heading4"/>
        <w:spacing w:before="160"/>
      </w:pPr>
      <w:r>
        <w:t>P</w:t>
      </w:r>
      <w:r w:rsidR="669293AF">
        <w:t>OD</w:t>
      </w:r>
      <w:r>
        <w:t xml:space="preserve"> </w:t>
      </w:r>
      <w:r w:rsidR="004C77B9">
        <w:t>Submission Checklist</w:t>
      </w:r>
      <w:r w:rsidR="00673F3D">
        <w:t xml:space="preserve"> v</w:t>
      </w:r>
      <w:r w:rsidR="00394C4D">
        <w:t>2.0</w:t>
      </w:r>
    </w:p>
    <w:p w14:paraId="43BBADC4" w14:textId="3B10425A" w:rsidR="00E134A5" w:rsidRDefault="00D76598" w:rsidP="00605ECB">
      <w:pPr>
        <w:pStyle w:val="Heading4"/>
        <w:spacing w:before="160"/>
      </w:pPr>
      <w:r>
        <w:t xml:space="preserve">This </w:t>
      </w:r>
      <w:r w:rsidR="00A85A1F">
        <w:t>submission checklist</w:t>
      </w:r>
      <w:r>
        <w:t xml:space="preserve"> has been developed to ensure the </w:t>
      </w:r>
      <w:r w:rsidR="00E134A5">
        <w:t>Project Outline Document (Band 3 Only) meet the requirements of the Infrastructure Guidelines, Transport Appraisal Framework, and NTA Project Approval Guidelines.  It has been informed by mistakes frequently seen at the review stage by the NTA in its role as approving authority, these are summarised in the “</w:t>
      </w:r>
      <w:hyperlink r:id="rId11" w:history="1">
        <w:r w:rsidR="00E134A5" w:rsidRPr="009C4829">
          <w:rPr>
            <w:rStyle w:val="Hyperlink"/>
          </w:rPr>
          <w:t>The most common mistakes in IGs deliverables</w:t>
        </w:r>
      </w:hyperlink>
      <w:r w:rsidR="00E134A5">
        <w:t>” available on the NTA website.</w:t>
      </w:r>
    </w:p>
    <w:p w14:paraId="27FBE0CD" w14:textId="7A0E7D98" w:rsidR="00527603" w:rsidRDefault="00E134A5" w:rsidP="00605ECB">
      <w:pPr>
        <w:pStyle w:val="Heading4"/>
        <w:spacing w:before="160"/>
      </w:pPr>
      <w:r>
        <w:t xml:space="preserve">Please refer to </w:t>
      </w:r>
      <w:hyperlink r:id="rId12">
        <w:r w:rsidRPr="7ED4CF2F">
          <w:rPr>
            <w:rStyle w:val="Hyperlink"/>
          </w:rPr>
          <w:t>Transport Appraisal Framework (TAF) Module 3 – Project/Programme Outline Documents</w:t>
        </w:r>
      </w:hyperlink>
      <w:r w:rsidRPr="7ED4CF2F">
        <w:rPr>
          <w:rStyle w:val="Hyperlink"/>
        </w:rPr>
        <w:t xml:space="preserve"> </w:t>
      </w:r>
      <w:bookmarkStart w:id="0" w:name="_Hlk156313282"/>
      <w:r w:rsidRPr="7ED4CF2F">
        <w:rPr>
          <w:rStyle w:val="Hyperlink"/>
        </w:rPr>
        <w:t xml:space="preserve">and </w:t>
      </w:r>
      <w:hyperlink r:id="rId13" w:anchor="page=null">
        <w:r w:rsidRPr="7ED4CF2F">
          <w:rPr>
            <w:rStyle w:val="Hyperlink"/>
          </w:rPr>
          <w:t>Infrastructure Guidelines: Strategic Assessment and Preliminary Business Case</w:t>
        </w:r>
      </w:hyperlink>
      <w:bookmarkEnd w:id="0"/>
      <w:r>
        <w:t xml:space="preserve"> for details of each required element.</w:t>
      </w:r>
    </w:p>
    <w:p w14:paraId="66ADB827" w14:textId="77777777" w:rsidR="006D4855" w:rsidRDefault="00A308DB" w:rsidP="00605ECB">
      <w:pPr>
        <w:pStyle w:val="Heading4"/>
        <w:spacing w:before="160"/>
      </w:pPr>
      <w:r>
        <w:t xml:space="preserve">The submission checklist should be </w:t>
      </w:r>
      <w:r w:rsidR="009D1609">
        <w:t>populated</w:t>
      </w:r>
      <w:r>
        <w:t xml:space="preserve"> by </w:t>
      </w:r>
      <w:r w:rsidR="0022147D">
        <w:t xml:space="preserve">the sponsoring agency and includes a declaration </w:t>
      </w:r>
      <w:r w:rsidR="001C71AA">
        <w:t xml:space="preserve">that the deliverable </w:t>
      </w:r>
      <w:r w:rsidR="006D4B44">
        <w:t>is</w:t>
      </w:r>
      <w:r w:rsidR="001C71AA">
        <w:t xml:space="preserve"> complete </w:t>
      </w:r>
      <w:r w:rsidR="005471FC">
        <w:t>which should be signed</w:t>
      </w:r>
      <w:r w:rsidR="0022147D">
        <w:t xml:space="preserve"> by the most senior sponsoring agency project officer relevant to the project.</w:t>
      </w:r>
      <w:r w:rsidR="005471FC">
        <w:t xml:space="preserve"> </w:t>
      </w:r>
      <w:r w:rsidR="0078023E">
        <w:t xml:space="preserve"> A detailed review by the NTA, in its role as approving authority, then follows</w:t>
      </w:r>
      <w:r w:rsidR="00000A13">
        <w:t>.</w:t>
      </w:r>
      <w:r w:rsidR="006D4855" w:rsidRPr="006D4855">
        <w:t xml:space="preserve"> </w:t>
      </w:r>
    </w:p>
    <w:p w14:paraId="4AD08F8C" w14:textId="77777777" w:rsidR="008D60A0" w:rsidRDefault="006D4855" w:rsidP="008D60A0">
      <w:pPr>
        <w:pStyle w:val="Heading4"/>
        <w:spacing w:before="160"/>
      </w:pPr>
      <w:bookmarkStart w:id="1" w:name="_Hlk224724175"/>
      <w:r>
        <w:t xml:space="preserve">The submission checklist also includes a declaration relating to the use of </w:t>
      </w:r>
      <w:r w:rsidRPr="00394C4D">
        <w:t>Generative Artificial Intelligence (AI) tools</w:t>
      </w:r>
      <w:r>
        <w:t xml:space="preserve">.  The NTA welcomes </w:t>
      </w:r>
      <w:r w:rsidRPr="00394C4D">
        <w:t>new opportunities offered by Generative AI tools</w:t>
      </w:r>
      <w:r>
        <w:t xml:space="preserve"> and recognises the immense capabilities they offer.  However, there are certain risks associated including potential inaccuracy and bias.  Sponsoring agencies are responsible for the validity and integrity of their submissions.  In choosing to use Generative AI tools sponsoring agencies must do so responsibly including </w:t>
      </w:r>
      <w:r w:rsidRPr="006D4855">
        <w:t xml:space="preserve">reviewing the outputs of any Generative AI tools </w:t>
      </w:r>
      <w:r>
        <w:t xml:space="preserve">to </w:t>
      </w:r>
      <w:r w:rsidRPr="006D4855">
        <w:t>confirm content accuracy.  </w:t>
      </w:r>
      <w:r>
        <w:t>The declaration requires sponsoring agencies to acknowledge the use of any Generative AI tools and confirm that vigorous human checking of any associated output has taken place.</w:t>
      </w:r>
      <w:bookmarkEnd w:id="1"/>
    </w:p>
    <w:p w14:paraId="657287BF" w14:textId="6F988FC6" w:rsidR="008D60A0" w:rsidRPr="008D60A0" w:rsidRDefault="008D60A0" w:rsidP="00605ECB">
      <w:pPr>
        <w:pStyle w:val="Heading4"/>
        <w:spacing w:before="160"/>
      </w:pPr>
      <w:r w:rsidRPr="008D60A0">
        <w:t xml:space="preserve">Please be aware that acceptance to review the Project Outline Document (POD) is subject to a Grant Application Form (GAF) processed. If you have not processed the GAF yet, please visit: </w:t>
      </w:r>
      <w:hyperlink r:id="rId14">
        <w:r w:rsidRPr="008D60A0">
          <w:rPr>
            <w:rStyle w:val="Hyperlink"/>
          </w:rPr>
          <w:t>https://www.nationaltransport.ie/planning-and-investment/capital-programme/nta-guidance-for-capital-funded-projects/</w:t>
        </w:r>
      </w:hyperlink>
      <w:r w:rsidRPr="008D60A0">
        <w:t xml:space="preserve"> </w:t>
      </w:r>
    </w:p>
    <w:p w14:paraId="6FAB7EE7" w14:textId="79951DD5" w:rsidR="006166D4" w:rsidRPr="006166D4" w:rsidRDefault="006166D4" w:rsidP="006166D4">
      <w:pPr>
        <w:spacing w:before="160"/>
        <w:rPr>
          <w:b/>
          <w:bCs/>
        </w:rPr>
      </w:pPr>
      <w:r w:rsidRPr="46384530">
        <w:rPr>
          <w:b/>
          <w:bCs/>
        </w:rPr>
        <w:t>Project Details:</w:t>
      </w:r>
    </w:p>
    <w:p w14:paraId="6FDC96DE" w14:textId="277286D6" w:rsidR="004A198B" w:rsidRDefault="005222E7" w:rsidP="005222E7">
      <w:pPr>
        <w:pStyle w:val="ListParagraph"/>
        <w:numPr>
          <w:ilvl w:val="0"/>
          <w:numId w:val="2"/>
        </w:numPr>
      </w:pPr>
      <w:r>
        <w:t xml:space="preserve">Project Name: </w:t>
      </w:r>
    </w:p>
    <w:p w14:paraId="759E9804" w14:textId="6198194E" w:rsidR="00F54EF3" w:rsidRDefault="00F54EF3" w:rsidP="00F54EF3">
      <w:pPr>
        <w:pStyle w:val="ListParagraph"/>
        <w:numPr>
          <w:ilvl w:val="0"/>
          <w:numId w:val="2"/>
        </w:numPr>
        <w:rPr>
          <w:i/>
          <w:iCs/>
        </w:rPr>
      </w:pPr>
      <w:r>
        <w:t>PRS Code:</w:t>
      </w:r>
    </w:p>
    <w:p w14:paraId="6F4213C2" w14:textId="13E85DE6" w:rsidR="0065669D" w:rsidRDefault="0065669D" w:rsidP="005222E7">
      <w:pPr>
        <w:pStyle w:val="ListParagraph"/>
        <w:numPr>
          <w:ilvl w:val="0"/>
          <w:numId w:val="2"/>
        </w:numPr>
      </w:pPr>
      <w:r>
        <w:t xml:space="preserve">Investment Stream: [ </w:t>
      </w:r>
      <w:r w:rsidRPr="46384530">
        <w:rPr>
          <w:i/>
          <w:iCs/>
        </w:rPr>
        <w:t>Please choose one from</w:t>
      </w:r>
      <w:r w:rsidR="67B3FC30" w:rsidRPr="46384530">
        <w:rPr>
          <w:i/>
          <w:iCs/>
        </w:rPr>
        <w:t>:</w:t>
      </w:r>
      <w:r w:rsidRPr="46384530">
        <w:rPr>
          <w:i/>
          <w:iCs/>
        </w:rPr>
        <w:t xml:space="preserve"> Heavy Rail, Light Rail, Bus Programme, Ticketing &amp; Technology / Integration and Support, Accessibility, Park &amp; Ride, Active </w:t>
      </w:r>
      <w:proofErr w:type="gramStart"/>
      <w:r w:rsidRPr="46384530">
        <w:rPr>
          <w:i/>
          <w:iCs/>
        </w:rPr>
        <w:t>Travel</w:t>
      </w:r>
      <w:r>
        <w:t xml:space="preserve"> ]</w:t>
      </w:r>
      <w:proofErr w:type="gramEnd"/>
    </w:p>
    <w:p w14:paraId="724037DB" w14:textId="25C3DA45" w:rsidR="00527603" w:rsidRDefault="00527603" w:rsidP="00527603">
      <w:pPr>
        <w:pStyle w:val="ListParagraph"/>
        <w:numPr>
          <w:ilvl w:val="0"/>
          <w:numId w:val="2"/>
        </w:numPr>
      </w:pPr>
      <w:r>
        <w:t>Total Estimated Cost</w:t>
      </w:r>
      <w:r w:rsidR="00E134A5">
        <w:t xml:space="preserve"> Range</w:t>
      </w:r>
      <w:r>
        <w:t xml:space="preserve"> (including VAT, inflation, contingency and risk):</w:t>
      </w:r>
    </w:p>
    <w:p w14:paraId="78E150D2" w14:textId="77777777" w:rsidR="00A3086E" w:rsidRDefault="00A3086E" w:rsidP="00A3086E">
      <w:pPr>
        <w:pStyle w:val="ListParagraph"/>
        <w:numPr>
          <w:ilvl w:val="1"/>
          <w:numId w:val="2"/>
        </w:numPr>
      </w:pPr>
      <w:bookmarkStart w:id="2" w:name="_Hlk146538092"/>
      <w:r>
        <w:t>Capital Expense (Capex, including VAT, inflation, contingency and risk):</w:t>
      </w:r>
    </w:p>
    <w:p w14:paraId="6C798F65" w14:textId="7BD8FDCC" w:rsidR="00A3086E" w:rsidRDefault="00A3086E" w:rsidP="00A3086E">
      <w:pPr>
        <w:pStyle w:val="ListParagraph"/>
        <w:numPr>
          <w:ilvl w:val="1"/>
          <w:numId w:val="2"/>
        </w:numPr>
      </w:pPr>
      <w:r>
        <w:t>Operational Expense (</w:t>
      </w:r>
      <w:proofErr w:type="spellStart"/>
      <w:r>
        <w:t>Opex</w:t>
      </w:r>
      <w:proofErr w:type="spellEnd"/>
      <w:r>
        <w:t>):</w:t>
      </w:r>
      <w:bookmarkEnd w:id="2"/>
    </w:p>
    <w:p w14:paraId="21358D73" w14:textId="2CE898F2" w:rsidR="005222E7" w:rsidRDefault="005222E7" w:rsidP="005222E7">
      <w:pPr>
        <w:pStyle w:val="ListParagraph"/>
        <w:numPr>
          <w:ilvl w:val="0"/>
          <w:numId w:val="2"/>
        </w:numPr>
      </w:pPr>
      <w:r>
        <w:t xml:space="preserve">Sponsoring Agency: </w:t>
      </w:r>
    </w:p>
    <w:p w14:paraId="5ECBDDF1" w14:textId="0DE0706E" w:rsidR="00EB44F3" w:rsidRDefault="005222E7" w:rsidP="00A85A1F">
      <w:pPr>
        <w:pStyle w:val="ListParagraph"/>
        <w:numPr>
          <w:ilvl w:val="0"/>
          <w:numId w:val="2"/>
        </w:numPr>
      </w:pPr>
      <w:r>
        <w:lastRenderedPageBreak/>
        <w:t>Approving A</w:t>
      </w:r>
      <w:r w:rsidR="00527603">
        <w:t>uthority</w:t>
      </w:r>
      <w:r>
        <w:t xml:space="preserve">: </w:t>
      </w:r>
    </w:p>
    <w:p w14:paraId="64FB1221" w14:textId="77777777" w:rsidR="008D60A0" w:rsidRPr="006166D4" w:rsidRDefault="008D60A0" w:rsidP="008D60A0">
      <w:pPr>
        <w:spacing w:before="160"/>
        <w:rPr>
          <w:b/>
          <w:bCs/>
        </w:rPr>
      </w:pPr>
      <w:r>
        <w:rPr>
          <w:b/>
          <w:bCs/>
        </w:rPr>
        <w:t>Generative AI Use Statement:</w:t>
      </w:r>
    </w:p>
    <w:p w14:paraId="0EF35754" w14:textId="77777777" w:rsidR="008D60A0" w:rsidRDefault="008D60A0" w:rsidP="008D60A0">
      <w:pPr>
        <w:pStyle w:val="ListParagraph"/>
        <w:numPr>
          <w:ilvl w:val="0"/>
          <w:numId w:val="2"/>
        </w:numPr>
      </w:pPr>
      <w:r>
        <w:t>Generative AI tools were used in the development of this deliverable: [</w:t>
      </w:r>
      <w:r w:rsidRPr="00D167CB">
        <w:rPr>
          <w:i/>
          <w:iCs/>
        </w:rPr>
        <w:t>yes/no</w:t>
      </w:r>
      <w:r>
        <w:t>]</w:t>
      </w:r>
    </w:p>
    <w:p w14:paraId="2869F51A" w14:textId="77777777" w:rsidR="008D60A0" w:rsidRDefault="008D60A0" w:rsidP="008D60A0">
      <w:pPr>
        <w:pStyle w:val="ListParagraph"/>
        <w:numPr>
          <w:ilvl w:val="0"/>
          <w:numId w:val="2"/>
        </w:numPr>
      </w:pPr>
      <w:r>
        <w:t>Summary of generative AI tool used and purpose (if applicable):</w:t>
      </w:r>
    </w:p>
    <w:p w14:paraId="03ECBA25" w14:textId="77777777" w:rsidR="008D60A0" w:rsidRDefault="008D60A0" w:rsidP="008D60A0">
      <w:pPr>
        <w:pStyle w:val="ListParagraph"/>
        <w:numPr>
          <w:ilvl w:val="0"/>
          <w:numId w:val="2"/>
        </w:numPr>
      </w:pPr>
      <w:r>
        <w:t>Output produced by generative AI tools has been subject to vigorous human checking for accuracy prior to inclusion in this deliverable: [</w:t>
      </w:r>
      <w:r w:rsidRPr="00D167CB">
        <w:rPr>
          <w:i/>
          <w:iCs/>
        </w:rPr>
        <w:t>yes/no/not applicable</w:t>
      </w:r>
      <w:r>
        <w:t>]</w:t>
      </w:r>
    </w:p>
    <w:p w14:paraId="4D91FBDE" w14:textId="6252A1CF" w:rsidR="005D475B" w:rsidRDefault="005D475B" w:rsidP="00540491">
      <w:pPr>
        <w:spacing w:before="160"/>
      </w:pPr>
      <w:r w:rsidRPr="00BF7FD3">
        <w:rPr>
          <w:b/>
          <w:bCs/>
        </w:rPr>
        <w:t xml:space="preserve">Declaration: </w:t>
      </w:r>
      <w:r>
        <w:t xml:space="preserve">This should be completed by the most senior sponsoring agency project officer relevant to the project seeking </w:t>
      </w:r>
      <w:r w:rsidR="003C7E9D">
        <w:t>review</w:t>
      </w:r>
      <w:r>
        <w:t>.</w:t>
      </w:r>
    </w:p>
    <w:p w14:paraId="67050FCB" w14:textId="77777777" w:rsidR="00137105" w:rsidRDefault="005D475B" w:rsidP="00540491">
      <w:pPr>
        <w:rPr>
          <w:i/>
          <w:iCs/>
        </w:rPr>
      </w:pPr>
      <w:proofErr w:type="gramStart"/>
      <w:r w:rsidRPr="00540491">
        <w:rPr>
          <w:i/>
          <w:iCs/>
        </w:rPr>
        <w:t>“ I</w:t>
      </w:r>
      <w:proofErr w:type="gramEnd"/>
      <w:r w:rsidRPr="00540491">
        <w:rPr>
          <w:i/>
          <w:iCs/>
        </w:rPr>
        <w:t xml:space="preserve"> declare that on an overall basis the </w:t>
      </w:r>
      <w:r w:rsidR="00E134A5">
        <w:rPr>
          <w:i/>
          <w:iCs/>
        </w:rPr>
        <w:t>Project Outline Document</w:t>
      </w:r>
      <w:r w:rsidRPr="00540491">
        <w:rPr>
          <w:i/>
          <w:iCs/>
        </w:rPr>
        <w:t xml:space="preserve"> </w:t>
      </w:r>
      <w:r w:rsidR="00BF7FD3">
        <w:rPr>
          <w:i/>
          <w:iCs/>
        </w:rPr>
        <w:t>f</w:t>
      </w:r>
      <w:r w:rsidRPr="00540491">
        <w:rPr>
          <w:i/>
          <w:iCs/>
        </w:rPr>
        <w:t xml:space="preserve">or this project/programme submitted for </w:t>
      </w:r>
      <w:r w:rsidR="00E134A5">
        <w:rPr>
          <w:i/>
          <w:iCs/>
        </w:rPr>
        <w:t>Approving Authority review</w:t>
      </w:r>
      <w:r w:rsidRPr="00540491">
        <w:rPr>
          <w:i/>
          <w:iCs/>
        </w:rPr>
        <w:t xml:space="preserve"> </w:t>
      </w:r>
      <w:r w:rsidR="00AC5BF2">
        <w:rPr>
          <w:i/>
          <w:iCs/>
        </w:rPr>
        <w:t>is</w:t>
      </w:r>
      <w:r w:rsidRPr="00540491">
        <w:rPr>
          <w:i/>
          <w:iCs/>
        </w:rPr>
        <w:t xml:space="preserve"> complete as per the requirements of the Infrastructure Guidelines, Transport Appraisal Framework and NTA Project Approval Guidelines</w:t>
      </w:r>
      <w:r w:rsidR="00C01737">
        <w:rPr>
          <w:i/>
          <w:iCs/>
        </w:rPr>
        <w:t xml:space="preserve">.  </w:t>
      </w:r>
    </w:p>
    <w:p w14:paraId="747840BF" w14:textId="0CC2E17C" w:rsidR="005D475B" w:rsidRDefault="00137105" w:rsidP="00540491">
      <w:r>
        <w:rPr>
          <w:i/>
          <w:iCs/>
        </w:rPr>
        <w:t>I also declare that t</w:t>
      </w:r>
      <w:r w:rsidR="00C01737">
        <w:rPr>
          <w:i/>
          <w:iCs/>
        </w:rPr>
        <w:t xml:space="preserve">he generative AI </w:t>
      </w:r>
      <w:r w:rsidR="00F815BB">
        <w:rPr>
          <w:i/>
          <w:iCs/>
        </w:rPr>
        <w:t xml:space="preserve">use </w:t>
      </w:r>
      <w:r w:rsidR="00C01737">
        <w:rPr>
          <w:i/>
          <w:iCs/>
        </w:rPr>
        <w:t xml:space="preserve">statement </w:t>
      </w:r>
      <w:r w:rsidR="008707FC">
        <w:rPr>
          <w:i/>
          <w:iCs/>
        </w:rPr>
        <w:t xml:space="preserve">above </w:t>
      </w:r>
      <w:r w:rsidR="00C01737">
        <w:rPr>
          <w:i/>
          <w:iCs/>
        </w:rPr>
        <w:t>ha</w:t>
      </w:r>
      <w:r w:rsidR="008D60A0">
        <w:rPr>
          <w:i/>
          <w:iCs/>
        </w:rPr>
        <w:t>s</w:t>
      </w:r>
      <w:r w:rsidR="00C01737">
        <w:rPr>
          <w:i/>
          <w:iCs/>
        </w:rPr>
        <w:t xml:space="preserve"> been completed truthfully</w:t>
      </w:r>
      <w:r w:rsidR="005D475B" w:rsidRPr="00540491">
        <w:rPr>
          <w:i/>
          <w:iCs/>
        </w:rPr>
        <w:t>.</w:t>
      </w:r>
      <w:r w:rsidR="005D475B">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44"/>
        <w:gridCol w:w="2828"/>
        <w:gridCol w:w="2874"/>
        <w:gridCol w:w="2701"/>
        <w:gridCol w:w="2701"/>
      </w:tblGrid>
      <w:tr w:rsidR="005D475B" w:rsidRPr="003E4B95" w14:paraId="6CB18F31" w14:textId="77777777" w:rsidTr="122EFF47">
        <w:tc>
          <w:tcPr>
            <w:tcW w:w="2844" w:type="dxa"/>
          </w:tcPr>
          <w:p w14:paraId="4458DC11" w14:textId="77777777" w:rsidR="005D475B" w:rsidRPr="003E4B95" w:rsidRDefault="005D475B" w:rsidP="00F00F95">
            <w:pPr>
              <w:rPr>
                <w:b/>
                <w:bCs/>
              </w:rPr>
            </w:pPr>
            <w:r w:rsidRPr="003E4B95">
              <w:rPr>
                <w:b/>
                <w:bCs/>
              </w:rPr>
              <w:t>Signed</w:t>
            </w:r>
          </w:p>
        </w:tc>
        <w:tc>
          <w:tcPr>
            <w:tcW w:w="2828" w:type="dxa"/>
          </w:tcPr>
          <w:p w14:paraId="1FFF5B9C" w14:textId="77777777" w:rsidR="005D475B" w:rsidRPr="003E4B95" w:rsidRDefault="005D475B" w:rsidP="00F00F95">
            <w:pPr>
              <w:rPr>
                <w:b/>
                <w:bCs/>
              </w:rPr>
            </w:pPr>
            <w:r w:rsidRPr="003E4B95">
              <w:rPr>
                <w:b/>
                <w:bCs/>
              </w:rPr>
              <w:t>Name</w:t>
            </w:r>
          </w:p>
        </w:tc>
        <w:tc>
          <w:tcPr>
            <w:tcW w:w="2874" w:type="dxa"/>
          </w:tcPr>
          <w:p w14:paraId="226A2493" w14:textId="77777777" w:rsidR="005D475B" w:rsidRPr="003E4B95" w:rsidRDefault="005D475B" w:rsidP="00F00F95">
            <w:pPr>
              <w:rPr>
                <w:b/>
                <w:bCs/>
              </w:rPr>
            </w:pPr>
            <w:r w:rsidRPr="003E4B95">
              <w:rPr>
                <w:b/>
                <w:bCs/>
              </w:rPr>
              <w:t>Position</w:t>
            </w:r>
          </w:p>
        </w:tc>
        <w:tc>
          <w:tcPr>
            <w:tcW w:w="2701" w:type="dxa"/>
          </w:tcPr>
          <w:p w14:paraId="5D09D805" w14:textId="77777777" w:rsidR="005D475B" w:rsidRPr="003E4B95" w:rsidRDefault="005D475B" w:rsidP="00F00F95">
            <w:pPr>
              <w:rPr>
                <w:b/>
                <w:bCs/>
              </w:rPr>
            </w:pPr>
            <w:r w:rsidRPr="003E4B95">
              <w:rPr>
                <w:b/>
                <w:bCs/>
              </w:rPr>
              <w:t>Organisation</w:t>
            </w:r>
          </w:p>
        </w:tc>
        <w:tc>
          <w:tcPr>
            <w:tcW w:w="2701" w:type="dxa"/>
          </w:tcPr>
          <w:p w14:paraId="5DB10FA2" w14:textId="77777777" w:rsidR="005D475B" w:rsidRPr="003E4B95" w:rsidRDefault="005D475B" w:rsidP="00F00F95">
            <w:pPr>
              <w:rPr>
                <w:b/>
                <w:bCs/>
              </w:rPr>
            </w:pPr>
            <w:r w:rsidRPr="122EFF47">
              <w:rPr>
                <w:b/>
                <w:bCs/>
              </w:rPr>
              <w:t>Date</w:t>
            </w:r>
          </w:p>
        </w:tc>
      </w:tr>
      <w:tr w:rsidR="005D475B" w14:paraId="0FD5F9F3" w14:textId="77777777" w:rsidTr="122EFF47">
        <w:trPr>
          <w:trHeight w:val="1086"/>
        </w:trPr>
        <w:tc>
          <w:tcPr>
            <w:tcW w:w="2844" w:type="dxa"/>
          </w:tcPr>
          <w:p w14:paraId="72CF46BB" w14:textId="77777777" w:rsidR="005D475B" w:rsidRDefault="005D475B" w:rsidP="00F00F95"/>
        </w:tc>
        <w:tc>
          <w:tcPr>
            <w:tcW w:w="2828" w:type="dxa"/>
          </w:tcPr>
          <w:p w14:paraId="14D95E8F" w14:textId="77777777" w:rsidR="005D475B" w:rsidRDefault="005D475B" w:rsidP="00F00F95"/>
        </w:tc>
        <w:tc>
          <w:tcPr>
            <w:tcW w:w="2874" w:type="dxa"/>
          </w:tcPr>
          <w:p w14:paraId="720D59B4" w14:textId="77777777" w:rsidR="005D475B" w:rsidRDefault="005D475B" w:rsidP="00F00F95"/>
        </w:tc>
        <w:tc>
          <w:tcPr>
            <w:tcW w:w="2701" w:type="dxa"/>
          </w:tcPr>
          <w:p w14:paraId="053752B8" w14:textId="77777777" w:rsidR="005D475B" w:rsidRDefault="005D475B" w:rsidP="00F00F95"/>
        </w:tc>
        <w:tc>
          <w:tcPr>
            <w:tcW w:w="2701" w:type="dxa"/>
          </w:tcPr>
          <w:p w14:paraId="366D07EE" w14:textId="77777777" w:rsidR="005D475B" w:rsidRDefault="005D475B" w:rsidP="00F00F95"/>
        </w:tc>
      </w:tr>
    </w:tbl>
    <w:p w14:paraId="1BF305C1" w14:textId="77777777" w:rsidR="005D475B" w:rsidRDefault="005D475B" w:rsidP="006166D4">
      <w:pPr>
        <w:rPr>
          <w:b/>
          <w:bCs/>
        </w:rPr>
      </w:pPr>
    </w:p>
    <w:p w14:paraId="41B361D4" w14:textId="6C47DCEB" w:rsidR="006166D4" w:rsidRDefault="006166D4" w:rsidP="006166D4">
      <w:r>
        <w:rPr>
          <w:b/>
          <w:bCs/>
        </w:rPr>
        <w:t>Submission</w:t>
      </w:r>
      <w:r w:rsidRPr="006166D4">
        <w:rPr>
          <w:b/>
          <w:bCs/>
        </w:rPr>
        <w:t xml:space="preserve"> Checklist:</w:t>
      </w:r>
      <w:r>
        <w:t xml:space="preserve"> Please complete the table below to indicate that the following elements are present and their location within the submitted deliverables.</w:t>
      </w:r>
    </w:p>
    <w:tbl>
      <w:tblPr>
        <w:tblStyle w:val="TableGrid"/>
        <w:tblW w:w="0" w:type="auto"/>
        <w:tblLook w:val="04A0" w:firstRow="1" w:lastRow="0" w:firstColumn="1" w:lastColumn="0" w:noHBand="0" w:noVBand="1"/>
      </w:tblPr>
      <w:tblGrid>
        <w:gridCol w:w="9776"/>
        <w:gridCol w:w="2086"/>
        <w:gridCol w:w="2086"/>
      </w:tblGrid>
      <w:tr w:rsidR="006166D4" w:rsidRPr="002F0E52" w14:paraId="4E0416EF" w14:textId="77777777" w:rsidTr="285562EF">
        <w:trPr>
          <w:tblHeader/>
        </w:trPr>
        <w:tc>
          <w:tcPr>
            <w:tcW w:w="9776" w:type="dxa"/>
          </w:tcPr>
          <w:p w14:paraId="3B5A4BE1" w14:textId="53369D76" w:rsidR="00BD2A4E" w:rsidRPr="002F0E52" w:rsidRDefault="00BD2A4E" w:rsidP="00F00F95">
            <w:pPr>
              <w:jc w:val="center"/>
              <w:rPr>
                <w:b/>
                <w:bCs/>
              </w:rPr>
            </w:pPr>
            <w:r w:rsidRPr="002F0E52">
              <w:rPr>
                <w:b/>
                <w:bCs/>
              </w:rPr>
              <w:t>Required Elements</w:t>
            </w:r>
            <w:r>
              <w:rPr>
                <w:b/>
                <w:bCs/>
              </w:rPr>
              <w:t xml:space="preserve"> </w:t>
            </w:r>
            <w:r w:rsidR="00311BE3">
              <w:rPr>
                <w:b/>
                <w:bCs/>
              </w:rPr>
              <w:t xml:space="preserve">and </w:t>
            </w:r>
            <w:r w:rsidR="003E4B95">
              <w:rPr>
                <w:b/>
                <w:bCs/>
              </w:rPr>
              <w:t>Summary of Recommended Content</w:t>
            </w:r>
          </w:p>
        </w:tc>
        <w:tc>
          <w:tcPr>
            <w:tcW w:w="2086" w:type="dxa"/>
          </w:tcPr>
          <w:p w14:paraId="121DBC0D" w14:textId="3AEDA7D2" w:rsidR="00BD2A4E" w:rsidRPr="002F0E52" w:rsidRDefault="00BD2A4E" w:rsidP="00F00F95">
            <w:pPr>
              <w:jc w:val="center"/>
              <w:rPr>
                <w:b/>
                <w:bCs/>
              </w:rPr>
            </w:pPr>
            <w:r w:rsidRPr="002F0E52">
              <w:rPr>
                <w:b/>
                <w:bCs/>
              </w:rPr>
              <w:t>Project Compliance (Y/N)</w:t>
            </w:r>
          </w:p>
        </w:tc>
        <w:tc>
          <w:tcPr>
            <w:tcW w:w="2086" w:type="dxa"/>
          </w:tcPr>
          <w:p w14:paraId="19C3F2E0" w14:textId="77777777" w:rsidR="00BD2A4E" w:rsidRDefault="00BD2A4E" w:rsidP="00F00F95">
            <w:pPr>
              <w:jc w:val="center"/>
              <w:rPr>
                <w:b/>
                <w:bCs/>
              </w:rPr>
            </w:pPr>
            <w:r>
              <w:rPr>
                <w:b/>
                <w:bCs/>
              </w:rPr>
              <w:t>Section or Page Addressing Elements</w:t>
            </w:r>
          </w:p>
        </w:tc>
      </w:tr>
      <w:tr w:rsidR="00AC5BF2" w:rsidRPr="007C6865" w14:paraId="575197E4" w14:textId="77777777" w:rsidTr="285562EF">
        <w:tc>
          <w:tcPr>
            <w:tcW w:w="9776" w:type="dxa"/>
          </w:tcPr>
          <w:p w14:paraId="4CC32AF2" w14:textId="005A69DF" w:rsidR="00AC5BF2" w:rsidRDefault="00E134A5" w:rsidP="00AC5BF2">
            <w:r>
              <w:t>Summary of proposed scheme and rationale for intervention</w:t>
            </w:r>
          </w:p>
          <w:p w14:paraId="76535FFA" w14:textId="77777777" w:rsidR="00AC5BF2" w:rsidRDefault="00AC5BF2" w:rsidP="00E134A5">
            <w:pPr>
              <w:pStyle w:val="ListParagraph"/>
              <w:numPr>
                <w:ilvl w:val="0"/>
                <w:numId w:val="15"/>
              </w:numPr>
              <w:rPr>
                <w:i/>
                <w:iCs/>
              </w:rPr>
            </w:pPr>
            <w:r>
              <w:rPr>
                <w:i/>
                <w:iCs/>
              </w:rPr>
              <w:t>Project title focused on what the project will achieve rather than the solution proposed.</w:t>
            </w:r>
          </w:p>
          <w:p w14:paraId="7795E065" w14:textId="77777777" w:rsidR="00AC5BF2" w:rsidRPr="00107E46" w:rsidRDefault="00AC5BF2" w:rsidP="00E134A5">
            <w:pPr>
              <w:pStyle w:val="ListParagraph"/>
              <w:numPr>
                <w:ilvl w:val="0"/>
                <w:numId w:val="15"/>
              </w:numPr>
              <w:rPr>
                <w:i/>
                <w:iCs/>
              </w:rPr>
            </w:pPr>
            <w:r w:rsidRPr="00107E46">
              <w:rPr>
                <w:i/>
                <w:iCs/>
              </w:rPr>
              <w:t>Scheme background</w:t>
            </w:r>
            <w:r>
              <w:rPr>
                <w:i/>
                <w:iCs/>
              </w:rPr>
              <w:t>.</w:t>
            </w:r>
          </w:p>
          <w:p w14:paraId="18DA1B9F" w14:textId="0FBBE372" w:rsidR="00AC5BF2" w:rsidRDefault="00AC5BF2" w:rsidP="00E134A5">
            <w:pPr>
              <w:pStyle w:val="ListParagraph"/>
              <w:numPr>
                <w:ilvl w:val="0"/>
                <w:numId w:val="15"/>
              </w:numPr>
              <w:rPr>
                <w:i/>
                <w:iCs/>
              </w:rPr>
            </w:pPr>
            <w:r w:rsidRPr="00107E46">
              <w:rPr>
                <w:i/>
                <w:iCs/>
              </w:rPr>
              <w:t>Study area context</w:t>
            </w:r>
            <w:r w:rsidR="00E134A5">
              <w:rPr>
                <w:i/>
                <w:iCs/>
              </w:rPr>
              <w:t>.</w:t>
            </w:r>
          </w:p>
          <w:p w14:paraId="24F4393A" w14:textId="77777777" w:rsidR="00E134A5" w:rsidRPr="00107E46" w:rsidRDefault="00E134A5" w:rsidP="00E134A5">
            <w:pPr>
              <w:pStyle w:val="ListParagraph"/>
              <w:numPr>
                <w:ilvl w:val="0"/>
                <w:numId w:val="15"/>
              </w:numPr>
              <w:rPr>
                <w:i/>
                <w:iCs/>
              </w:rPr>
            </w:pPr>
            <w:r w:rsidRPr="00107E46">
              <w:rPr>
                <w:i/>
                <w:iCs/>
              </w:rPr>
              <w:t>Problem to be addressed</w:t>
            </w:r>
            <w:r>
              <w:rPr>
                <w:i/>
                <w:iCs/>
              </w:rPr>
              <w:t>.</w:t>
            </w:r>
          </w:p>
          <w:p w14:paraId="46C50FDB" w14:textId="71C2DB2A" w:rsidR="00E134A5" w:rsidRPr="00E134A5" w:rsidRDefault="00E134A5" w:rsidP="00E134A5">
            <w:pPr>
              <w:pStyle w:val="ListParagraph"/>
              <w:numPr>
                <w:ilvl w:val="0"/>
                <w:numId w:val="15"/>
              </w:numPr>
              <w:rPr>
                <w:i/>
                <w:iCs/>
              </w:rPr>
            </w:pPr>
            <w:r w:rsidRPr="00107E46">
              <w:rPr>
                <w:i/>
                <w:iCs/>
              </w:rPr>
              <w:t>Opportunities to realise</w:t>
            </w:r>
            <w:r>
              <w:rPr>
                <w:i/>
                <w:iCs/>
              </w:rPr>
              <w:t>.</w:t>
            </w:r>
          </w:p>
        </w:tc>
        <w:tc>
          <w:tcPr>
            <w:tcW w:w="2086" w:type="dxa"/>
          </w:tcPr>
          <w:p w14:paraId="10FE2BD0" w14:textId="77777777" w:rsidR="00AC5BF2" w:rsidRPr="007C6865" w:rsidRDefault="00AC5BF2" w:rsidP="00AC5BF2">
            <w:pPr>
              <w:jc w:val="center"/>
            </w:pPr>
          </w:p>
        </w:tc>
        <w:tc>
          <w:tcPr>
            <w:tcW w:w="2086" w:type="dxa"/>
          </w:tcPr>
          <w:p w14:paraId="01E38995" w14:textId="77777777" w:rsidR="00AC5BF2" w:rsidRPr="007C6865" w:rsidRDefault="00AC5BF2" w:rsidP="00AC5BF2"/>
        </w:tc>
      </w:tr>
      <w:tr w:rsidR="00E134A5" w:rsidRPr="007C6865" w14:paraId="05DC60FA" w14:textId="77777777" w:rsidTr="00141B7E">
        <w:tc>
          <w:tcPr>
            <w:tcW w:w="9776" w:type="dxa"/>
          </w:tcPr>
          <w:p w14:paraId="4117AE2D" w14:textId="1C7A90CA" w:rsidR="00E134A5" w:rsidRDefault="00E134A5" w:rsidP="00141B7E">
            <w:r>
              <w:lastRenderedPageBreak/>
              <w:t>Alignment with national and local policies</w:t>
            </w:r>
          </w:p>
          <w:p w14:paraId="4481BF5A" w14:textId="77777777" w:rsidR="00E134A5" w:rsidRPr="00437E8B" w:rsidRDefault="00E134A5" w:rsidP="00141B7E">
            <w:pPr>
              <w:pStyle w:val="ListParagraph"/>
              <w:numPr>
                <w:ilvl w:val="0"/>
                <w:numId w:val="12"/>
              </w:numPr>
              <w:rPr>
                <w:i/>
                <w:iCs/>
              </w:rPr>
            </w:pPr>
            <w:r w:rsidRPr="00437E8B">
              <w:rPr>
                <w:i/>
                <w:iCs/>
              </w:rPr>
              <w:t>Alignment with national policies including National Public Investment Policy, National and Regional Planning Policy, specific sectoral policy, Climate Action Policy</w:t>
            </w:r>
            <w:r>
              <w:rPr>
                <w:i/>
                <w:iCs/>
              </w:rPr>
              <w:t>.</w:t>
            </w:r>
          </w:p>
          <w:p w14:paraId="4096B2B7" w14:textId="77777777" w:rsidR="00E134A5" w:rsidRPr="008F78F2" w:rsidRDefault="00E134A5" w:rsidP="00141B7E">
            <w:pPr>
              <w:pStyle w:val="ListParagraph"/>
              <w:numPr>
                <w:ilvl w:val="0"/>
                <w:numId w:val="12"/>
              </w:numPr>
              <w:rPr>
                <w:i/>
                <w:iCs/>
              </w:rPr>
            </w:pPr>
            <w:r w:rsidRPr="00437E8B">
              <w:rPr>
                <w:i/>
                <w:iCs/>
              </w:rPr>
              <w:t>Alignment with local policy</w:t>
            </w:r>
            <w:r>
              <w:rPr>
                <w:i/>
                <w:iCs/>
              </w:rPr>
              <w:t>.</w:t>
            </w:r>
            <w:r w:rsidRPr="00437E8B">
              <w:rPr>
                <w:i/>
                <w:iCs/>
              </w:rPr>
              <w:t xml:space="preserve"> </w:t>
            </w:r>
          </w:p>
        </w:tc>
        <w:tc>
          <w:tcPr>
            <w:tcW w:w="2086" w:type="dxa"/>
          </w:tcPr>
          <w:p w14:paraId="7052FA35" w14:textId="77777777" w:rsidR="00E134A5" w:rsidRPr="007C6865" w:rsidRDefault="00E134A5" w:rsidP="00141B7E">
            <w:pPr>
              <w:jc w:val="center"/>
            </w:pPr>
          </w:p>
        </w:tc>
        <w:tc>
          <w:tcPr>
            <w:tcW w:w="2086" w:type="dxa"/>
          </w:tcPr>
          <w:p w14:paraId="3A55BA64" w14:textId="77777777" w:rsidR="00E134A5" w:rsidRPr="007C6865" w:rsidRDefault="00E134A5" w:rsidP="00141B7E"/>
        </w:tc>
      </w:tr>
      <w:tr w:rsidR="00E134A5" w:rsidRPr="007C6865" w14:paraId="692D30BB" w14:textId="77777777" w:rsidTr="00141B7E">
        <w:tc>
          <w:tcPr>
            <w:tcW w:w="9776" w:type="dxa"/>
          </w:tcPr>
          <w:p w14:paraId="6A3A3C28" w14:textId="77777777" w:rsidR="00E134A5" w:rsidRDefault="00E134A5" w:rsidP="00141B7E">
            <w:r>
              <w:t>Objectives</w:t>
            </w:r>
          </w:p>
          <w:p w14:paraId="57BDF1DB" w14:textId="77777777" w:rsidR="00920C78" w:rsidRDefault="00E134A5" w:rsidP="00920C78">
            <w:pPr>
              <w:pStyle w:val="ListParagraph"/>
              <w:numPr>
                <w:ilvl w:val="0"/>
                <w:numId w:val="27"/>
              </w:numPr>
              <w:rPr>
                <w:i/>
                <w:iCs/>
              </w:rPr>
            </w:pPr>
            <w:r w:rsidRPr="00437E8B">
              <w:rPr>
                <w:i/>
                <w:iCs/>
              </w:rPr>
              <w:t>Clear link back to rationale</w:t>
            </w:r>
            <w:r>
              <w:rPr>
                <w:i/>
                <w:iCs/>
              </w:rPr>
              <w:t>.</w:t>
            </w:r>
          </w:p>
          <w:p w14:paraId="176E6843" w14:textId="53444A3C" w:rsidR="00920C78" w:rsidRPr="00920C78" w:rsidRDefault="00920C78" w:rsidP="00920C78">
            <w:pPr>
              <w:pStyle w:val="ListParagraph"/>
              <w:numPr>
                <w:ilvl w:val="0"/>
                <w:numId w:val="27"/>
              </w:numPr>
              <w:rPr>
                <w:i/>
                <w:iCs/>
              </w:rPr>
            </w:pPr>
            <w:r>
              <w:rPr>
                <w:i/>
                <w:iCs/>
              </w:rPr>
              <w:t>Objectives do not need to be SMART (</w:t>
            </w:r>
            <w:r w:rsidRPr="285562EF">
              <w:rPr>
                <w:i/>
                <w:iCs/>
              </w:rPr>
              <w:t>Specific, Measurable, Attributable, Realistic and Time bound</w:t>
            </w:r>
            <w:r>
              <w:rPr>
                <w:i/>
                <w:iCs/>
              </w:rPr>
              <w:t>) however they should be framed such that is possible for them to be made SMART at Preliminary Business Case (PBC) stage.</w:t>
            </w:r>
          </w:p>
        </w:tc>
        <w:tc>
          <w:tcPr>
            <w:tcW w:w="2086" w:type="dxa"/>
          </w:tcPr>
          <w:p w14:paraId="01A297CD" w14:textId="77777777" w:rsidR="00E134A5" w:rsidRPr="007C6865" w:rsidRDefault="00E134A5" w:rsidP="00141B7E">
            <w:pPr>
              <w:jc w:val="center"/>
            </w:pPr>
          </w:p>
        </w:tc>
        <w:tc>
          <w:tcPr>
            <w:tcW w:w="2086" w:type="dxa"/>
          </w:tcPr>
          <w:p w14:paraId="55A6558F" w14:textId="77777777" w:rsidR="00E134A5" w:rsidRPr="007C6865" w:rsidRDefault="00E134A5" w:rsidP="00141B7E"/>
        </w:tc>
      </w:tr>
      <w:tr w:rsidR="00E134A5" w:rsidRPr="007C6865" w14:paraId="09ACB13A" w14:textId="77777777" w:rsidTr="285562EF">
        <w:tc>
          <w:tcPr>
            <w:tcW w:w="9776" w:type="dxa"/>
          </w:tcPr>
          <w:p w14:paraId="047F9B70" w14:textId="77777777" w:rsidR="00E134A5" w:rsidRDefault="00E134A5" w:rsidP="00AC5BF2">
            <w:r>
              <w:t>Modal/Service delivery options</w:t>
            </w:r>
          </w:p>
          <w:p w14:paraId="2F8A6ECD" w14:textId="06881FC6" w:rsidR="00920C78" w:rsidRDefault="00920C78" w:rsidP="00920C78">
            <w:pPr>
              <w:pStyle w:val="ListParagraph"/>
              <w:numPr>
                <w:ilvl w:val="0"/>
                <w:numId w:val="15"/>
              </w:numPr>
              <w:rPr>
                <w:i/>
                <w:iCs/>
              </w:rPr>
            </w:pPr>
            <w:r>
              <w:rPr>
                <w:i/>
                <w:iCs/>
              </w:rPr>
              <w:t>Summary of the range of modal/service options which will be considered at PBC.</w:t>
            </w:r>
          </w:p>
          <w:p w14:paraId="038F4AC5" w14:textId="70457888" w:rsidR="00920C78" w:rsidRDefault="00920C78" w:rsidP="00920C78">
            <w:pPr>
              <w:pStyle w:val="ListParagraph"/>
              <w:numPr>
                <w:ilvl w:val="0"/>
                <w:numId w:val="15"/>
              </w:numPr>
              <w:rPr>
                <w:i/>
                <w:iCs/>
              </w:rPr>
            </w:pPr>
            <w:r>
              <w:rPr>
                <w:i/>
                <w:iCs/>
              </w:rPr>
              <w:t>Justification for exclusion of certain types of modal/service options.</w:t>
            </w:r>
          </w:p>
          <w:p w14:paraId="2C824ACA" w14:textId="43C595F8" w:rsidR="00920C78" w:rsidRDefault="00920C78" w:rsidP="00920C78">
            <w:pPr>
              <w:pStyle w:val="ListParagraph"/>
              <w:numPr>
                <w:ilvl w:val="0"/>
                <w:numId w:val="15"/>
              </w:numPr>
            </w:pPr>
            <w:r>
              <w:rPr>
                <w:i/>
                <w:iCs/>
              </w:rPr>
              <w:t>Consideration of the NIFTI Modal and Intervention Hierarchies.</w:t>
            </w:r>
          </w:p>
        </w:tc>
        <w:tc>
          <w:tcPr>
            <w:tcW w:w="2086" w:type="dxa"/>
          </w:tcPr>
          <w:p w14:paraId="1D7C02DF" w14:textId="77777777" w:rsidR="00E134A5" w:rsidRPr="007C6865" w:rsidRDefault="00E134A5" w:rsidP="00AC5BF2">
            <w:pPr>
              <w:jc w:val="center"/>
            </w:pPr>
          </w:p>
        </w:tc>
        <w:tc>
          <w:tcPr>
            <w:tcW w:w="2086" w:type="dxa"/>
          </w:tcPr>
          <w:p w14:paraId="3986F689" w14:textId="77777777" w:rsidR="00E134A5" w:rsidRPr="007C6865" w:rsidRDefault="00E134A5" w:rsidP="00AC5BF2"/>
        </w:tc>
      </w:tr>
      <w:tr w:rsidR="00E134A5" w:rsidRPr="007C6865" w14:paraId="4801286C" w14:textId="77777777" w:rsidTr="285562EF">
        <w:tc>
          <w:tcPr>
            <w:tcW w:w="9776" w:type="dxa"/>
          </w:tcPr>
          <w:p w14:paraId="28A03A1E" w14:textId="77777777" w:rsidR="00E134A5" w:rsidRDefault="00E134A5" w:rsidP="00AC5BF2">
            <w:r>
              <w:t>Costs and Affordability</w:t>
            </w:r>
          </w:p>
          <w:p w14:paraId="373D3E8A" w14:textId="77777777" w:rsidR="00920C78" w:rsidRDefault="00920C78" w:rsidP="00920C78">
            <w:pPr>
              <w:pStyle w:val="ListParagraph"/>
              <w:numPr>
                <w:ilvl w:val="0"/>
                <w:numId w:val="27"/>
              </w:numPr>
              <w:rPr>
                <w:i/>
                <w:iCs/>
              </w:rPr>
            </w:pPr>
            <w:r>
              <w:rPr>
                <w:i/>
                <w:iCs/>
              </w:rPr>
              <w:t>Evidence based range of potential costs.</w:t>
            </w:r>
          </w:p>
          <w:p w14:paraId="7A1FE696" w14:textId="483CAAE1" w:rsidR="00920C78" w:rsidRDefault="00920C78" w:rsidP="00920C78">
            <w:pPr>
              <w:pStyle w:val="ListParagraph"/>
              <w:numPr>
                <w:ilvl w:val="0"/>
                <w:numId w:val="27"/>
              </w:numPr>
              <w:rPr>
                <w:i/>
                <w:iCs/>
              </w:rPr>
            </w:pPr>
            <w:r>
              <w:rPr>
                <w:i/>
                <w:iCs/>
              </w:rPr>
              <w:t>Consideration of both capital expenditure and operating and maintenance costs.</w:t>
            </w:r>
          </w:p>
          <w:p w14:paraId="14B9FEA6" w14:textId="382B03FD" w:rsidR="00920C78" w:rsidRDefault="00920C78" w:rsidP="00920C78">
            <w:pPr>
              <w:pStyle w:val="ListParagraph"/>
              <w:numPr>
                <w:ilvl w:val="0"/>
                <w:numId w:val="27"/>
              </w:numPr>
            </w:pPr>
            <w:r>
              <w:rPr>
                <w:i/>
                <w:iCs/>
              </w:rPr>
              <w:t>Potential funding sources.</w:t>
            </w:r>
          </w:p>
        </w:tc>
        <w:tc>
          <w:tcPr>
            <w:tcW w:w="2086" w:type="dxa"/>
          </w:tcPr>
          <w:p w14:paraId="3E6ADCDA" w14:textId="77777777" w:rsidR="00E134A5" w:rsidRPr="007C6865" w:rsidRDefault="00E134A5" w:rsidP="00AC5BF2">
            <w:pPr>
              <w:jc w:val="center"/>
            </w:pPr>
          </w:p>
        </w:tc>
        <w:tc>
          <w:tcPr>
            <w:tcW w:w="2086" w:type="dxa"/>
          </w:tcPr>
          <w:p w14:paraId="24A77A07" w14:textId="77777777" w:rsidR="00E134A5" w:rsidRPr="007C6865" w:rsidRDefault="00E134A5" w:rsidP="00AC5BF2"/>
        </w:tc>
      </w:tr>
      <w:tr w:rsidR="00E134A5" w:rsidRPr="007C6865" w14:paraId="3C46FDB2" w14:textId="77777777" w:rsidTr="285562EF">
        <w:tc>
          <w:tcPr>
            <w:tcW w:w="9776" w:type="dxa"/>
          </w:tcPr>
          <w:p w14:paraId="7824184C" w14:textId="77777777" w:rsidR="00E134A5" w:rsidRDefault="00E134A5" w:rsidP="00AC5BF2">
            <w:r>
              <w:t>Appraisal Plan</w:t>
            </w:r>
          </w:p>
          <w:p w14:paraId="2246BB53" w14:textId="5E24F04D" w:rsidR="00920C78" w:rsidRDefault="00920C78" w:rsidP="00E134A5">
            <w:pPr>
              <w:pStyle w:val="ListParagraph"/>
              <w:numPr>
                <w:ilvl w:val="0"/>
                <w:numId w:val="3"/>
              </w:numPr>
              <w:ind w:left="447" w:hanging="283"/>
              <w:rPr>
                <w:i/>
                <w:iCs/>
              </w:rPr>
            </w:pPr>
            <w:r>
              <w:rPr>
                <w:i/>
                <w:iCs/>
              </w:rPr>
              <w:t>Definition of study area.</w:t>
            </w:r>
          </w:p>
          <w:p w14:paraId="55CFD75B" w14:textId="679FBFCD" w:rsidR="00920C78" w:rsidRDefault="00920C78" w:rsidP="00E134A5">
            <w:pPr>
              <w:pStyle w:val="ListParagraph"/>
              <w:numPr>
                <w:ilvl w:val="0"/>
                <w:numId w:val="3"/>
              </w:numPr>
              <w:ind w:left="447" w:hanging="283"/>
              <w:rPr>
                <w:i/>
                <w:iCs/>
              </w:rPr>
            </w:pPr>
            <w:r>
              <w:rPr>
                <w:i/>
                <w:iCs/>
              </w:rPr>
              <w:t>Data requirements.</w:t>
            </w:r>
          </w:p>
          <w:p w14:paraId="3F760AD2" w14:textId="002FAC72" w:rsidR="00920C78" w:rsidRDefault="00920C78" w:rsidP="00E134A5">
            <w:pPr>
              <w:pStyle w:val="ListParagraph"/>
              <w:numPr>
                <w:ilvl w:val="0"/>
                <w:numId w:val="3"/>
              </w:numPr>
              <w:ind w:left="447" w:hanging="283"/>
              <w:rPr>
                <w:i/>
                <w:iCs/>
              </w:rPr>
            </w:pPr>
            <w:r>
              <w:rPr>
                <w:i/>
                <w:iCs/>
              </w:rPr>
              <w:t>Appraisal methodology for longlist assessment and detailed appraisal of shortlist options.</w:t>
            </w:r>
          </w:p>
          <w:p w14:paraId="7F3BE20F" w14:textId="2AB95035" w:rsidR="00E134A5" w:rsidRPr="00E134A5" w:rsidRDefault="00E134A5" w:rsidP="00E134A5">
            <w:pPr>
              <w:pStyle w:val="ListParagraph"/>
              <w:numPr>
                <w:ilvl w:val="0"/>
                <w:numId w:val="3"/>
              </w:numPr>
              <w:ind w:left="447" w:hanging="283"/>
              <w:rPr>
                <w:i/>
                <w:iCs/>
              </w:rPr>
            </w:pPr>
            <w:r w:rsidRPr="00E134A5">
              <w:rPr>
                <w:i/>
                <w:iCs/>
              </w:rPr>
              <w:t>For appraisal of the shortlist of options (detailed appraisal):</w:t>
            </w:r>
          </w:p>
          <w:p w14:paraId="375C4C04" w14:textId="77777777" w:rsidR="00E134A5" w:rsidRPr="00E134A5" w:rsidRDefault="00E134A5" w:rsidP="00E134A5">
            <w:pPr>
              <w:pStyle w:val="ListParagraph"/>
              <w:numPr>
                <w:ilvl w:val="1"/>
                <w:numId w:val="3"/>
              </w:numPr>
              <w:ind w:left="1014"/>
              <w:rPr>
                <w:i/>
                <w:iCs/>
                <w:sz w:val="20"/>
                <w:szCs w:val="20"/>
              </w:rPr>
            </w:pPr>
            <w:r w:rsidRPr="00E134A5">
              <w:rPr>
                <w:i/>
                <w:iCs/>
                <w:sz w:val="20"/>
                <w:szCs w:val="20"/>
              </w:rPr>
              <w:t>Schemes under €30m – Multi-Criteria Analysis (MCA)</w:t>
            </w:r>
          </w:p>
          <w:p w14:paraId="3296A2CE" w14:textId="02631E90" w:rsidR="00920C78" w:rsidRDefault="00E134A5" w:rsidP="00E134A5">
            <w:pPr>
              <w:pStyle w:val="ListParagraph"/>
              <w:numPr>
                <w:ilvl w:val="1"/>
                <w:numId w:val="3"/>
              </w:numPr>
              <w:ind w:left="1014"/>
              <w:rPr>
                <w:i/>
                <w:iCs/>
                <w:sz w:val="20"/>
                <w:szCs w:val="20"/>
              </w:rPr>
            </w:pPr>
            <w:r w:rsidRPr="00E134A5">
              <w:rPr>
                <w:i/>
                <w:iCs/>
                <w:sz w:val="20"/>
                <w:szCs w:val="20"/>
              </w:rPr>
              <w:t>Schemes over €30m – Transport and Accessibility Appraisal (TAA), a high-level Cost Effectiveness Analysis (CEA) and full Cost Benefit Analysis (CBA)</w:t>
            </w:r>
          </w:p>
          <w:p w14:paraId="0C2BEFBB" w14:textId="10B5B610" w:rsidR="00920C78" w:rsidRDefault="00920C78" w:rsidP="00920C78">
            <w:pPr>
              <w:pStyle w:val="ListParagraph"/>
              <w:numPr>
                <w:ilvl w:val="1"/>
                <w:numId w:val="3"/>
              </w:numPr>
              <w:ind w:left="1014"/>
              <w:rPr>
                <w:i/>
                <w:iCs/>
                <w:sz w:val="20"/>
                <w:szCs w:val="20"/>
              </w:rPr>
            </w:pPr>
            <w:r>
              <w:rPr>
                <w:i/>
                <w:iCs/>
                <w:sz w:val="20"/>
                <w:szCs w:val="20"/>
              </w:rPr>
              <w:t>Where a TAA will be conducted</w:t>
            </w:r>
            <w:r w:rsidR="00E134A5" w:rsidRPr="00920C78">
              <w:rPr>
                <w:i/>
                <w:iCs/>
                <w:sz w:val="20"/>
                <w:szCs w:val="20"/>
              </w:rPr>
              <w:t xml:space="preserve"> the TAA Scoping tab which is included in the TAA Guidance Excel template should be completed</w:t>
            </w:r>
            <w:r>
              <w:rPr>
                <w:i/>
                <w:iCs/>
                <w:sz w:val="20"/>
                <w:szCs w:val="20"/>
              </w:rPr>
              <w:t>.</w:t>
            </w:r>
          </w:p>
          <w:p w14:paraId="3CA7505C" w14:textId="1648D140" w:rsidR="00920C78" w:rsidRPr="00920C78" w:rsidRDefault="00920C78" w:rsidP="00920C78">
            <w:pPr>
              <w:pStyle w:val="ListParagraph"/>
              <w:numPr>
                <w:ilvl w:val="0"/>
                <w:numId w:val="3"/>
              </w:numPr>
              <w:ind w:left="447" w:hanging="283"/>
              <w:rPr>
                <w:i/>
                <w:iCs/>
              </w:rPr>
            </w:pPr>
            <w:r>
              <w:rPr>
                <w:i/>
                <w:iCs/>
              </w:rPr>
              <w:lastRenderedPageBreak/>
              <w:t>Approach to financial appraisal.</w:t>
            </w:r>
          </w:p>
        </w:tc>
        <w:tc>
          <w:tcPr>
            <w:tcW w:w="2086" w:type="dxa"/>
          </w:tcPr>
          <w:p w14:paraId="79C2A984" w14:textId="77777777" w:rsidR="00E134A5" w:rsidRPr="007C6865" w:rsidRDefault="00E134A5" w:rsidP="00AC5BF2">
            <w:pPr>
              <w:jc w:val="center"/>
            </w:pPr>
          </w:p>
        </w:tc>
        <w:tc>
          <w:tcPr>
            <w:tcW w:w="2086" w:type="dxa"/>
          </w:tcPr>
          <w:p w14:paraId="3BEE33D3" w14:textId="77777777" w:rsidR="00E134A5" w:rsidRPr="007C6865" w:rsidRDefault="00E134A5" w:rsidP="00AC5BF2"/>
        </w:tc>
      </w:tr>
      <w:tr w:rsidR="00E134A5" w:rsidRPr="007C6865" w14:paraId="230507E2" w14:textId="77777777" w:rsidTr="285562EF">
        <w:tc>
          <w:tcPr>
            <w:tcW w:w="9776" w:type="dxa"/>
          </w:tcPr>
          <w:p w14:paraId="73771811" w14:textId="77777777" w:rsidR="00E134A5" w:rsidRDefault="00E134A5" w:rsidP="00AC5BF2">
            <w:r>
              <w:t>Governance Plan</w:t>
            </w:r>
          </w:p>
          <w:p w14:paraId="5E2FD00C" w14:textId="1E9F63C9" w:rsidR="00920C78" w:rsidRPr="003C7E9D" w:rsidRDefault="00920C78" w:rsidP="003C7E9D">
            <w:pPr>
              <w:pStyle w:val="ListParagraph"/>
              <w:numPr>
                <w:ilvl w:val="0"/>
                <w:numId w:val="3"/>
              </w:numPr>
              <w:ind w:left="447" w:hanging="283"/>
              <w:rPr>
                <w:i/>
                <w:iCs/>
              </w:rPr>
            </w:pPr>
            <w:r>
              <w:rPr>
                <w:i/>
                <w:iCs/>
              </w:rPr>
              <w:t>Roles and responsibilities of sponsoring agency and approving authority.</w:t>
            </w:r>
          </w:p>
        </w:tc>
        <w:tc>
          <w:tcPr>
            <w:tcW w:w="2086" w:type="dxa"/>
          </w:tcPr>
          <w:p w14:paraId="6B4D37B2" w14:textId="77777777" w:rsidR="00E134A5" w:rsidRPr="007C6865" w:rsidRDefault="00E134A5" w:rsidP="00AC5BF2">
            <w:pPr>
              <w:jc w:val="center"/>
            </w:pPr>
          </w:p>
        </w:tc>
        <w:tc>
          <w:tcPr>
            <w:tcW w:w="2086" w:type="dxa"/>
          </w:tcPr>
          <w:p w14:paraId="0C5E919E" w14:textId="77777777" w:rsidR="00E134A5" w:rsidRPr="007C6865" w:rsidRDefault="00E134A5" w:rsidP="00AC5BF2"/>
        </w:tc>
      </w:tr>
    </w:tbl>
    <w:p w14:paraId="52E4AF97" w14:textId="22E8BA3A" w:rsidR="00B7374E" w:rsidRDefault="006166D4" w:rsidP="003E4B95">
      <w:pPr>
        <w:spacing w:before="160"/>
        <w:rPr>
          <w:i/>
          <w:iCs/>
        </w:rPr>
      </w:pPr>
      <w:r w:rsidRPr="006166D4">
        <w:rPr>
          <w:b/>
          <w:bCs/>
          <w:noProof/>
        </w:rPr>
        <mc:AlternateContent>
          <mc:Choice Requires="wps">
            <w:drawing>
              <wp:anchor distT="45720" distB="45720" distL="114300" distR="114300" simplePos="0" relativeHeight="251658240" behindDoc="0" locked="0" layoutInCell="1" allowOverlap="1" wp14:anchorId="07A17BD5" wp14:editId="74FB5773">
                <wp:simplePos x="0" y="0"/>
                <wp:positionH relativeFrom="margin">
                  <wp:align>right</wp:align>
                </wp:positionH>
                <wp:positionV relativeFrom="paragraph">
                  <wp:posOffset>324485</wp:posOffset>
                </wp:positionV>
                <wp:extent cx="8839200" cy="75438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754380"/>
                        </a:xfrm>
                        <a:prstGeom prst="rect">
                          <a:avLst/>
                        </a:prstGeom>
                        <a:solidFill>
                          <a:srgbClr val="FFFFFF"/>
                        </a:solidFill>
                        <a:ln w="9525">
                          <a:solidFill>
                            <a:srgbClr val="000000"/>
                          </a:solidFill>
                          <a:miter lim="800000"/>
                          <a:headEnd/>
                          <a:tailEnd/>
                        </a:ln>
                      </wps:spPr>
                      <wps:txbx>
                        <w:txbxContent>
                          <w:p w14:paraId="682AB977" w14:textId="4C3F8BC8" w:rsidR="006166D4" w:rsidRDefault="006166D4" w:rsidP="006166D4"/>
                          <w:p w14:paraId="0BD92446" w14:textId="4A19FB4C" w:rsidR="006166D4" w:rsidRDefault="006166D4" w:rsidP="006166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A17BD5" id="_x0000_t202" coordsize="21600,21600" o:spt="202" path="m,l,21600r21600,l21600,xe">
                <v:stroke joinstyle="miter"/>
                <v:path gradientshapeok="t" o:connecttype="rect"/>
              </v:shapetype>
              <v:shape id="Text Box 2" o:spid="_x0000_s1026" type="#_x0000_t202" style="position:absolute;margin-left:644.8pt;margin-top:25.55pt;width:696pt;height:5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qnEAIAAB8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">
                <v:textbox style="mso-fit-shape-to-text:t">
                  <w:txbxContent>
                    <w:p w14:paraId="682AB977" w14:textId="4C3F8BC8" w:rsidR="006166D4" w:rsidRDefault="006166D4" w:rsidP="006166D4"/>
                    <w:p w14:paraId="0BD92446" w14:textId="4A19FB4C" w:rsidR="006166D4" w:rsidRDefault="006166D4" w:rsidP="006166D4"/>
                  </w:txbxContent>
                </v:textbox>
                <w10:wrap type="square" anchorx="margin"/>
              </v:shape>
            </w:pict>
          </mc:Fallback>
        </mc:AlternateContent>
      </w:r>
      <w:r w:rsidRPr="006166D4">
        <w:rPr>
          <w:b/>
          <w:bCs/>
        </w:rPr>
        <w:t>Comments:</w:t>
      </w:r>
      <w:r>
        <w:t xml:space="preserve">  Please use this section to include any information or commentary which you consider relevant to the completeness of this submission.</w:t>
      </w:r>
    </w:p>
    <w:p w14:paraId="08DC243A" w14:textId="4E4144F7" w:rsidR="003E4B95" w:rsidRPr="006166D4" w:rsidRDefault="003E4B95" w:rsidP="004A198B"/>
    <w:sectPr w:rsidR="003E4B95" w:rsidRPr="006166D4" w:rsidSect="004A198B">
      <w:headerReference w:type="even" r:id="rId15"/>
      <w:headerReference w:type="default" r:id="rId16"/>
      <w:footerReference w:type="default" r:id="rId17"/>
      <w:head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BDEE" w14:textId="77777777" w:rsidR="00772EB1" w:rsidRDefault="00772EB1" w:rsidP="00D2670E">
      <w:pPr>
        <w:spacing w:after="0" w:line="240" w:lineRule="auto"/>
      </w:pPr>
      <w:r>
        <w:separator/>
      </w:r>
    </w:p>
  </w:endnote>
  <w:endnote w:type="continuationSeparator" w:id="0">
    <w:p w14:paraId="4EBAE679" w14:textId="77777777" w:rsidR="00772EB1" w:rsidRDefault="00772EB1" w:rsidP="00D2670E">
      <w:pPr>
        <w:spacing w:after="0" w:line="240" w:lineRule="auto"/>
      </w:pPr>
      <w:r>
        <w:continuationSeparator/>
      </w:r>
    </w:p>
  </w:endnote>
  <w:endnote w:type="continuationNotice" w:id="1">
    <w:p w14:paraId="78E71E7D" w14:textId="77777777" w:rsidR="00772EB1" w:rsidRDefault="00772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653525"/>
      <w:docPartObj>
        <w:docPartGallery w:val="Page Numbers (Bottom of Page)"/>
        <w:docPartUnique/>
      </w:docPartObj>
    </w:sdtPr>
    <w:sdtEndPr>
      <w:rPr>
        <w:noProof/>
      </w:rPr>
    </w:sdtEndPr>
    <w:sdtContent>
      <w:p w14:paraId="7BCFC5BA" w14:textId="4AA7A60F" w:rsidR="00D2670E" w:rsidRDefault="00D2670E">
        <w:pPr>
          <w:pStyle w:val="Footer"/>
          <w:jc w:val="right"/>
        </w:pPr>
        <w:r>
          <w:fldChar w:fldCharType="begin"/>
        </w:r>
        <w:r>
          <w:instrText xml:space="preserve"> PAGE   \* MERGEFORMAT </w:instrText>
        </w:r>
        <w:r>
          <w:fldChar w:fldCharType="separate"/>
        </w:r>
        <w:r w:rsidR="00247C90">
          <w:rPr>
            <w:noProof/>
          </w:rPr>
          <w:t>3</w:t>
        </w:r>
        <w:r>
          <w:rPr>
            <w:noProof/>
          </w:rPr>
          <w:fldChar w:fldCharType="end"/>
        </w:r>
      </w:p>
    </w:sdtContent>
  </w:sdt>
  <w:p w14:paraId="6F3E5EF3" w14:textId="77777777" w:rsidR="00D2670E" w:rsidRDefault="00D2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4271" w14:textId="77777777" w:rsidR="00772EB1" w:rsidRDefault="00772EB1" w:rsidP="00D2670E">
      <w:pPr>
        <w:spacing w:after="0" w:line="240" w:lineRule="auto"/>
      </w:pPr>
      <w:r>
        <w:separator/>
      </w:r>
    </w:p>
  </w:footnote>
  <w:footnote w:type="continuationSeparator" w:id="0">
    <w:p w14:paraId="78CF874E" w14:textId="77777777" w:rsidR="00772EB1" w:rsidRDefault="00772EB1" w:rsidP="00D2670E">
      <w:pPr>
        <w:spacing w:after="0" w:line="240" w:lineRule="auto"/>
      </w:pPr>
      <w:r>
        <w:continuationSeparator/>
      </w:r>
    </w:p>
  </w:footnote>
  <w:footnote w:type="continuationNotice" w:id="1">
    <w:p w14:paraId="65FE0416" w14:textId="77777777" w:rsidR="00772EB1" w:rsidRDefault="00772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F0BA" w14:textId="37D1D3C7" w:rsidR="008707FC" w:rsidRDefault="0061378A">
    <w:pPr>
      <w:pStyle w:val="Header"/>
    </w:pPr>
    <w:r>
      <w:rPr>
        <w:noProof/>
      </w:rPr>
      <mc:AlternateContent>
        <mc:Choice Requires="wps">
          <w:drawing>
            <wp:anchor distT="0" distB="0" distL="0" distR="0" simplePos="0" relativeHeight="251660288" behindDoc="0" locked="0" layoutInCell="1" allowOverlap="1" wp14:anchorId="07B65DDA" wp14:editId="393E5443">
              <wp:simplePos x="635" y="635"/>
              <wp:positionH relativeFrom="page">
                <wp:align>left</wp:align>
              </wp:positionH>
              <wp:positionV relativeFrom="page">
                <wp:align>top</wp:align>
              </wp:positionV>
              <wp:extent cx="1309370" cy="324485"/>
              <wp:effectExtent l="0" t="0" r="5080" b="18415"/>
              <wp:wrapNone/>
              <wp:docPr id="582075647"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490F12EF" w14:textId="62563842" w:rsidR="0061378A" w:rsidRPr="0061378A" w:rsidRDefault="0061378A" w:rsidP="0061378A">
                          <w:pPr>
                            <w:spacing w:after="0"/>
                            <w:rPr>
                              <w:rFonts w:ascii="Calibri" w:eastAsia="Calibri" w:hAnsi="Calibri" w:cs="Calibri"/>
                              <w:noProof/>
                              <w:color w:val="0000FF"/>
                              <w:sz w:val="16"/>
                              <w:szCs w:val="16"/>
                            </w:rPr>
                          </w:pPr>
                          <w:r w:rsidRPr="0061378A">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B65DDA" id="_x0000_t202" coordsize="21600,21600" o:spt="202" path="m,l,21600r21600,l21600,xe">
              <v:stroke joinstyle="miter"/>
              <v:path gradientshapeok="t" o:connecttype="rect"/>
            </v:shapetype>
            <v:shape id="_x0000_s1027" type="#_x0000_t202" alt="Data Classification: Public" style="position:absolute;margin-left:0;margin-top:0;width:103.1pt;height:25.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" filled="f" stroked="f">
              <v:textbox style="mso-fit-shape-to-text:t" inset="20pt,15pt,0,0">
                <w:txbxContent>
                  <w:p w14:paraId="490F12EF" w14:textId="62563842" w:rsidR="0061378A" w:rsidRPr="0061378A" w:rsidRDefault="0061378A" w:rsidP="0061378A">
                    <w:pPr>
                      <w:spacing w:after="0"/>
                      <w:rPr>
                        <w:rFonts w:ascii="Calibri" w:eastAsia="Calibri" w:hAnsi="Calibri" w:cs="Calibri"/>
                        <w:noProof/>
                        <w:color w:val="0000FF"/>
                        <w:sz w:val="16"/>
                        <w:szCs w:val="16"/>
                      </w:rPr>
                    </w:pPr>
                    <w:r w:rsidRPr="0061378A">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E96" w14:textId="793669A2" w:rsidR="00D2670E" w:rsidRDefault="0061378A" w:rsidP="00D2670E">
    <w:pPr>
      <w:pStyle w:val="Header"/>
      <w:jc w:val="right"/>
    </w:pPr>
    <w:r>
      <w:rPr>
        <w:noProof/>
        <w:lang w:eastAsia="en-GB"/>
      </w:rPr>
      <mc:AlternateContent>
        <mc:Choice Requires="wps">
          <w:drawing>
            <wp:anchor distT="0" distB="0" distL="0" distR="0" simplePos="0" relativeHeight="251661312" behindDoc="0" locked="0" layoutInCell="1" allowOverlap="1" wp14:anchorId="377F5281" wp14:editId="603A61BC">
              <wp:simplePos x="635" y="635"/>
              <wp:positionH relativeFrom="page">
                <wp:align>left</wp:align>
              </wp:positionH>
              <wp:positionV relativeFrom="page">
                <wp:align>top</wp:align>
              </wp:positionV>
              <wp:extent cx="1309370" cy="324485"/>
              <wp:effectExtent l="0" t="0" r="5080" b="18415"/>
              <wp:wrapNone/>
              <wp:docPr id="248870773"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7C536CE3" w14:textId="27854683" w:rsidR="0061378A" w:rsidRPr="0061378A" w:rsidRDefault="0061378A" w:rsidP="0061378A">
                          <w:pPr>
                            <w:spacing w:after="0"/>
                            <w:rPr>
                              <w:rFonts w:ascii="Calibri" w:eastAsia="Calibri" w:hAnsi="Calibri" w:cs="Calibri"/>
                              <w:noProof/>
                              <w:color w:val="0000FF"/>
                              <w:sz w:val="16"/>
                              <w:szCs w:val="16"/>
                            </w:rPr>
                          </w:pPr>
                          <w:r w:rsidRPr="0061378A">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7F5281" id="_x0000_t202" coordsize="21600,21600" o:spt="202" path="m,l,21600r21600,l21600,xe">
              <v:stroke joinstyle="miter"/>
              <v:path gradientshapeok="t" o:connecttype="rect"/>
            </v:shapetype>
            <v:shape id="Text Box 3" o:spid="_x0000_s1028" type="#_x0000_t202" alt="Data Classification: Public" style="position:absolute;left:0;text-align:left;margin-left:0;margin-top:0;width:103.1pt;height:25.5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" filled="f" stroked="f">
              <v:textbox style="mso-fit-shape-to-text:t" inset="20pt,15pt,0,0">
                <w:txbxContent>
                  <w:p w14:paraId="7C536CE3" w14:textId="27854683" w:rsidR="0061378A" w:rsidRPr="0061378A" w:rsidRDefault="0061378A" w:rsidP="0061378A">
                    <w:pPr>
                      <w:spacing w:after="0"/>
                      <w:rPr>
                        <w:rFonts w:ascii="Calibri" w:eastAsia="Calibri" w:hAnsi="Calibri" w:cs="Calibri"/>
                        <w:noProof/>
                        <w:color w:val="0000FF"/>
                        <w:sz w:val="16"/>
                        <w:szCs w:val="16"/>
                      </w:rPr>
                    </w:pPr>
                    <w:r w:rsidRPr="0061378A">
                      <w:rPr>
                        <w:rFonts w:ascii="Calibri" w:eastAsia="Calibri" w:hAnsi="Calibri" w:cs="Calibri"/>
                        <w:noProof/>
                        <w:color w:val="0000FF"/>
                        <w:sz w:val="16"/>
                        <w:szCs w:val="16"/>
                      </w:rPr>
                      <w:t>Data Classification: Public</w:t>
                    </w:r>
                  </w:p>
                </w:txbxContent>
              </v:textbox>
              <w10:wrap anchorx="page" anchory="page"/>
            </v:shape>
          </w:pict>
        </mc:Fallback>
      </mc:AlternateContent>
    </w:r>
    <w:r w:rsidR="00D2670E">
      <w:rPr>
        <w:noProof/>
        <w:lang w:eastAsia="en-GB"/>
      </w:rPr>
      <w:drawing>
        <wp:anchor distT="0" distB="144145" distL="114300" distR="114300" simplePos="0" relativeHeight="251658240" behindDoc="0" locked="1" layoutInCell="1" allowOverlap="1" wp14:anchorId="234C3961" wp14:editId="69CF4FF4">
          <wp:simplePos x="0" y="0"/>
          <wp:positionH relativeFrom="column">
            <wp:posOffset>7543800</wp:posOffset>
          </wp:positionH>
          <wp:positionV relativeFrom="page">
            <wp:posOffset>571500</wp:posOffset>
          </wp:positionV>
          <wp:extent cx="1274400" cy="741600"/>
          <wp:effectExtent l="0" t="0" r="2540" b="1905"/>
          <wp:wrapSquare wrapText="bothSides"/>
          <wp:docPr id="1" name="Picture 1" descr="NT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TA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224B" w14:textId="3A699AC4" w:rsidR="008707FC" w:rsidRDefault="0061378A">
    <w:pPr>
      <w:pStyle w:val="Header"/>
    </w:pPr>
    <w:r>
      <w:rPr>
        <w:noProof/>
      </w:rPr>
      <mc:AlternateContent>
        <mc:Choice Requires="wps">
          <w:drawing>
            <wp:anchor distT="0" distB="0" distL="0" distR="0" simplePos="0" relativeHeight="251659264" behindDoc="0" locked="0" layoutInCell="1" allowOverlap="1" wp14:anchorId="006316E4" wp14:editId="766C22D0">
              <wp:simplePos x="635" y="635"/>
              <wp:positionH relativeFrom="page">
                <wp:align>left</wp:align>
              </wp:positionH>
              <wp:positionV relativeFrom="page">
                <wp:align>top</wp:align>
              </wp:positionV>
              <wp:extent cx="1309370" cy="324485"/>
              <wp:effectExtent l="0" t="0" r="5080" b="18415"/>
              <wp:wrapNone/>
              <wp:docPr id="1995844873"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4EB032EC" w14:textId="589E72A8" w:rsidR="0061378A" w:rsidRPr="0061378A" w:rsidRDefault="0061378A" w:rsidP="0061378A">
                          <w:pPr>
                            <w:spacing w:after="0"/>
                            <w:rPr>
                              <w:rFonts w:ascii="Calibri" w:eastAsia="Calibri" w:hAnsi="Calibri" w:cs="Calibri"/>
                              <w:noProof/>
                              <w:color w:val="0000FF"/>
                              <w:sz w:val="16"/>
                              <w:szCs w:val="16"/>
                            </w:rPr>
                          </w:pPr>
                          <w:r w:rsidRPr="0061378A">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6316E4" id="_x0000_t202" coordsize="21600,21600" o:spt="202" path="m,l,21600r21600,l21600,xe">
              <v:stroke joinstyle="miter"/>
              <v:path gradientshapeok="t" o:connecttype="rect"/>
            </v:shapetype>
            <v:shape id="Text Box 1" o:spid="_x0000_s1029" type="#_x0000_t202" alt="Data Classification: Public" style="position:absolute;margin-left:0;margin-top:0;width:103.1pt;height:25.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" filled="f" stroked="f">
              <v:textbox style="mso-fit-shape-to-text:t" inset="20pt,15pt,0,0">
                <w:txbxContent>
                  <w:p w14:paraId="4EB032EC" w14:textId="589E72A8" w:rsidR="0061378A" w:rsidRPr="0061378A" w:rsidRDefault="0061378A" w:rsidP="0061378A">
                    <w:pPr>
                      <w:spacing w:after="0"/>
                      <w:rPr>
                        <w:rFonts w:ascii="Calibri" w:eastAsia="Calibri" w:hAnsi="Calibri" w:cs="Calibri"/>
                        <w:noProof/>
                        <w:color w:val="0000FF"/>
                        <w:sz w:val="16"/>
                        <w:szCs w:val="16"/>
                      </w:rPr>
                    </w:pPr>
                    <w:r w:rsidRPr="0061378A">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BCB"/>
    <w:multiLevelType w:val="hybridMultilevel"/>
    <w:tmpl w:val="90E88E20"/>
    <w:lvl w:ilvl="0" w:tplc="B0401FC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CA563F"/>
    <w:multiLevelType w:val="hybridMultilevel"/>
    <w:tmpl w:val="D6063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3C71B4"/>
    <w:multiLevelType w:val="hybridMultilevel"/>
    <w:tmpl w:val="C2FCE5E4"/>
    <w:lvl w:ilvl="0" w:tplc="08090005">
      <w:start w:val="1"/>
      <w:numFmt w:val="bullet"/>
      <w:lvlText w:val=""/>
      <w:lvlJc w:val="left"/>
      <w:pPr>
        <w:ind w:left="884" w:hanging="360"/>
      </w:pPr>
      <w:rPr>
        <w:rFonts w:ascii="Wingdings" w:hAnsi="Wingdings"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3" w15:restartNumberingAfterBreak="0">
    <w:nsid w:val="1BDA3B08"/>
    <w:multiLevelType w:val="hybridMultilevel"/>
    <w:tmpl w:val="D298D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245695"/>
    <w:multiLevelType w:val="hybridMultilevel"/>
    <w:tmpl w:val="53FA28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715889"/>
    <w:multiLevelType w:val="hybridMultilevel"/>
    <w:tmpl w:val="8FD44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0B17B4"/>
    <w:multiLevelType w:val="hybridMultilevel"/>
    <w:tmpl w:val="34F85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0467D6"/>
    <w:multiLevelType w:val="hybridMultilevel"/>
    <w:tmpl w:val="8730C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96885"/>
    <w:multiLevelType w:val="hybridMultilevel"/>
    <w:tmpl w:val="24B23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A12ACE"/>
    <w:multiLevelType w:val="hybridMultilevel"/>
    <w:tmpl w:val="A6DCD098"/>
    <w:lvl w:ilvl="0" w:tplc="18090001">
      <w:start w:val="1"/>
      <w:numFmt w:val="bullet"/>
      <w:lvlText w:val=""/>
      <w:lvlJc w:val="left"/>
      <w:pPr>
        <w:ind w:left="809" w:hanging="360"/>
      </w:pPr>
      <w:rPr>
        <w:rFonts w:ascii="Symbol" w:hAnsi="Symbol" w:hint="default"/>
      </w:rPr>
    </w:lvl>
    <w:lvl w:ilvl="1" w:tplc="18090003" w:tentative="1">
      <w:start w:val="1"/>
      <w:numFmt w:val="bullet"/>
      <w:lvlText w:val="o"/>
      <w:lvlJc w:val="left"/>
      <w:pPr>
        <w:ind w:left="1529" w:hanging="360"/>
      </w:pPr>
      <w:rPr>
        <w:rFonts w:ascii="Courier New" w:hAnsi="Courier New" w:cs="Courier New" w:hint="default"/>
      </w:rPr>
    </w:lvl>
    <w:lvl w:ilvl="2" w:tplc="18090005" w:tentative="1">
      <w:start w:val="1"/>
      <w:numFmt w:val="bullet"/>
      <w:lvlText w:val=""/>
      <w:lvlJc w:val="left"/>
      <w:pPr>
        <w:ind w:left="2249" w:hanging="360"/>
      </w:pPr>
      <w:rPr>
        <w:rFonts w:ascii="Wingdings" w:hAnsi="Wingdings" w:hint="default"/>
      </w:rPr>
    </w:lvl>
    <w:lvl w:ilvl="3" w:tplc="18090001" w:tentative="1">
      <w:start w:val="1"/>
      <w:numFmt w:val="bullet"/>
      <w:lvlText w:val=""/>
      <w:lvlJc w:val="left"/>
      <w:pPr>
        <w:ind w:left="2969" w:hanging="360"/>
      </w:pPr>
      <w:rPr>
        <w:rFonts w:ascii="Symbol" w:hAnsi="Symbol" w:hint="default"/>
      </w:rPr>
    </w:lvl>
    <w:lvl w:ilvl="4" w:tplc="18090003" w:tentative="1">
      <w:start w:val="1"/>
      <w:numFmt w:val="bullet"/>
      <w:lvlText w:val="o"/>
      <w:lvlJc w:val="left"/>
      <w:pPr>
        <w:ind w:left="3689" w:hanging="360"/>
      </w:pPr>
      <w:rPr>
        <w:rFonts w:ascii="Courier New" w:hAnsi="Courier New" w:cs="Courier New" w:hint="default"/>
      </w:rPr>
    </w:lvl>
    <w:lvl w:ilvl="5" w:tplc="18090005" w:tentative="1">
      <w:start w:val="1"/>
      <w:numFmt w:val="bullet"/>
      <w:lvlText w:val=""/>
      <w:lvlJc w:val="left"/>
      <w:pPr>
        <w:ind w:left="4409" w:hanging="360"/>
      </w:pPr>
      <w:rPr>
        <w:rFonts w:ascii="Wingdings" w:hAnsi="Wingdings" w:hint="default"/>
      </w:rPr>
    </w:lvl>
    <w:lvl w:ilvl="6" w:tplc="18090001" w:tentative="1">
      <w:start w:val="1"/>
      <w:numFmt w:val="bullet"/>
      <w:lvlText w:val=""/>
      <w:lvlJc w:val="left"/>
      <w:pPr>
        <w:ind w:left="5129" w:hanging="360"/>
      </w:pPr>
      <w:rPr>
        <w:rFonts w:ascii="Symbol" w:hAnsi="Symbol" w:hint="default"/>
      </w:rPr>
    </w:lvl>
    <w:lvl w:ilvl="7" w:tplc="18090003" w:tentative="1">
      <w:start w:val="1"/>
      <w:numFmt w:val="bullet"/>
      <w:lvlText w:val="o"/>
      <w:lvlJc w:val="left"/>
      <w:pPr>
        <w:ind w:left="5849" w:hanging="360"/>
      </w:pPr>
      <w:rPr>
        <w:rFonts w:ascii="Courier New" w:hAnsi="Courier New" w:cs="Courier New" w:hint="default"/>
      </w:rPr>
    </w:lvl>
    <w:lvl w:ilvl="8" w:tplc="18090005" w:tentative="1">
      <w:start w:val="1"/>
      <w:numFmt w:val="bullet"/>
      <w:lvlText w:val=""/>
      <w:lvlJc w:val="left"/>
      <w:pPr>
        <w:ind w:left="6569" w:hanging="360"/>
      </w:pPr>
      <w:rPr>
        <w:rFonts w:ascii="Wingdings" w:hAnsi="Wingdings" w:hint="default"/>
      </w:rPr>
    </w:lvl>
  </w:abstractNum>
  <w:abstractNum w:abstractNumId="10" w15:restartNumberingAfterBreak="0">
    <w:nsid w:val="27912D12"/>
    <w:multiLevelType w:val="hybridMultilevel"/>
    <w:tmpl w:val="80D60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1A0B46"/>
    <w:multiLevelType w:val="hybridMultilevel"/>
    <w:tmpl w:val="55EE2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E71B0C"/>
    <w:multiLevelType w:val="hybridMultilevel"/>
    <w:tmpl w:val="9CFE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07882"/>
    <w:multiLevelType w:val="hybridMultilevel"/>
    <w:tmpl w:val="C70C9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2F57F1"/>
    <w:multiLevelType w:val="hybridMultilevel"/>
    <w:tmpl w:val="0DA2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63ADA"/>
    <w:multiLevelType w:val="hybridMultilevel"/>
    <w:tmpl w:val="D5CA6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6D34C4"/>
    <w:multiLevelType w:val="hybridMultilevel"/>
    <w:tmpl w:val="E66C4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8300BB"/>
    <w:multiLevelType w:val="hybridMultilevel"/>
    <w:tmpl w:val="2CECC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91204A"/>
    <w:multiLevelType w:val="hybridMultilevel"/>
    <w:tmpl w:val="E9C26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7E1BBA"/>
    <w:multiLevelType w:val="hybridMultilevel"/>
    <w:tmpl w:val="CF6A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32458"/>
    <w:multiLevelType w:val="hybridMultilevel"/>
    <w:tmpl w:val="E572D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D7057E"/>
    <w:multiLevelType w:val="hybridMultilevel"/>
    <w:tmpl w:val="0FC6A40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D6834"/>
    <w:multiLevelType w:val="hybridMultilevel"/>
    <w:tmpl w:val="A70CE9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4E7D18"/>
    <w:multiLevelType w:val="hybridMultilevel"/>
    <w:tmpl w:val="B86A6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324928"/>
    <w:multiLevelType w:val="hybridMultilevel"/>
    <w:tmpl w:val="89D63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5073971"/>
    <w:multiLevelType w:val="hybridMultilevel"/>
    <w:tmpl w:val="AF62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D7387"/>
    <w:multiLevelType w:val="hybridMultilevel"/>
    <w:tmpl w:val="AE686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2D7C7D"/>
    <w:multiLevelType w:val="hybridMultilevel"/>
    <w:tmpl w:val="364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04901"/>
    <w:multiLevelType w:val="hybridMultilevel"/>
    <w:tmpl w:val="EB129A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1BD5534"/>
    <w:multiLevelType w:val="hybridMultilevel"/>
    <w:tmpl w:val="CA76C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FE4119"/>
    <w:multiLevelType w:val="hybridMultilevel"/>
    <w:tmpl w:val="434E7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85B3F4D"/>
    <w:multiLevelType w:val="hybridMultilevel"/>
    <w:tmpl w:val="7DB87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E405857"/>
    <w:multiLevelType w:val="hybridMultilevel"/>
    <w:tmpl w:val="8A08BB80"/>
    <w:lvl w:ilvl="0" w:tplc="43AA43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265556"/>
    <w:multiLevelType w:val="hybridMultilevel"/>
    <w:tmpl w:val="AF502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7FB2F20"/>
    <w:multiLevelType w:val="hybridMultilevel"/>
    <w:tmpl w:val="20DA8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861658B"/>
    <w:multiLevelType w:val="hybridMultilevel"/>
    <w:tmpl w:val="CE681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D9807E1"/>
    <w:multiLevelType w:val="hybridMultilevel"/>
    <w:tmpl w:val="1E3EA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8210094">
    <w:abstractNumId w:val="32"/>
  </w:num>
  <w:num w:numId="2" w16cid:durableId="1983925555">
    <w:abstractNumId w:val="14"/>
  </w:num>
  <w:num w:numId="3" w16cid:durableId="1806045107">
    <w:abstractNumId w:val="21"/>
  </w:num>
  <w:num w:numId="4" w16cid:durableId="398794548">
    <w:abstractNumId w:val="12"/>
  </w:num>
  <w:num w:numId="5" w16cid:durableId="623194489">
    <w:abstractNumId w:val="25"/>
  </w:num>
  <w:num w:numId="6" w16cid:durableId="1548755269">
    <w:abstractNumId w:val="19"/>
  </w:num>
  <w:num w:numId="7" w16cid:durableId="611204128">
    <w:abstractNumId w:val="27"/>
  </w:num>
  <w:num w:numId="8" w16cid:durableId="1720392957">
    <w:abstractNumId w:val="2"/>
  </w:num>
  <w:num w:numId="9" w16cid:durableId="1869484947">
    <w:abstractNumId w:val="0"/>
  </w:num>
  <w:num w:numId="10" w16cid:durableId="1925189979">
    <w:abstractNumId w:val="28"/>
  </w:num>
  <w:num w:numId="11" w16cid:durableId="516236599">
    <w:abstractNumId w:val="28"/>
  </w:num>
  <w:num w:numId="12" w16cid:durableId="680593448">
    <w:abstractNumId w:val="8"/>
  </w:num>
  <w:num w:numId="13" w16cid:durableId="1577781159">
    <w:abstractNumId w:val="23"/>
  </w:num>
  <w:num w:numId="14" w16cid:durableId="568616307">
    <w:abstractNumId w:val="20"/>
  </w:num>
  <w:num w:numId="15" w16cid:durableId="700589904">
    <w:abstractNumId w:val="26"/>
  </w:num>
  <w:num w:numId="16" w16cid:durableId="1870414723">
    <w:abstractNumId w:val="17"/>
  </w:num>
  <w:num w:numId="17" w16cid:durableId="1381397313">
    <w:abstractNumId w:val="18"/>
  </w:num>
  <w:num w:numId="18" w16cid:durableId="1878470262">
    <w:abstractNumId w:val="4"/>
  </w:num>
  <w:num w:numId="19" w16cid:durableId="1386026528">
    <w:abstractNumId w:val="36"/>
  </w:num>
  <w:num w:numId="20" w16cid:durableId="2074233587">
    <w:abstractNumId w:val="5"/>
  </w:num>
  <w:num w:numId="21" w16cid:durableId="529994734">
    <w:abstractNumId w:val="24"/>
  </w:num>
  <w:num w:numId="22" w16cid:durableId="356736667">
    <w:abstractNumId w:val="11"/>
  </w:num>
  <w:num w:numId="23" w16cid:durableId="2069454828">
    <w:abstractNumId w:val="13"/>
  </w:num>
  <w:num w:numId="24" w16cid:durableId="1607497542">
    <w:abstractNumId w:val="34"/>
  </w:num>
  <w:num w:numId="25" w16cid:durableId="1567764723">
    <w:abstractNumId w:val="1"/>
  </w:num>
  <w:num w:numId="26" w16cid:durableId="533494882">
    <w:abstractNumId w:val="3"/>
  </w:num>
  <w:num w:numId="27" w16cid:durableId="1324508969">
    <w:abstractNumId w:val="29"/>
  </w:num>
  <w:num w:numId="28" w16cid:durableId="1400716477">
    <w:abstractNumId w:val="31"/>
  </w:num>
  <w:num w:numId="29" w16cid:durableId="1315186675">
    <w:abstractNumId w:val="16"/>
  </w:num>
  <w:num w:numId="30" w16cid:durableId="2028749995">
    <w:abstractNumId w:val="10"/>
  </w:num>
  <w:num w:numId="31" w16cid:durableId="331572441">
    <w:abstractNumId w:val="6"/>
  </w:num>
  <w:num w:numId="32" w16cid:durableId="1020006705">
    <w:abstractNumId w:val="15"/>
  </w:num>
  <w:num w:numId="33" w16cid:durableId="396166562">
    <w:abstractNumId w:val="22"/>
  </w:num>
  <w:num w:numId="34" w16cid:durableId="1986812711">
    <w:abstractNumId w:val="9"/>
  </w:num>
  <w:num w:numId="35" w16cid:durableId="718019818">
    <w:abstractNumId w:val="35"/>
  </w:num>
  <w:num w:numId="36" w16cid:durableId="1162548477">
    <w:abstractNumId w:val="33"/>
  </w:num>
  <w:num w:numId="37" w16cid:durableId="1524250104">
    <w:abstractNumId w:val="7"/>
  </w:num>
  <w:num w:numId="38" w16cid:durableId="13461314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8B"/>
    <w:rsid w:val="00000A13"/>
    <w:rsid w:val="00054602"/>
    <w:rsid w:val="000756DA"/>
    <w:rsid w:val="00084DBF"/>
    <w:rsid w:val="000A4C23"/>
    <w:rsid w:val="000E0F77"/>
    <w:rsid w:val="000E7E16"/>
    <w:rsid w:val="00137105"/>
    <w:rsid w:val="00184A6A"/>
    <w:rsid w:val="001A55C3"/>
    <w:rsid w:val="001C6165"/>
    <w:rsid w:val="001C71AA"/>
    <w:rsid w:val="0022147D"/>
    <w:rsid w:val="00243AE5"/>
    <w:rsid w:val="0024572A"/>
    <w:rsid w:val="002465C3"/>
    <w:rsid w:val="00247C90"/>
    <w:rsid w:val="00280A26"/>
    <w:rsid w:val="00291CE8"/>
    <w:rsid w:val="002955B5"/>
    <w:rsid w:val="002A58EA"/>
    <w:rsid w:val="002F0E52"/>
    <w:rsid w:val="002F6C78"/>
    <w:rsid w:val="00311BE3"/>
    <w:rsid w:val="003127D1"/>
    <w:rsid w:val="0032191B"/>
    <w:rsid w:val="00336A5D"/>
    <w:rsid w:val="00344567"/>
    <w:rsid w:val="00346501"/>
    <w:rsid w:val="003917A8"/>
    <w:rsid w:val="00394C4D"/>
    <w:rsid w:val="003C1C21"/>
    <w:rsid w:val="003C7E9D"/>
    <w:rsid w:val="003D4F33"/>
    <w:rsid w:val="003E4B95"/>
    <w:rsid w:val="003E593C"/>
    <w:rsid w:val="003E7317"/>
    <w:rsid w:val="003F72AB"/>
    <w:rsid w:val="004076B8"/>
    <w:rsid w:val="00415F69"/>
    <w:rsid w:val="00421729"/>
    <w:rsid w:val="0044485E"/>
    <w:rsid w:val="00453937"/>
    <w:rsid w:val="00462157"/>
    <w:rsid w:val="004846FF"/>
    <w:rsid w:val="004873DC"/>
    <w:rsid w:val="004A198B"/>
    <w:rsid w:val="004C77B9"/>
    <w:rsid w:val="00503216"/>
    <w:rsid w:val="00511033"/>
    <w:rsid w:val="005222E7"/>
    <w:rsid w:val="00527603"/>
    <w:rsid w:val="00540491"/>
    <w:rsid w:val="005471FC"/>
    <w:rsid w:val="00564A3C"/>
    <w:rsid w:val="005942AE"/>
    <w:rsid w:val="00595AF6"/>
    <w:rsid w:val="005C53C4"/>
    <w:rsid w:val="005D4582"/>
    <w:rsid w:val="005D475B"/>
    <w:rsid w:val="005E1960"/>
    <w:rsid w:val="005E79C4"/>
    <w:rsid w:val="00605ECB"/>
    <w:rsid w:val="0061378A"/>
    <w:rsid w:val="006166D4"/>
    <w:rsid w:val="00622DFD"/>
    <w:rsid w:val="006265EC"/>
    <w:rsid w:val="00652E39"/>
    <w:rsid w:val="0065669D"/>
    <w:rsid w:val="00673F3D"/>
    <w:rsid w:val="006B273A"/>
    <w:rsid w:val="006B38DE"/>
    <w:rsid w:val="006D4855"/>
    <w:rsid w:val="006D4B44"/>
    <w:rsid w:val="006E51A9"/>
    <w:rsid w:val="007400EF"/>
    <w:rsid w:val="007554C2"/>
    <w:rsid w:val="00772EB1"/>
    <w:rsid w:val="0078023E"/>
    <w:rsid w:val="007C16D9"/>
    <w:rsid w:val="007C6BB5"/>
    <w:rsid w:val="007D157F"/>
    <w:rsid w:val="007E189B"/>
    <w:rsid w:val="007E63ED"/>
    <w:rsid w:val="008277EC"/>
    <w:rsid w:val="008572F7"/>
    <w:rsid w:val="008707FC"/>
    <w:rsid w:val="00874140"/>
    <w:rsid w:val="008B1B26"/>
    <w:rsid w:val="008D60A0"/>
    <w:rsid w:val="008D7C15"/>
    <w:rsid w:val="008F3A4E"/>
    <w:rsid w:val="00920C78"/>
    <w:rsid w:val="00930EF8"/>
    <w:rsid w:val="00937983"/>
    <w:rsid w:val="00996405"/>
    <w:rsid w:val="009B33FD"/>
    <w:rsid w:val="009D1609"/>
    <w:rsid w:val="009E52DE"/>
    <w:rsid w:val="009F4465"/>
    <w:rsid w:val="00A3086E"/>
    <w:rsid w:val="00A308DB"/>
    <w:rsid w:val="00A319C4"/>
    <w:rsid w:val="00A436D5"/>
    <w:rsid w:val="00A85A1F"/>
    <w:rsid w:val="00AC5BF2"/>
    <w:rsid w:val="00AE0B0F"/>
    <w:rsid w:val="00B16C2E"/>
    <w:rsid w:val="00B4697E"/>
    <w:rsid w:val="00B5099C"/>
    <w:rsid w:val="00B7374E"/>
    <w:rsid w:val="00BA0584"/>
    <w:rsid w:val="00BC71ED"/>
    <w:rsid w:val="00BD2A4E"/>
    <w:rsid w:val="00BD78A4"/>
    <w:rsid w:val="00BF7FD3"/>
    <w:rsid w:val="00C01737"/>
    <w:rsid w:val="00C50480"/>
    <w:rsid w:val="00C52948"/>
    <w:rsid w:val="00C83262"/>
    <w:rsid w:val="00CB57FF"/>
    <w:rsid w:val="00CB6EE8"/>
    <w:rsid w:val="00CE29B9"/>
    <w:rsid w:val="00D044B8"/>
    <w:rsid w:val="00D2670E"/>
    <w:rsid w:val="00D37563"/>
    <w:rsid w:val="00D47A31"/>
    <w:rsid w:val="00D76598"/>
    <w:rsid w:val="00D869E5"/>
    <w:rsid w:val="00D95EC9"/>
    <w:rsid w:val="00D96D3D"/>
    <w:rsid w:val="00DA4446"/>
    <w:rsid w:val="00DC3EB6"/>
    <w:rsid w:val="00DF043B"/>
    <w:rsid w:val="00E12DBA"/>
    <w:rsid w:val="00E134A5"/>
    <w:rsid w:val="00E2718B"/>
    <w:rsid w:val="00E36647"/>
    <w:rsid w:val="00E50D3D"/>
    <w:rsid w:val="00E57D8F"/>
    <w:rsid w:val="00E72B18"/>
    <w:rsid w:val="00E9266E"/>
    <w:rsid w:val="00EA2565"/>
    <w:rsid w:val="00EB44F3"/>
    <w:rsid w:val="00EC391F"/>
    <w:rsid w:val="00EC4709"/>
    <w:rsid w:val="00EF346D"/>
    <w:rsid w:val="00F00F95"/>
    <w:rsid w:val="00F053F2"/>
    <w:rsid w:val="00F54EF3"/>
    <w:rsid w:val="00F70D1D"/>
    <w:rsid w:val="00F815BB"/>
    <w:rsid w:val="00F8453F"/>
    <w:rsid w:val="00FA5B84"/>
    <w:rsid w:val="00FF1B1A"/>
    <w:rsid w:val="0187C1A6"/>
    <w:rsid w:val="042ED1AB"/>
    <w:rsid w:val="0711DB25"/>
    <w:rsid w:val="122EFF47"/>
    <w:rsid w:val="140BDFA0"/>
    <w:rsid w:val="15B1B1B6"/>
    <w:rsid w:val="1BFCD2F1"/>
    <w:rsid w:val="1E778EDA"/>
    <w:rsid w:val="1F319CF2"/>
    <w:rsid w:val="20D1ACA2"/>
    <w:rsid w:val="24C71FF1"/>
    <w:rsid w:val="285562EF"/>
    <w:rsid w:val="29954C22"/>
    <w:rsid w:val="2C0081F6"/>
    <w:rsid w:val="2FF17426"/>
    <w:rsid w:val="31BC0C65"/>
    <w:rsid w:val="3260B8EB"/>
    <w:rsid w:val="36C259E4"/>
    <w:rsid w:val="39CAACED"/>
    <w:rsid w:val="3B947E0A"/>
    <w:rsid w:val="41A723C0"/>
    <w:rsid w:val="443EDA27"/>
    <w:rsid w:val="46384530"/>
    <w:rsid w:val="475072E2"/>
    <w:rsid w:val="4CE55DA6"/>
    <w:rsid w:val="4F112C9F"/>
    <w:rsid w:val="50E125BF"/>
    <w:rsid w:val="50E217EB"/>
    <w:rsid w:val="590FCD52"/>
    <w:rsid w:val="5A5C8D3A"/>
    <w:rsid w:val="5C6497B8"/>
    <w:rsid w:val="6099436A"/>
    <w:rsid w:val="64B5ADFE"/>
    <w:rsid w:val="6527D8C1"/>
    <w:rsid w:val="65B0899C"/>
    <w:rsid w:val="669293AF"/>
    <w:rsid w:val="67B3FC30"/>
    <w:rsid w:val="697F168B"/>
    <w:rsid w:val="69AEC933"/>
    <w:rsid w:val="6B2303C4"/>
    <w:rsid w:val="6D596B8B"/>
    <w:rsid w:val="74DE9B2B"/>
    <w:rsid w:val="77CEAF9E"/>
    <w:rsid w:val="77FDA98E"/>
    <w:rsid w:val="78261D2B"/>
    <w:rsid w:val="7EB49A1F"/>
    <w:rsid w:val="7ED4CF2F"/>
    <w:rsid w:val="7F7278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8CA18"/>
  <w15:chartTrackingRefBased/>
  <w15:docId w15:val="{7A670837-0D66-4E95-811B-472FE030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19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4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76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98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A19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98B"/>
    <w:pPr>
      <w:ind w:left="720"/>
      <w:contextualSpacing/>
    </w:pPr>
    <w:rPr>
      <w:rFonts w:eastAsiaTheme="minorHAnsi"/>
      <w:lang w:eastAsia="en-US"/>
    </w:rPr>
  </w:style>
  <w:style w:type="paragraph" w:styleId="Revision">
    <w:name w:val="Revision"/>
    <w:hidden/>
    <w:uiPriority w:val="99"/>
    <w:semiHidden/>
    <w:rsid w:val="005222E7"/>
    <w:pPr>
      <w:spacing w:after="0" w:line="240" w:lineRule="auto"/>
    </w:pPr>
  </w:style>
  <w:style w:type="character" w:customStyle="1" w:styleId="Heading3Char">
    <w:name w:val="Heading 3 Char"/>
    <w:basedOn w:val="DefaultParagraphFont"/>
    <w:link w:val="Heading3"/>
    <w:uiPriority w:val="9"/>
    <w:rsid w:val="00EB44F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B44F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26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70E"/>
  </w:style>
  <w:style w:type="paragraph" w:styleId="Footer">
    <w:name w:val="footer"/>
    <w:basedOn w:val="Normal"/>
    <w:link w:val="FooterChar"/>
    <w:uiPriority w:val="99"/>
    <w:unhideWhenUsed/>
    <w:rsid w:val="00D26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70E"/>
  </w:style>
  <w:style w:type="character" w:customStyle="1" w:styleId="Heading4Char">
    <w:name w:val="Heading 4 Char"/>
    <w:basedOn w:val="DefaultParagraphFont"/>
    <w:link w:val="Heading4"/>
    <w:uiPriority w:val="9"/>
    <w:rsid w:val="0052760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27603"/>
    <w:rPr>
      <w:color w:val="0563C1" w:themeColor="hyperlink"/>
      <w:u w:val="single"/>
    </w:rPr>
  </w:style>
  <w:style w:type="character" w:customStyle="1" w:styleId="UnresolvedMention1">
    <w:name w:val="Unresolved Mention1"/>
    <w:basedOn w:val="DefaultParagraphFont"/>
    <w:uiPriority w:val="99"/>
    <w:semiHidden/>
    <w:unhideWhenUsed/>
    <w:rsid w:val="007E63ED"/>
    <w:rPr>
      <w:color w:val="605E5C"/>
      <w:shd w:val="clear" w:color="auto" w:fill="E1DFDD"/>
    </w:rPr>
  </w:style>
  <w:style w:type="character" w:styleId="CommentReference">
    <w:name w:val="annotation reference"/>
    <w:basedOn w:val="DefaultParagraphFont"/>
    <w:uiPriority w:val="99"/>
    <w:semiHidden/>
    <w:unhideWhenUsed/>
    <w:rsid w:val="007E63ED"/>
    <w:rPr>
      <w:sz w:val="16"/>
      <w:szCs w:val="16"/>
    </w:rPr>
  </w:style>
  <w:style w:type="paragraph" w:styleId="CommentText">
    <w:name w:val="annotation text"/>
    <w:basedOn w:val="Normal"/>
    <w:link w:val="CommentTextChar"/>
    <w:uiPriority w:val="99"/>
    <w:unhideWhenUsed/>
    <w:rsid w:val="007E63ED"/>
    <w:pPr>
      <w:spacing w:line="240" w:lineRule="auto"/>
    </w:pPr>
    <w:rPr>
      <w:sz w:val="20"/>
      <w:szCs w:val="20"/>
    </w:rPr>
  </w:style>
  <w:style w:type="character" w:customStyle="1" w:styleId="CommentTextChar">
    <w:name w:val="Comment Text Char"/>
    <w:basedOn w:val="DefaultParagraphFont"/>
    <w:link w:val="CommentText"/>
    <w:uiPriority w:val="99"/>
    <w:rsid w:val="007E63ED"/>
    <w:rPr>
      <w:sz w:val="20"/>
      <w:szCs w:val="20"/>
    </w:rPr>
  </w:style>
  <w:style w:type="paragraph" w:styleId="CommentSubject">
    <w:name w:val="annotation subject"/>
    <w:basedOn w:val="CommentText"/>
    <w:next w:val="CommentText"/>
    <w:link w:val="CommentSubjectChar"/>
    <w:uiPriority w:val="99"/>
    <w:semiHidden/>
    <w:unhideWhenUsed/>
    <w:rsid w:val="007E63ED"/>
    <w:rPr>
      <w:b/>
      <w:bCs/>
    </w:rPr>
  </w:style>
  <w:style w:type="character" w:customStyle="1" w:styleId="CommentSubjectChar">
    <w:name w:val="Comment Subject Char"/>
    <w:basedOn w:val="CommentTextChar"/>
    <w:link w:val="CommentSubject"/>
    <w:uiPriority w:val="99"/>
    <w:semiHidden/>
    <w:rsid w:val="007E63ED"/>
    <w:rPr>
      <w:b/>
      <w:bCs/>
      <w:sz w:val="20"/>
      <w:szCs w:val="20"/>
    </w:rPr>
  </w:style>
  <w:style w:type="paragraph" w:styleId="FootnoteText">
    <w:name w:val="footnote text"/>
    <w:basedOn w:val="Normal"/>
    <w:link w:val="FootnoteTextChar"/>
    <w:uiPriority w:val="99"/>
    <w:semiHidden/>
    <w:unhideWhenUsed/>
    <w:rsid w:val="001A5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5C3"/>
    <w:rPr>
      <w:sz w:val="20"/>
      <w:szCs w:val="20"/>
    </w:rPr>
  </w:style>
  <w:style w:type="character" w:styleId="FootnoteReference">
    <w:name w:val="footnote reference"/>
    <w:basedOn w:val="DefaultParagraphFont"/>
    <w:uiPriority w:val="99"/>
    <w:semiHidden/>
    <w:unhideWhenUsed/>
    <w:rsid w:val="001A55C3"/>
    <w:rPr>
      <w:vertAlign w:val="superscript"/>
    </w:rPr>
  </w:style>
  <w:style w:type="paragraph" w:styleId="BalloonText">
    <w:name w:val="Balloon Text"/>
    <w:basedOn w:val="Normal"/>
    <w:link w:val="BalloonTextChar"/>
    <w:uiPriority w:val="99"/>
    <w:semiHidden/>
    <w:unhideWhenUsed/>
    <w:rsid w:val="00E36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647"/>
    <w:rPr>
      <w:rFonts w:ascii="Segoe UI" w:hAnsi="Segoe UI" w:cs="Segoe UI"/>
      <w:sz w:val="18"/>
      <w:szCs w:val="18"/>
    </w:rPr>
  </w:style>
  <w:style w:type="character" w:styleId="UnresolvedMention">
    <w:name w:val="Unresolved Mention"/>
    <w:basedOn w:val="DefaultParagraphFont"/>
    <w:uiPriority w:val="99"/>
    <w:semiHidden/>
    <w:unhideWhenUsed/>
    <w:rsid w:val="00A4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pdf/?file=https://assets.gov.ie/279691/4e7da363-b0b4-431a-99e7-a41c1399c8db.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e/en/publication/c9038-transport-appraisal-framework-ta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transport.ie/wp-content/uploads/2023/09/The-Most-Common-Mistakes-in-PSC-Deliverables-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transport.ie/planning-and-investment/capital-programme/nta-guidance-for-capital-funded-projec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ba001b-06ac-48fd-bcf0-55b17e177a34" xsi:nil="true"/>
    <lcf76f155ced4ddcb4097134ff3c332f xmlns="813522ec-5194-47e3-9786-143f249d2e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17AA06996074690277143DF62B155" ma:contentTypeVersion="17" ma:contentTypeDescription="Create a new document." ma:contentTypeScope="" ma:versionID="97ebf3b762332cf8e84d080ce7e326e9">
  <xsd:schema xmlns:xsd="http://www.w3.org/2001/XMLSchema" xmlns:xs="http://www.w3.org/2001/XMLSchema" xmlns:p="http://schemas.microsoft.com/office/2006/metadata/properties" xmlns:ns2="813522ec-5194-47e3-9786-143f249d2e26" xmlns:ns3="66ba001b-06ac-48fd-bcf0-55b17e177a34" targetNamespace="http://schemas.microsoft.com/office/2006/metadata/properties" ma:root="true" ma:fieldsID="2f6663159f10e08ba05baf6020cda2cb" ns2:_="" ns3:_="">
    <xsd:import namespace="813522ec-5194-47e3-9786-143f249d2e26"/>
    <xsd:import namespace="66ba001b-06ac-48fd-bcf0-55b17e177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522ec-5194-47e3-9786-143f249d2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344948-6e5c-4236-97d3-d87cc10886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a001b-06ac-48fd-bcf0-55b17e177a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d22621-3f14-4696-ae58-bbda47b1ea78}" ma:internalName="TaxCatchAll" ma:showField="CatchAllData" ma:web="66ba001b-06ac-48fd-bcf0-55b17e177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18246-4F38-4324-8310-BD679AF2868A}">
  <ds:schemaRefs>
    <ds:schemaRef ds:uri="http://schemas.microsoft.com/sharepoint/v3/contenttype/forms"/>
  </ds:schemaRefs>
</ds:datastoreItem>
</file>

<file path=customXml/itemProps2.xml><?xml version="1.0" encoding="utf-8"?>
<ds:datastoreItem xmlns:ds="http://schemas.openxmlformats.org/officeDocument/2006/customXml" ds:itemID="{95C4F43B-7BB0-43B8-9FD4-1147967749DA}">
  <ds:schemaRefs>
    <ds:schemaRef ds:uri="http://schemas.microsoft.com/office/2006/metadata/properties"/>
    <ds:schemaRef ds:uri="http://schemas.microsoft.com/office/infopath/2007/PartnerControls"/>
    <ds:schemaRef ds:uri="66ba001b-06ac-48fd-bcf0-55b17e177a34"/>
    <ds:schemaRef ds:uri="813522ec-5194-47e3-9786-143f249d2e26"/>
  </ds:schemaRefs>
</ds:datastoreItem>
</file>

<file path=customXml/itemProps3.xml><?xml version="1.0" encoding="utf-8"?>
<ds:datastoreItem xmlns:ds="http://schemas.openxmlformats.org/officeDocument/2006/customXml" ds:itemID="{700F3165-B4A1-4DB8-B744-0152BE1B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522ec-5194-47e3-9786-143f249d2e26"/>
    <ds:schemaRef ds:uri="66ba001b-06ac-48fd-bcf0-55b17e17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30EC0-FAC7-47C4-A396-136664A5FA71}">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Yeonjung Song</dc:creator>
  <cp:keywords/>
  <dc:description/>
  <cp:lastModifiedBy>Proinsias Collins</cp:lastModifiedBy>
  <cp:revision>4</cp:revision>
  <dcterms:created xsi:type="dcterms:W3CDTF">2026-04-28T11:29:00Z</dcterms:created>
  <dcterms:modified xsi:type="dcterms:W3CDTF">2026-06-09T16:23:00Z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058f1dce-b1bf-4858-8c7a-131712e155a3</vt:lpwstr>
  </property>
  <property fmtid="{D5CDD505-2E9C-101B-9397-08002B2CF9AE}" pid="3" name="ContentTypeId">
    <vt:lpwstr>0x0101001CC17AA06996074690277143DF62B155</vt:lpwstr>
  </property>
  <property fmtid="{D5CDD505-2E9C-101B-9397-08002B2CF9AE}" pid="4" name="MediaServiceImageTags">
    <vt:lpwstr/>
  </property>
  <property fmtid="{D5CDD505-2E9C-101B-9397-08002B2CF9AE}" pid="5" name="ClassificationContentMarkingHeaderShapeIds">
    <vt:lpwstr>76f62d09,22b1c4ff,ed57775</vt:lpwstr>
  </property>
  <property fmtid="{D5CDD505-2E9C-101B-9397-08002B2CF9AE}" pid="6" name="ClassificationContentMarkingHeaderFontProps">
    <vt:lpwstr>#0000ff,8,Calibri</vt:lpwstr>
  </property>
  <property fmtid="{D5CDD505-2E9C-101B-9397-08002B2CF9AE}" pid="7" name="ClassificationContentMarkingHeaderText">
    <vt:lpwstr>Data Classification: Public</vt:lpwstr>
  </property>
</Properties>
</file>